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8F947B8" wp14:editId="1E4136A3">
            <wp:simplePos x="0" y="0"/>
            <wp:positionH relativeFrom="column">
              <wp:posOffset>156210</wp:posOffset>
            </wp:positionH>
            <wp:positionV relativeFrom="paragraph">
              <wp:posOffset>99695</wp:posOffset>
            </wp:positionV>
            <wp:extent cx="5911702" cy="7877630"/>
            <wp:effectExtent l="0" t="0" r="0" b="0"/>
            <wp:wrapNone/>
            <wp:docPr id="1" name="Рисунок 1" descr="C:\Users\Елена\Desktop\ОПОП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esktop\ОПОП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562" cy="7877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Pr="00EF23FD" w:rsidRDefault="00EF23FD" w:rsidP="00EF23FD">
      <w:pPr>
        <w:spacing w:after="0" w:line="23" w:lineRule="atLeast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EF23FD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Разработчики: </w:t>
      </w:r>
      <w:r w:rsidRPr="00EF23FD">
        <w:rPr>
          <w:rFonts w:ascii="Times New Roman" w:hAnsi="Times New Roman" w:cs="Times New Roman"/>
          <w:bCs/>
          <w:sz w:val="28"/>
          <w:szCs w:val="28"/>
          <w:u w:val="single"/>
        </w:rPr>
        <w:t xml:space="preserve">Перевощикова Е.Н., профессор, доктор педагогических наук, кафедра </w:t>
      </w:r>
      <w:r>
        <w:rPr>
          <w:rFonts w:ascii="Times New Roman" w:hAnsi="Times New Roman" w:cs="Times New Roman"/>
          <w:bCs/>
          <w:sz w:val="28"/>
          <w:szCs w:val="28"/>
          <w:u w:val="single"/>
        </w:rPr>
        <w:t>м</w:t>
      </w:r>
      <w:r w:rsidRPr="00EF23FD">
        <w:rPr>
          <w:rFonts w:ascii="Times New Roman" w:hAnsi="Times New Roman" w:cs="Times New Roman"/>
          <w:bCs/>
          <w:sz w:val="28"/>
          <w:szCs w:val="28"/>
          <w:u w:val="single"/>
        </w:rPr>
        <w:t>атематики и математического образования, профессор</w:t>
      </w:r>
    </w:p>
    <w:p w:rsidR="00EF23FD" w:rsidRPr="00EF23FD" w:rsidRDefault="00EF23FD" w:rsidP="00EF23FD">
      <w:pPr>
        <w:spacing w:after="0" w:line="23" w:lineRule="atLeast"/>
        <w:rPr>
          <w:rFonts w:ascii="Times New Roman" w:hAnsi="Times New Roman" w:cs="Times New Roman"/>
          <w:bCs/>
          <w:sz w:val="28"/>
          <w:szCs w:val="28"/>
        </w:rPr>
      </w:pPr>
    </w:p>
    <w:p w:rsidR="00EF23FD" w:rsidRPr="00EF23FD" w:rsidRDefault="00EF23FD" w:rsidP="00EF23FD">
      <w:pPr>
        <w:spacing w:after="0" w:line="23" w:lineRule="atLeast"/>
        <w:rPr>
          <w:rFonts w:ascii="Times New Roman" w:hAnsi="Times New Roman" w:cs="Times New Roman"/>
          <w:i/>
          <w:sz w:val="28"/>
          <w:szCs w:val="28"/>
        </w:rPr>
      </w:pPr>
      <w:r w:rsidRPr="00EF23FD">
        <w:rPr>
          <w:rFonts w:ascii="Times New Roman" w:hAnsi="Times New Roman" w:cs="Times New Roman"/>
          <w:bCs/>
          <w:sz w:val="28"/>
          <w:szCs w:val="28"/>
        </w:rPr>
        <w:t>Представители работодателей: Трояновская Наталья Ивановна, Муниципальное автономное образовательное учреждение № 186 «Авторская академическая школа», Заместитель директора по учебно-воспитательной работе</w:t>
      </w:r>
    </w:p>
    <w:p w:rsidR="00EF23FD" w:rsidRPr="00EF23FD" w:rsidRDefault="00EF23FD" w:rsidP="00EF23FD">
      <w:pPr>
        <w:spacing w:after="0" w:line="23" w:lineRule="atLeast"/>
        <w:rPr>
          <w:rFonts w:ascii="Times New Roman" w:hAnsi="Times New Roman" w:cs="Times New Roman"/>
          <w:sz w:val="28"/>
          <w:szCs w:val="28"/>
        </w:rPr>
      </w:pPr>
    </w:p>
    <w:p w:rsidR="00EF23FD" w:rsidRPr="00EF23FD" w:rsidRDefault="00EF23FD" w:rsidP="00EF23FD">
      <w:pPr>
        <w:spacing w:after="0" w:line="23" w:lineRule="atLeast"/>
        <w:rPr>
          <w:rFonts w:ascii="Times New Roman" w:hAnsi="Times New Roman" w:cs="Times New Roman"/>
          <w:sz w:val="28"/>
          <w:szCs w:val="28"/>
        </w:rPr>
      </w:pPr>
      <w:r w:rsidRPr="00EF23FD">
        <w:rPr>
          <w:rFonts w:ascii="Times New Roman" w:hAnsi="Times New Roman" w:cs="Times New Roman"/>
          <w:sz w:val="28"/>
          <w:szCs w:val="28"/>
        </w:rPr>
        <w:t>Рассмотрено на заседании кафедры математики и математического образования (протокол № 6 от 22.02.2019)</w:t>
      </w:r>
    </w:p>
    <w:p w:rsidR="00EF23FD" w:rsidRPr="00EF23FD" w:rsidRDefault="00EF23FD" w:rsidP="00EF23FD">
      <w:pPr>
        <w:spacing w:after="0" w:line="23" w:lineRule="atLeast"/>
        <w:rPr>
          <w:rFonts w:ascii="Times New Roman" w:hAnsi="Times New Roman" w:cs="Times New Roman"/>
          <w:sz w:val="28"/>
          <w:szCs w:val="28"/>
        </w:rPr>
      </w:pPr>
    </w:p>
    <w:p w:rsidR="00EF23FD" w:rsidRPr="00EF23FD" w:rsidRDefault="00EF23FD" w:rsidP="00EF23FD">
      <w:pPr>
        <w:spacing w:after="0" w:line="23" w:lineRule="atLeast"/>
        <w:rPr>
          <w:rFonts w:ascii="Times New Roman" w:hAnsi="Times New Roman" w:cs="Times New Roman"/>
          <w:sz w:val="28"/>
          <w:szCs w:val="28"/>
        </w:rPr>
      </w:pPr>
      <w:r w:rsidRPr="00EF23FD">
        <w:rPr>
          <w:rFonts w:ascii="Times New Roman" w:hAnsi="Times New Roman" w:cs="Times New Roman"/>
          <w:sz w:val="28"/>
          <w:szCs w:val="28"/>
        </w:rPr>
        <w:t>Утверждено на заседании Ученого совета НГПУ им. К. Минина (протокол    № 6 от 22.02.19)</w:t>
      </w:r>
    </w:p>
    <w:p w:rsidR="00EF23FD" w:rsidRPr="00EF23FD" w:rsidRDefault="00EF23FD" w:rsidP="00EF23FD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3FD" w:rsidRDefault="00EF23FD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10A1" w:rsidRPr="00EF23FD" w:rsidRDefault="004910A1" w:rsidP="004910A1">
      <w:pPr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23FD">
        <w:rPr>
          <w:rFonts w:ascii="Times New Roman" w:hAnsi="Times New Roman" w:cs="Times New Roman"/>
          <w:b/>
          <w:sz w:val="28"/>
          <w:szCs w:val="28"/>
        </w:rPr>
        <w:lastRenderedPageBreak/>
        <w:t>1. Общие положения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i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1.1. Основная профессиональная образовательная программа (далее – ОПОП) </w:t>
      </w:r>
      <w:r w:rsidRPr="00EF23FD">
        <w:rPr>
          <w:rFonts w:ascii="Times New Roman" w:hAnsi="Times New Roman" w:cs="Times New Roman"/>
          <w:sz w:val="24"/>
          <w:szCs w:val="24"/>
        </w:rPr>
        <w:t xml:space="preserve">подготовки магистранта, реализуемая Университетом 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>44.04.01 Педагогическое образование</w:t>
      </w:r>
      <w:r w:rsidRPr="00EF23FD">
        <w:rPr>
          <w:rFonts w:ascii="Times New Roman" w:hAnsi="Times New Roman" w:cs="Times New Roman"/>
          <w:sz w:val="24"/>
          <w:szCs w:val="24"/>
        </w:rPr>
        <w:t>, представляет собой систему документов, разработанную и утвержденную Университетом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на основе ФГОС </w:t>
      </w:r>
      <w:proofErr w:type="gramStart"/>
      <w:r w:rsidRPr="00EF23FD">
        <w:rPr>
          <w:rFonts w:ascii="Times New Roman" w:hAnsi="Times New Roman" w:cs="Times New Roman"/>
          <w:sz w:val="24"/>
          <w:szCs w:val="24"/>
          <w:lang w:bidi="ru-RU"/>
        </w:rPr>
        <w:t>ВО</w:t>
      </w:r>
      <w:proofErr w:type="gramEnd"/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</w:t>
      </w:r>
      <w:proofErr w:type="gramStart"/>
      <w:r w:rsidRPr="00EF23FD">
        <w:rPr>
          <w:rFonts w:ascii="Times New Roman" w:hAnsi="Times New Roman" w:cs="Times New Roman"/>
          <w:sz w:val="24"/>
          <w:szCs w:val="24"/>
          <w:lang w:bidi="ru-RU"/>
        </w:rPr>
        <w:t>по</w:t>
      </w:r>
      <w:proofErr w:type="gramEnd"/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  <w:lang w:bidi="ru-RU"/>
        </w:rPr>
        <w:t>44.04.01 Педагогическое образование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с учетом профессионального стандарта, сопряженного с профессиональной деятельностью выпускника: </w:t>
      </w:r>
      <w:hyperlink r:id="rId9" w:history="1">
        <w:proofErr w:type="gramStart"/>
        <w:r w:rsidRPr="00EF23FD">
          <w:rPr>
            <w:rStyle w:val="a7"/>
            <w:rFonts w:ascii="Times New Roman" w:hAnsi="Times New Roman" w:cs="Times New Roman"/>
            <w:color w:val="auto"/>
            <w:sz w:val="24"/>
            <w:szCs w:val="24"/>
            <w:lang w:bidi="ru-RU"/>
          </w:rPr>
          <w:t>Профессиональный стандарт</w:t>
        </w:r>
      </w:hyperlink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"Педагог (педагогическая деятельность в сфере дошкольного, начального общего, основного общего, среднего общего образования) (воспитатель, учитель)", утвержденный </w:t>
      </w:r>
      <w:hyperlink r:id="rId10" w:history="1">
        <w:r w:rsidRPr="00EF23FD">
          <w:rPr>
            <w:rStyle w:val="a7"/>
            <w:rFonts w:ascii="Times New Roman" w:hAnsi="Times New Roman" w:cs="Times New Roman"/>
            <w:color w:val="auto"/>
            <w:sz w:val="24"/>
            <w:szCs w:val="24"/>
            <w:lang w:bidi="ru-RU"/>
          </w:rPr>
          <w:t>приказом</w:t>
        </w:r>
      </w:hyperlink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Министерства труда и социальной защиты Российской Федерации от 18 октября 2013 г. N 544н (зарегистрирован Министерством юстиции Российской Федерации 6 декабря 2013 г., регистрационный N 30550), с изменениями, внесенными приказами Министерства труда и социальной защиты Российской Федерации </w:t>
      </w:r>
      <w:hyperlink r:id="rId11" w:history="1">
        <w:r w:rsidRPr="00EF23FD">
          <w:rPr>
            <w:rStyle w:val="a7"/>
            <w:rFonts w:ascii="Times New Roman" w:hAnsi="Times New Roman" w:cs="Times New Roman"/>
            <w:color w:val="auto"/>
            <w:sz w:val="24"/>
            <w:szCs w:val="24"/>
            <w:lang w:bidi="ru-RU"/>
          </w:rPr>
          <w:t>от 25 декабря 2014</w:t>
        </w:r>
        <w:proofErr w:type="gramEnd"/>
        <w:r w:rsidRPr="00EF23FD">
          <w:rPr>
            <w:rStyle w:val="a7"/>
            <w:rFonts w:ascii="Times New Roman" w:hAnsi="Times New Roman" w:cs="Times New Roman"/>
            <w:color w:val="auto"/>
            <w:sz w:val="24"/>
            <w:szCs w:val="24"/>
            <w:lang w:bidi="ru-RU"/>
          </w:rPr>
          <w:t xml:space="preserve"> г. N 1115н</w:t>
        </w:r>
      </w:hyperlink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(зарегистрирован Министерством юстиции Российской Федерации 19 февраля 2015 г., регистрационный N 36091) и </w:t>
      </w:r>
      <w:hyperlink r:id="rId12" w:history="1">
        <w:r w:rsidRPr="00EF23FD">
          <w:rPr>
            <w:rStyle w:val="a7"/>
            <w:rFonts w:ascii="Times New Roman" w:hAnsi="Times New Roman" w:cs="Times New Roman"/>
            <w:color w:val="auto"/>
            <w:sz w:val="24"/>
            <w:szCs w:val="24"/>
            <w:lang w:bidi="ru-RU"/>
          </w:rPr>
          <w:t>от 5 августа 2016 г. N 422н</w:t>
        </w:r>
      </w:hyperlink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(зарегистрирован Министерством юстиции Российской Федерации 23 августа 2016 г., регистрационный N 43326) (</w:t>
      </w:r>
      <w:r w:rsidRPr="00EF23FD">
        <w:rPr>
          <w:rFonts w:ascii="Times New Roman" w:hAnsi="Times New Roman" w:cs="Times New Roman"/>
          <w:i/>
          <w:sz w:val="24"/>
          <w:szCs w:val="24"/>
          <w:lang w:bidi="ru-RU"/>
        </w:rPr>
        <w:t xml:space="preserve">Приложение к ФГОС </w:t>
      </w:r>
      <w:proofErr w:type="gramStart"/>
      <w:r w:rsidRPr="00EF23FD">
        <w:rPr>
          <w:rFonts w:ascii="Times New Roman" w:hAnsi="Times New Roman" w:cs="Times New Roman"/>
          <w:i/>
          <w:sz w:val="24"/>
          <w:szCs w:val="24"/>
          <w:lang w:bidi="ru-RU"/>
        </w:rPr>
        <w:t>ВО</w:t>
      </w:r>
      <w:proofErr w:type="gramEnd"/>
      <w:r w:rsidRPr="00EF23FD">
        <w:rPr>
          <w:rFonts w:ascii="Times New Roman" w:hAnsi="Times New Roman" w:cs="Times New Roman"/>
          <w:i/>
          <w:sz w:val="24"/>
          <w:szCs w:val="24"/>
          <w:lang w:bidi="ru-RU"/>
        </w:rPr>
        <w:t>).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ОПОП отражает </w:t>
      </w:r>
      <w:proofErr w:type="spellStart"/>
      <w:r w:rsidRPr="00EF23FD">
        <w:rPr>
          <w:rFonts w:ascii="Times New Roman" w:hAnsi="Times New Roman" w:cs="Times New Roman"/>
          <w:sz w:val="24"/>
          <w:szCs w:val="24"/>
          <w:lang w:bidi="ru-RU"/>
        </w:rPr>
        <w:t>компетентностно</w:t>
      </w:r>
      <w:proofErr w:type="spellEnd"/>
      <w:r w:rsidRPr="00EF23FD">
        <w:rPr>
          <w:rFonts w:ascii="Times New Roman" w:hAnsi="Times New Roman" w:cs="Times New Roman"/>
          <w:sz w:val="24"/>
          <w:szCs w:val="24"/>
          <w:lang w:bidi="ru-RU"/>
        </w:rPr>
        <w:t>-квалификационную характеристику выпускника, содержание и организацию образовательного процесса и государственной итоговой аттестации выпускников. ОПОП регламентирует цели, ожидаемые результаты обучения, содержание, условия и технологии реализации образовательного процесса, содержит фонды оценочных средств, включает учебный план, рабочие программы дисциплин, практик, государственной итоговой аттестации.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</w:rPr>
        <w:t xml:space="preserve">1.2. Нормативные документы для разработки </w:t>
      </w:r>
      <w:r w:rsidRPr="00EF23FD">
        <w:rPr>
          <w:rFonts w:ascii="Times New Roman" w:hAnsi="Times New Roman" w:cs="Times New Roman"/>
          <w:b/>
          <w:sz w:val="24"/>
          <w:szCs w:val="24"/>
        </w:rPr>
        <w:t xml:space="preserve">ОПОП </w:t>
      </w:r>
      <w:r w:rsidRPr="00EF23FD">
        <w:rPr>
          <w:rFonts w:ascii="Times New Roman" w:hAnsi="Times New Roman" w:cs="Times New Roman"/>
          <w:b/>
          <w:bCs/>
          <w:sz w:val="24"/>
          <w:szCs w:val="24"/>
        </w:rPr>
        <w:t xml:space="preserve">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>44.04.01 Педагогическое образование</w:t>
      </w:r>
      <w:r w:rsidRPr="00EF23FD">
        <w:rPr>
          <w:rFonts w:ascii="Times New Roman" w:hAnsi="Times New Roman" w:cs="Times New Roman"/>
          <w:b/>
          <w:sz w:val="24"/>
          <w:szCs w:val="24"/>
        </w:rPr>
        <w:t>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Нормативно-правовую базу разработки ОПОП составляют: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Федеральный закон </w:t>
      </w:r>
      <w:r w:rsidRPr="00EF23FD">
        <w:rPr>
          <w:rFonts w:ascii="Times New Roman" w:hAnsi="Times New Roman" w:cs="Times New Roman"/>
          <w:bCs/>
          <w:sz w:val="24"/>
          <w:szCs w:val="24"/>
        </w:rPr>
        <w:t>«Об образовании в Российской Федерации» от 29.12.2012г. №273-ФЗ;</w:t>
      </w:r>
      <w:r w:rsidRPr="00EF23F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bCs/>
          <w:sz w:val="24"/>
          <w:szCs w:val="24"/>
        </w:rPr>
        <w:t>Постановление Правительства РФ от 28 октября 2013г. №966 «О лицензировании образовательной деятельности»;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bCs/>
          <w:sz w:val="24"/>
          <w:szCs w:val="24"/>
        </w:rPr>
        <w:t xml:space="preserve">Приказ </w:t>
      </w:r>
      <w:r w:rsidRPr="00EF23FD">
        <w:rPr>
          <w:rFonts w:ascii="Times New Roman" w:hAnsi="Times New Roman" w:cs="Times New Roman"/>
          <w:sz w:val="24"/>
          <w:szCs w:val="24"/>
          <w:lang w:val="x-none"/>
        </w:rPr>
        <w:t>Министерства образования и науки РФ</w:t>
      </w:r>
      <w:r w:rsidRPr="00EF23FD">
        <w:rPr>
          <w:rFonts w:ascii="Times New Roman" w:hAnsi="Times New Roman" w:cs="Times New Roman"/>
          <w:sz w:val="24"/>
          <w:szCs w:val="24"/>
        </w:rPr>
        <w:t xml:space="preserve"> от 05.04.2017г. №301 «Об утверждении Порядка организации и осуществления образовательной деятельности по образовательным программам высшего образования – программам бакалавриата, программам специалитета, программам магистратуры»;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Федеральный государственный образовательный стандарт высшего образования - магистратура (далее – ФГОС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)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по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>44.04.01 Педагогическое образование</w:t>
      </w:r>
      <w:r w:rsidRPr="00EF23FD">
        <w:rPr>
          <w:rFonts w:ascii="Times New Roman" w:hAnsi="Times New Roman" w:cs="Times New Roman"/>
          <w:sz w:val="24"/>
          <w:szCs w:val="24"/>
        </w:rPr>
        <w:t xml:space="preserve">, утвержденный приказом </w:t>
      </w:r>
      <w:proofErr w:type="spellStart"/>
      <w:r w:rsidRPr="00EF23FD">
        <w:rPr>
          <w:rFonts w:ascii="Times New Roman" w:hAnsi="Times New Roman" w:cs="Times New Roman"/>
          <w:sz w:val="24"/>
          <w:szCs w:val="24"/>
        </w:rPr>
        <w:t>Минобрнауки</w:t>
      </w:r>
      <w:proofErr w:type="spellEnd"/>
      <w:r w:rsidRPr="00EF23FD">
        <w:rPr>
          <w:rFonts w:ascii="Times New Roman" w:hAnsi="Times New Roman" w:cs="Times New Roman"/>
          <w:sz w:val="24"/>
          <w:szCs w:val="24"/>
        </w:rPr>
        <w:t xml:space="preserve"> России от «22» февраля 2018 г. № 126;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Примерная образовательная программа 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>(уровень магистратуры);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Порядок проведения государственной итоговой аттестации по образовательным программам высшего образования - программам бакалавриата, программам специалитета и программам магистратуры, утвержденный приказом </w:t>
      </w:r>
      <w:proofErr w:type="spellStart"/>
      <w:r w:rsidRPr="00EF23FD">
        <w:rPr>
          <w:rFonts w:ascii="Times New Roman" w:hAnsi="Times New Roman" w:cs="Times New Roman"/>
          <w:sz w:val="24"/>
          <w:szCs w:val="24"/>
          <w:lang w:bidi="ru-RU"/>
        </w:rPr>
        <w:t>Минобрнауки</w:t>
      </w:r>
      <w:proofErr w:type="spellEnd"/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России от 29 июня 2015 г. № 636 (с изм. и доп.);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Положение о практике обучающихся, осваивающих основные профессиональные образовательные программы высшего образования, утвержденное приказом </w:t>
      </w:r>
      <w:proofErr w:type="spellStart"/>
      <w:r w:rsidRPr="00EF23FD">
        <w:rPr>
          <w:rFonts w:ascii="Times New Roman" w:hAnsi="Times New Roman" w:cs="Times New Roman"/>
          <w:sz w:val="24"/>
          <w:szCs w:val="24"/>
          <w:lang w:bidi="ru-RU"/>
        </w:rPr>
        <w:t>Минобрнауки</w:t>
      </w:r>
      <w:proofErr w:type="spellEnd"/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России от 27 ноября 2015 г. № 1383(с изм. и доп.);</w:t>
      </w:r>
      <w:proofErr w:type="gramEnd"/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bCs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bCs/>
          <w:sz w:val="24"/>
          <w:szCs w:val="24"/>
        </w:rPr>
        <w:t xml:space="preserve">Приказом Министерства образования и науки Российской Федерации от 15.12.2017 г. №1225 «О внесении изменений в Положение о практике обучающихся, осваивающих основные профессиональные образовательные программы высшего </w:t>
      </w:r>
      <w:r w:rsidRPr="00EF23FD">
        <w:rPr>
          <w:rFonts w:ascii="Times New Roman" w:hAnsi="Times New Roman" w:cs="Times New Roman"/>
          <w:bCs/>
          <w:sz w:val="24"/>
          <w:szCs w:val="24"/>
        </w:rPr>
        <w:lastRenderedPageBreak/>
        <w:t>образования, утвержденное приказом Министерства образования и науки Российской Федерации от 27.11.2015 г. №1383» (Зарегистрирован 16.01.2018 г.  № 49637);</w:t>
      </w:r>
      <w:proofErr w:type="gramEnd"/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Иные нормативно-методические документы </w:t>
      </w:r>
      <w:proofErr w:type="spellStart"/>
      <w:r w:rsidRPr="00EF23FD">
        <w:rPr>
          <w:rFonts w:ascii="Times New Roman" w:hAnsi="Times New Roman" w:cs="Times New Roman"/>
          <w:sz w:val="24"/>
          <w:szCs w:val="24"/>
        </w:rPr>
        <w:t>Минобрнауки</w:t>
      </w:r>
      <w:proofErr w:type="spellEnd"/>
      <w:r w:rsidRPr="00EF23FD">
        <w:rPr>
          <w:rFonts w:ascii="Times New Roman" w:hAnsi="Times New Roman" w:cs="Times New Roman"/>
          <w:sz w:val="24"/>
          <w:szCs w:val="24"/>
        </w:rPr>
        <w:t xml:space="preserve"> России; 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Устав федерального государственного бюджетного образовательного учреждения высшего образования «Нижегородский государственный педагогический университет имени </w:t>
      </w:r>
      <w:proofErr w:type="spellStart"/>
      <w:r w:rsidRPr="00EF23FD">
        <w:rPr>
          <w:rFonts w:ascii="Times New Roman" w:hAnsi="Times New Roman" w:cs="Times New Roman"/>
          <w:sz w:val="24"/>
          <w:szCs w:val="24"/>
        </w:rPr>
        <w:t>Козьмы</w:t>
      </w:r>
      <w:proofErr w:type="spellEnd"/>
      <w:r w:rsidRPr="00EF23FD">
        <w:rPr>
          <w:rFonts w:ascii="Times New Roman" w:hAnsi="Times New Roman" w:cs="Times New Roman"/>
          <w:sz w:val="24"/>
          <w:szCs w:val="24"/>
        </w:rPr>
        <w:t xml:space="preserve"> Минина» (далее – ФГБОУ ВО «НГПУ им. К. Минина, НГПУ им. К. Минина, </w:t>
      </w:r>
      <w:proofErr w:type="spellStart"/>
      <w:r w:rsidRPr="00EF23FD">
        <w:rPr>
          <w:rFonts w:ascii="Times New Roman" w:hAnsi="Times New Roman" w:cs="Times New Roman"/>
          <w:sz w:val="24"/>
          <w:szCs w:val="24"/>
        </w:rPr>
        <w:t>Мининский</w:t>
      </w:r>
      <w:proofErr w:type="spellEnd"/>
      <w:r w:rsidRPr="00EF23FD">
        <w:rPr>
          <w:rFonts w:ascii="Times New Roman" w:hAnsi="Times New Roman" w:cs="Times New Roman"/>
          <w:sz w:val="24"/>
          <w:szCs w:val="24"/>
        </w:rPr>
        <w:t xml:space="preserve"> университет);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Положение о порядке формирования основной профессиональной образовательной программы по направлениям подготовки (специальностям);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Положение о рабочей программе дисциплины (модуля), реализуемой по образовательным программам высшего образования – программам бакалавриата, специалитета, магистратуры;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Положение о практике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>, осваивающих основные профессиональные образовательные программы высшего образования.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  <w:lang w:bidi="ru-RU"/>
        </w:rPr>
        <w:t>2. ОБЩАЯ ХАРАКТЕРИСТИКА ОБРАЗОВАТЕЛЬНОЙ ПРОГРАММЫ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  <w:lang w:bidi="ru-RU"/>
        </w:rPr>
      </w:pPr>
    </w:p>
    <w:p w:rsidR="004910A1" w:rsidRPr="00EF23FD" w:rsidRDefault="004910A1" w:rsidP="004910A1">
      <w:pPr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Миссия ОПОП: с</w:t>
      </w:r>
      <w:r w:rsidRPr="00EF23FD">
        <w:rPr>
          <w:rFonts w:ascii="Times New Roman" w:hAnsi="Times New Roman" w:cs="Times New Roman"/>
          <w:sz w:val="24"/>
          <w:szCs w:val="24"/>
        </w:rPr>
        <w:t xml:space="preserve">оздание и обеспечение условий подготовки магистров, </w:t>
      </w:r>
      <w:r w:rsidRPr="00EF23FD">
        <w:rPr>
          <w:rFonts w:ascii="Times New Roman" w:hAnsi="Times New Roman" w:cs="Times New Roman"/>
          <w:bCs/>
          <w:sz w:val="24"/>
          <w:szCs w:val="24"/>
        </w:rPr>
        <w:t>способных</w:t>
      </w:r>
      <w:r w:rsidRPr="00EF23FD">
        <w:rPr>
          <w:rFonts w:ascii="Times New Roman" w:hAnsi="Times New Roman" w:cs="Times New Roman"/>
          <w:sz w:val="24"/>
          <w:szCs w:val="24"/>
        </w:rPr>
        <w:t xml:space="preserve"> к </w:t>
      </w:r>
      <w:r w:rsidRPr="00EF23FD">
        <w:rPr>
          <w:rFonts w:ascii="Times New Roman" w:hAnsi="Times New Roman" w:cs="Times New Roman"/>
          <w:bCs/>
          <w:sz w:val="24"/>
          <w:szCs w:val="24"/>
        </w:rPr>
        <w:t>инновационной и эффективной работе</w:t>
      </w:r>
      <w:r w:rsidRPr="00EF23FD">
        <w:rPr>
          <w:rFonts w:ascii="Times New Roman" w:hAnsi="Times New Roman" w:cs="Times New Roman"/>
          <w:sz w:val="24"/>
          <w:szCs w:val="24"/>
        </w:rPr>
        <w:t xml:space="preserve"> в образовательных организациях и органах управления образованием с учетом потребностей рынка образовательных услуг, требований федеральных органов исполнительной власти и соответствующих отраслевых требований к качеству подготовки магистров. </w:t>
      </w:r>
    </w:p>
    <w:p w:rsidR="004910A1" w:rsidRPr="00EF23FD" w:rsidRDefault="004910A1" w:rsidP="004910A1">
      <w:pPr>
        <w:numPr>
          <w:ilvl w:val="0"/>
          <w:numId w:val="18"/>
        </w:numPr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Цель ОПОП:</w:t>
      </w:r>
      <w:r w:rsidRPr="00EF23FD">
        <w:rPr>
          <w:rFonts w:ascii="Times New Roman" w:hAnsi="Times New Roman" w:cs="Times New Roman"/>
          <w:sz w:val="24"/>
          <w:szCs w:val="24"/>
        </w:rPr>
        <w:t xml:space="preserve"> ОПОП имеет своей целью развитие у обучающихся личностных качеств и формирование универсальных, общепрофессиональных и профессиональных компетенций в соответствии с Федеральным государственным образовательным стандартом высшего образования 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>(уровень магистратуры).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  <w:lang w:bidi="ru-RU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u w:val="single"/>
          <w:lang w:bidi="ru-RU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Квалификация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, присваиваемая выпускникам образовательной программы: </w:t>
      </w:r>
      <w:r w:rsidRPr="00EF23FD">
        <w:rPr>
          <w:rFonts w:ascii="Times New Roman" w:hAnsi="Times New Roman" w:cs="Times New Roman"/>
          <w:sz w:val="24"/>
          <w:szCs w:val="24"/>
          <w:u w:val="single"/>
          <w:lang w:bidi="ru-RU"/>
        </w:rPr>
        <w:t>магистр.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  <w:lang w:bidi="ru-RU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u w:val="single"/>
          <w:lang w:bidi="ru-RU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Объем программы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</w:t>
      </w:r>
      <w:r w:rsidRPr="00EF23FD">
        <w:rPr>
          <w:rFonts w:ascii="Times New Roman" w:hAnsi="Times New Roman" w:cs="Times New Roman"/>
          <w:sz w:val="24"/>
          <w:szCs w:val="24"/>
          <w:u w:val="single"/>
          <w:lang w:bidi="ru-RU"/>
        </w:rPr>
        <w:t xml:space="preserve">120  зачетных единиц (далее - </w:t>
      </w:r>
      <w:proofErr w:type="spellStart"/>
      <w:r w:rsidRPr="00EF23FD">
        <w:rPr>
          <w:rFonts w:ascii="Times New Roman" w:hAnsi="Times New Roman" w:cs="Times New Roman"/>
          <w:sz w:val="24"/>
          <w:szCs w:val="24"/>
          <w:u w:val="single"/>
          <w:lang w:bidi="ru-RU"/>
        </w:rPr>
        <w:t>з.е</w:t>
      </w:r>
      <w:proofErr w:type="spellEnd"/>
      <w:r w:rsidRPr="00EF23FD">
        <w:rPr>
          <w:rFonts w:ascii="Times New Roman" w:hAnsi="Times New Roman" w:cs="Times New Roman"/>
          <w:sz w:val="24"/>
          <w:szCs w:val="24"/>
          <w:u w:val="single"/>
          <w:lang w:bidi="ru-RU"/>
        </w:rPr>
        <w:t xml:space="preserve">.) 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u w:val="single"/>
          <w:lang w:bidi="ru-RU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i/>
          <w:sz w:val="24"/>
          <w:szCs w:val="24"/>
          <w:u w:val="single"/>
          <w:lang w:bidi="ru-RU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 xml:space="preserve">ОПОП реализуется: </w:t>
      </w:r>
      <w:r w:rsidRPr="00EF23FD">
        <w:rPr>
          <w:rFonts w:ascii="Times New Roman" w:hAnsi="Times New Roman" w:cs="Times New Roman"/>
          <w:i/>
          <w:sz w:val="24"/>
          <w:szCs w:val="24"/>
          <w:u w:val="single"/>
          <w:lang w:bidi="ru-RU"/>
        </w:rPr>
        <w:t xml:space="preserve">с применением электронного обучения; 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i/>
          <w:sz w:val="24"/>
          <w:szCs w:val="24"/>
          <w:lang w:bidi="ru-RU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Форм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а(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ы) обучения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: </w:t>
      </w:r>
      <w:r w:rsidRPr="00EF23FD">
        <w:rPr>
          <w:rFonts w:ascii="Times New Roman" w:hAnsi="Times New Roman" w:cs="Times New Roman"/>
          <w:i/>
          <w:sz w:val="24"/>
          <w:szCs w:val="24"/>
          <w:lang w:bidi="ru-RU"/>
        </w:rPr>
        <w:t>очная.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  <w:lang w:bidi="ru-RU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Срок получения образования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: 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i/>
          <w:sz w:val="24"/>
          <w:szCs w:val="24"/>
          <w:u w:val="single"/>
          <w:lang w:bidi="ru-RU"/>
        </w:rPr>
      </w:pPr>
      <w:r w:rsidRPr="00EF23FD">
        <w:rPr>
          <w:rFonts w:ascii="Times New Roman" w:hAnsi="Times New Roman" w:cs="Times New Roman"/>
          <w:i/>
          <w:sz w:val="24"/>
          <w:szCs w:val="24"/>
          <w:lang w:bidi="ru-RU"/>
        </w:rPr>
        <w:t xml:space="preserve">- при очной форме обучения </w:t>
      </w:r>
      <w:r w:rsidRPr="00EF23FD">
        <w:rPr>
          <w:rFonts w:ascii="Times New Roman" w:hAnsi="Times New Roman" w:cs="Times New Roman"/>
          <w:i/>
          <w:sz w:val="24"/>
          <w:szCs w:val="24"/>
          <w:u w:val="single"/>
          <w:lang w:bidi="ru-RU"/>
        </w:rPr>
        <w:t>2 года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Трудоемкость ОПОП: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sz w:val="24"/>
          <w:szCs w:val="24"/>
          <w:lang w:bidi="ru-RU"/>
        </w:rPr>
        <w:t>Объем обязательной части ОПОП без учета ГИА составляет 40,5 % общего объема программы магистратуры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45"/>
        <w:gridCol w:w="3190"/>
      </w:tblGrid>
      <w:tr w:rsidR="00EF23FD" w:rsidRPr="00EF23FD" w:rsidTr="003444E2">
        <w:tc>
          <w:tcPr>
            <w:tcW w:w="6345" w:type="dxa"/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ind w:firstLine="709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Зачетных единиц всего</w:t>
            </w:r>
          </w:p>
        </w:tc>
        <w:tc>
          <w:tcPr>
            <w:tcW w:w="3190" w:type="dxa"/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ind w:firstLine="709"/>
              <w:rPr>
                <w:rFonts w:ascii="Times New Roman" w:hAnsi="Times New Roman" w:cs="Times New Roman"/>
                <w:b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  <w:lang w:bidi="ru-RU"/>
              </w:rPr>
              <w:t>120</w:t>
            </w:r>
          </w:p>
        </w:tc>
      </w:tr>
      <w:tr w:rsidR="00EF23FD" w:rsidRPr="00EF23FD" w:rsidTr="003444E2">
        <w:tc>
          <w:tcPr>
            <w:tcW w:w="6345" w:type="dxa"/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ind w:firstLine="709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Дисциплины (модули) (</w:t>
            </w:r>
            <w:proofErr w:type="spellStart"/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з.е</w:t>
            </w:r>
            <w:proofErr w:type="spellEnd"/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.)</w:t>
            </w:r>
          </w:p>
        </w:tc>
        <w:tc>
          <w:tcPr>
            <w:tcW w:w="3190" w:type="dxa"/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ind w:firstLine="709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60</w:t>
            </w:r>
          </w:p>
        </w:tc>
      </w:tr>
      <w:tr w:rsidR="00EF23FD" w:rsidRPr="00EF23FD" w:rsidTr="003444E2">
        <w:tc>
          <w:tcPr>
            <w:tcW w:w="6345" w:type="dxa"/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ind w:firstLine="709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Практика, в том числе НИР (</w:t>
            </w:r>
            <w:proofErr w:type="spellStart"/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з.е</w:t>
            </w:r>
            <w:proofErr w:type="spellEnd"/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.)</w:t>
            </w:r>
          </w:p>
        </w:tc>
        <w:tc>
          <w:tcPr>
            <w:tcW w:w="3190" w:type="dxa"/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ind w:firstLine="709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51</w:t>
            </w:r>
          </w:p>
        </w:tc>
      </w:tr>
      <w:tr w:rsidR="004910A1" w:rsidRPr="00EF23FD" w:rsidTr="003444E2">
        <w:tc>
          <w:tcPr>
            <w:tcW w:w="6345" w:type="dxa"/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ind w:firstLine="709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Государственная итоговая аттестация (</w:t>
            </w:r>
            <w:proofErr w:type="spellStart"/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з.е</w:t>
            </w:r>
            <w:proofErr w:type="spellEnd"/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.)</w:t>
            </w:r>
          </w:p>
        </w:tc>
        <w:tc>
          <w:tcPr>
            <w:tcW w:w="3190" w:type="dxa"/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ind w:firstLine="709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9</w:t>
            </w:r>
          </w:p>
        </w:tc>
      </w:tr>
    </w:tbl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i/>
          <w:sz w:val="24"/>
          <w:szCs w:val="24"/>
          <w:lang w:bidi="ru-RU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Требования к абитуриенту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: </w:t>
      </w:r>
      <w:r w:rsidRPr="00EF23FD">
        <w:rPr>
          <w:rFonts w:ascii="Times New Roman" w:hAnsi="Times New Roman" w:cs="Times New Roman"/>
          <w:sz w:val="24"/>
          <w:szCs w:val="24"/>
        </w:rPr>
        <w:t>наличие диплома о высшем образовании.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</w:rPr>
        <w:t xml:space="preserve">Возможности продолжения образования 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lastRenderedPageBreak/>
        <w:t xml:space="preserve">Выпускник, освоивший основную профессиональную образовательную программу высшего образования 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>(уровень магистратуры) и профилю «</w:t>
      </w:r>
      <w:r w:rsidRPr="00EF23FD">
        <w:rPr>
          <w:rFonts w:ascii="Times New Roman" w:hAnsi="Times New Roman" w:cs="Times New Roman"/>
          <w:bCs/>
          <w:sz w:val="24"/>
          <w:szCs w:val="24"/>
          <w:lang w:bidi="ru-RU"/>
        </w:rPr>
        <w:t xml:space="preserve">Проектирование нового образовательного продукта», </w:t>
      </w:r>
      <w:r w:rsidRPr="00EF23FD">
        <w:rPr>
          <w:rFonts w:ascii="Times New Roman" w:hAnsi="Times New Roman" w:cs="Times New Roman"/>
          <w:sz w:val="24"/>
          <w:szCs w:val="24"/>
        </w:rPr>
        <w:t>подготовлен для продолжения образования в аспирантуре по направлению подготовки «Образование и педагогические науки».</w:t>
      </w:r>
    </w:p>
    <w:p w:rsidR="004910A1" w:rsidRPr="00EF23FD" w:rsidRDefault="004910A1" w:rsidP="008C6E8A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>3. ХАРАКТЕРИСТИКА ПРОФЕССИОНАЛЬНОЙ ДЕЯТЕЛЬНОСТИ ВЫПУСКНИКА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</w:rPr>
        <w:t xml:space="preserve">3.1. Общее описание </w:t>
      </w:r>
      <w:r w:rsidRPr="00EF23FD">
        <w:rPr>
          <w:rFonts w:ascii="Times New Roman" w:hAnsi="Times New Roman" w:cs="Times New Roman"/>
          <w:b/>
          <w:sz w:val="24"/>
          <w:szCs w:val="24"/>
        </w:rPr>
        <w:t>профессиональной деятельности выпускника</w:t>
      </w:r>
    </w:p>
    <w:p w:rsidR="007E61D0" w:rsidRPr="00EF23FD" w:rsidRDefault="007E61D0" w:rsidP="007E61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Область профессиональной деятельности и (или) сферы профессиональной деятельности, в которых выпускники, освоившие программу магистратуры, могут осуществлять профессиональную деятельность: 01 Образование и науки (в сферах: дошкольного, начального общего, основного общего, среднего общего образования, профессионального обучения, профессионального образования, дополнительного образования, в сфере научных исследований).</w:t>
      </w:r>
      <w:proofErr w:type="gramEnd"/>
    </w:p>
    <w:p w:rsidR="007E61D0" w:rsidRPr="00EF23FD" w:rsidRDefault="007E61D0" w:rsidP="004910A1">
      <w:pPr>
        <w:spacing w:after="0"/>
        <w:ind w:firstLine="709"/>
        <w:rPr>
          <w:rFonts w:ascii="Times New Roman" w:hAnsi="Times New Roman" w:cs="Times New Roman"/>
          <w:sz w:val="24"/>
          <w:szCs w:val="24"/>
          <w:lang w:bidi="ru-RU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Выпускники могут осуществлять профессиональную деятельность в других областях и (или) сферах профессиональной деятельности при условии соответствия уровня их образования и полученных компетенций требованиям к квалификации работника. 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sz w:val="24"/>
          <w:szCs w:val="24"/>
          <w:lang w:bidi="ru-RU"/>
        </w:rPr>
        <w:t>Ти</w:t>
      </w:r>
      <w:proofErr w:type="gramStart"/>
      <w:r w:rsidRPr="00EF23FD">
        <w:rPr>
          <w:rFonts w:ascii="Times New Roman" w:hAnsi="Times New Roman" w:cs="Times New Roman"/>
          <w:sz w:val="24"/>
          <w:szCs w:val="24"/>
          <w:lang w:bidi="ru-RU"/>
        </w:rPr>
        <w:t>п(</w:t>
      </w:r>
      <w:proofErr w:type="gramEnd"/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типы) задач профессиональной деятельности выпускников: 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научно-исследовательский; 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проектный;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педагогический;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методический </w:t>
      </w:r>
      <w:r w:rsidRPr="00EF23FD">
        <w:rPr>
          <w:rFonts w:ascii="Times New Roman" w:hAnsi="Times New Roman" w:cs="Times New Roman"/>
          <w:i/>
          <w:sz w:val="24"/>
          <w:szCs w:val="24"/>
          <w:lang w:bidi="ru-RU"/>
        </w:rPr>
        <w:t>(п.1.12 ФГОС ВО).</w:t>
      </w:r>
    </w:p>
    <w:p w:rsidR="004910A1" w:rsidRPr="00EF23FD" w:rsidRDefault="004910A1" w:rsidP="004910A1">
      <w:pPr>
        <w:autoSpaceDE w:val="0"/>
        <w:autoSpaceDN w:val="0"/>
        <w:adjustRightInd w:val="0"/>
        <w:ind w:firstLine="36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      Перечень основных объектов (или область (областей) знания) профессиональной деятельности выпускников: </w:t>
      </w:r>
    </w:p>
    <w:p w:rsidR="004910A1" w:rsidRPr="00EF23FD" w:rsidRDefault="004910A1" w:rsidP="004910A1">
      <w:pPr>
        <w:pStyle w:val="aff3"/>
        <w:numPr>
          <w:ilvl w:val="0"/>
          <w:numId w:val="30"/>
        </w:numPr>
        <w:autoSpaceDE w:val="0"/>
        <w:autoSpaceDN w:val="0"/>
        <w:adjustRightInd w:val="0"/>
        <w:spacing w:line="276" w:lineRule="auto"/>
        <w:jc w:val="both"/>
        <w:rPr>
          <w:iCs/>
        </w:rPr>
      </w:pPr>
      <w:r w:rsidRPr="00EF23FD">
        <w:rPr>
          <w:b/>
          <w:iCs/>
        </w:rPr>
        <w:t>образовательные программы, в том числе индивидуальные</w:t>
      </w:r>
      <w:r w:rsidRPr="00EF23FD">
        <w:rPr>
          <w:iCs/>
        </w:rPr>
        <w:t>;</w:t>
      </w:r>
    </w:p>
    <w:p w:rsidR="004910A1" w:rsidRPr="00EF23FD" w:rsidRDefault="004910A1" w:rsidP="004910A1">
      <w:pPr>
        <w:pStyle w:val="aff3"/>
        <w:numPr>
          <w:ilvl w:val="0"/>
          <w:numId w:val="30"/>
        </w:numPr>
        <w:autoSpaceDE w:val="0"/>
        <w:autoSpaceDN w:val="0"/>
        <w:adjustRightInd w:val="0"/>
        <w:spacing w:line="276" w:lineRule="auto"/>
        <w:jc w:val="both"/>
        <w:rPr>
          <w:b/>
          <w:iCs/>
        </w:rPr>
      </w:pPr>
      <w:r w:rsidRPr="00EF23FD">
        <w:rPr>
          <w:b/>
          <w:iCs/>
        </w:rPr>
        <w:t xml:space="preserve">образовательный процесс; </w:t>
      </w:r>
    </w:p>
    <w:p w:rsidR="004910A1" w:rsidRPr="00EF23FD" w:rsidRDefault="004910A1" w:rsidP="004910A1">
      <w:pPr>
        <w:pStyle w:val="aff3"/>
        <w:numPr>
          <w:ilvl w:val="0"/>
          <w:numId w:val="30"/>
        </w:numPr>
        <w:autoSpaceDE w:val="0"/>
        <w:autoSpaceDN w:val="0"/>
        <w:adjustRightInd w:val="0"/>
        <w:spacing w:line="276" w:lineRule="auto"/>
        <w:jc w:val="both"/>
        <w:rPr>
          <w:iCs/>
        </w:rPr>
      </w:pPr>
      <w:r w:rsidRPr="00EF23FD">
        <w:rPr>
          <w:iCs/>
        </w:rPr>
        <w:t>воспитывающая образовательная среда;</w:t>
      </w:r>
    </w:p>
    <w:p w:rsidR="004910A1" w:rsidRPr="00EF23FD" w:rsidRDefault="004910A1" w:rsidP="004910A1">
      <w:pPr>
        <w:pStyle w:val="aff3"/>
        <w:numPr>
          <w:ilvl w:val="0"/>
          <w:numId w:val="30"/>
        </w:numPr>
        <w:autoSpaceDE w:val="0"/>
        <w:autoSpaceDN w:val="0"/>
        <w:adjustRightInd w:val="0"/>
        <w:spacing w:line="276" w:lineRule="auto"/>
        <w:jc w:val="both"/>
        <w:rPr>
          <w:b/>
          <w:iCs/>
        </w:rPr>
      </w:pPr>
      <w:r w:rsidRPr="00EF23FD">
        <w:rPr>
          <w:b/>
          <w:iCs/>
        </w:rPr>
        <w:t>образовательные результаты;</w:t>
      </w:r>
    </w:p>
    <w:p w:rsidR="004910A1" w:rsidRPr="00EF23FD" w:rsidRDefault="004910A1" w:rsidP="004910A1">
      <w:pPr>
        <w:pStyle w:val="aff3"/>
        <w:numPr>
          <w:ilvl w:val="0"/>
          <w:numId w:val="30"/>
        </w:numPr>
        <w:autoSpaceDE w:val="0"/>
        <w:autoSpaceDN w:val="0"/>
        <w:adjustRightInd w:val="0"/>
        <w:spacing w:line="276" w:lineRule="auto"/>
        <w:jc w:val="both"/>
      </w:pPr>
      <w:r w:rsidRPr="00EF23FD">
        <w:rPr>
          <w:iCs/>
        </w:rPr>
        <w:t>психолого-педагогические технологии в профессиональной деятельности;</w:t>
      </w:r>
    </w:p>
    <w:p w:rsidR="004910A1" w:rsidRPr="00EF23FD" w:rsidRDefault="004910A1" w:rsidP="004910A1">
      <w:pPr>
        <w:pStyle w:val="aff3"/>
        <w:numPr>
          <w:ilvl w:val="0"/>
          <w:numId w:val="30"/>
        </w:numPr>
        <w:autoSpaceDE w:val="0"/>
        <w:autoSpaceDN w:val="0"/>
        <w:adjustRightInd w:val="0"/>
        <w:spacing w:line="276" w:lineRule="auto"/>
        <w:jc w:val="both"/>
        <w:rPr>
          <w:b/>
        </w:rPr>
      </w:pPr>
      <w:r w:rsidRPr="00EF23FD">
        <w:rPr>
          <w:b/>
          <w:iCs/>
        </w:rPr>
        <w:t>организация и оценка проектной деятельности;</w:t>
      </w:r>
    </w:p>
    <w:p w:rsidR="004910A1" w:rsidRPr="00EF23FD" w:rsidRDefault="004910A1" w:rsidP="004910A1">
      <w:pPr>
        <w:pStyle w:val="aff3"/>
        <w:numPr>
          <w:ilvl w:val="0"/>
          <w:numId w:val="30"/>
        </w:numPr>
        <w:autoSpaceDE w:val="0"/>
        <w:autoSpaceDN w:val="0"/>
        <w:adjustRightInd w:val="0"/>
        <w:spacing w:line="276" w:lineRule="auto"/>
        <w:jc w:val="both"/>
        <w:rPr>
          <w:b/>
        </w:rPr>
      </w:pPr>
      <w:r w:rsidRPr="00EF23FD">
        <w:rPr>
          <w:b/>
          <w:iCs/>
        </w:rPr>
        <w:t>контрольно-измерительные материалы;</w:t>
      </w:r>
    </w:p>
    <w:p w:rsidR="004910A1" w:rsidRPr="00EF23FD" w:rsidRDefault="004910A1" w:rsidP="004910A1">
      <w:pPr>
        <w:pStyle w:val="aff3"/>
        <w:numPr>
          <w:ilvl w:val="0"/>
          <w:numId w:val="30"/>
        </w:numPr>
        <w:autoSpaceDE w:val="0"/>
        <w:autoSpaceDN w:val="0"/>
        <w:adjustRightInd w:val="0"/>
        <w:spacing w:line="276" w:lineRule="auto"/>
        <w:jc w:val="both"/>
      </w:pPr>
      <w:r w:rsidRPr="00EF23FD">
        <w:t>образовательные отношения;</w:t>
      </w:r>
    </w:p>
    <w:p w:rsidR="004910A1" w:rsidRPr="00EF23FD" w:rsidRDefault="004910A1" w:rsidP="004910A1">
      <w:pPr>
        <w:pStyle w:val="aff3"/>
        <w:numPr>
          <w:ilvl w:val="0"/>
          <w:numId w:val="30"/>
        </w:numPr>
        <w:autoSpaceDE w:val="0"/>
        <w:autoSpaceDN w:val="0"/>
        <w:adjustRightInd w:val="0"/>
        <w:spacing w:line="276" w:lineRule="auto"/>
        <w:jc w:val="both"/>
        <w:rPr>
          <w:i/>
        </w:rPr>
      </w:pPr>
      <w:r w:rsidRPr="00EF23FD">
        <w:rPr>
          <w:b/>
        </w:rPr>
        <w:t xml:space="preserve">специальные научные знания, в </w:t>
      </w:r>
      <w:proofErr w:type="spellStart"/>
      <w:r w:rsidRPr="00EF23FD">
        <w:rPr>
          <w:b/>
        </w:rPr>
        <w:t>т.ч</w:t>
      </w:r>
      <w:proofErr w:type="spellEnd"/>
      <w:r w:rsidRPr="00EF23FD">
        <w:rPr>
          <w:b/>
        </w:rPr>
        <w:t>. в предметной области</w:t>
      </w:r>
      <w:r w:rsidRPr="00EF23FD">
        <w:t xml:space="preserve"> </w:t>
      </w:r>
      <w:r w:rsidRPr="00EF23FD">
        <w:rPr>
          <w:i/>
        </w:rPr>
        <w:t>(ПООП)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bCs/>
          <w:sz w:val="24"/>
          <w:szCs w:val="24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</w:rPr>
        <w:t xml:space="preserve">3.2. </w:t>
      </w: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Перечень профессиональных стандартов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, соотнесенных с федеральным государственным образовательным стандартом по направлению подготовки, приведен в Приложении 1. </w:t>
      </w: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Перечень обобщённых трудовых функций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 и трудовых функций, имеющих отношение к профессиональной деятельности выпускника программы магистратуры 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>44.04.01 Педагогическое образование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>, профилю «</w:t>
      </w:r>
      <w:r w:rsidRPr="00EF23FD">
        <w:rPr>
          <w:rFonts w:ascii="Times New Roman" w:hAnsi="Times New Roman" w:cs="Times New Roman"/>
          <w:bCs/>
          <w:sz w:val="24"/>
          <w:szCs w:val="24"/>
          <w:lang w:bidi="ru-RU"/>
        </w:rPr>
        <w:t>Проектирование нового образовательного продукта»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>, представлен в Приложении 2.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3.3.</w:t>
      </w:r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ab/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  <w:lang w:bidi="ru-RU"/>
        </w:rPr>
        <w:t>Перечень основных задач профессиональной деятельности выпускников (по типам) (в соответствии с ПООП (при наличии)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>:</w:t>
      </w:r>
      <w:proofErr w:type="gramEnd"/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sz w:val="24"/>
          <w:szCs w:val="24"/>
          <w:lang w:bidi="ru-RU"/>
        </w:rPr>
        <w:t>Таблица 3.1</w:t>
      </w:r>
    </w:p>
    <w:tbl>
      <w:tblPr>
        <w:tblW w:w="5000" w:type="pct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60"/>
        <w:gridCol w:w="1842"/>
        <w:gridCol w:w="3545"/>
        <w:gridCol w:w="2428"/>
      </w:tblGrid>
      <w:tr w:rsidR="00EF23FD" w:rsidRPr="00EF23FD" w:rsidTr="003444E2">
        <w:trPr>
          <w:cantSplit/>
          <w:trHeight w:hRule="exact" w:val="1711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proofErr w:type="gramStart"/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lastRenderedPageBreak/>
              <w:t>Область профессиональной деятельности (по Реестру</w:t>
            </w:r>
            <w:proofErr w:type="gramEnd"/>
          </w:p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proofErr w:type="gramStart"/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t>Минтруда)</w:t>
            </w:r>
            <w:proofErr w:type="gramEnd"/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t xml:space="preserve">Типы задач </w:t>
            </w:r>
            <w:proofErr w:type="gramStart"/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t>профессиональной</w:t>
            </w:r>
            <w:proofErr w:type="gramEnd"/>
          </w:p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t>деятельности</w:t>
            </w: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t>Задачи</w:t>
            </w:r>
          </w:p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t>профессиональной</w:t>
            </w:r>
          </w:p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t>деятельности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t>Объекты</w:t>
            </w:r>
          </w:p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  <w:t>профессиональной деятельности (или области знания)</w:t>
            </w:r>
          </w:p>
          <w:p w:rsidR="004910A1" w:rsidRPr="00EF23FD" w:rsidRDefault="004910A1" w:rsidP="003444E2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  <w:lang w:bidi="ru-RU"/>
              </w:rPr>
              <w:t>(при необходимости)</w:t>
            </w:r>
          </w:p>
        </w:tc>
      </w:tr>
      <w:tr w:rsidR="00EF23FD" w:rsidRPr="00EF23FD" w:rsidTr="003444E2">
        <w:trPr>
          <w:cantSplit/>
          <w:trHeight w:hRule="exact" w:val="1280"/>
        </w:trPr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Образование и наука (в сфере начального общего, основного общего, среднего общего образования, профессионального обучения, профессионального образования, дополнительного образования; в сфере научных исследований)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Научно-исследовательский (основной)</w:t>
            </w:r>
          </w:p>
          <w:p w:rsidR="004910A1" w:rsidRPr="00EF23FD" w:rsidRDefault="004910A1" w:rsidP="003444E2">
            <w:pP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Выявление теоретико-методологических основ создания  новых образовательных продуктов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Образовательный процесс в ООО, СОО, СПО и </w:t>
            </w:r>
            <w:proofErr w:type="gramStart"/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ДО</w:t>
            </w:r>
            <w:proofErr w:type="gramEnd"/>
          </w:p>
          <w:p w:rsidR="004910A1" w:rsidRPr="00EF23FD" w:rsidRDefault="004910A1" w:rsidP="003444E2">
            <w:pPr>
              <w:autoSpaceDE w:val="0"/>
              <w:autoSpaceDN w:val="0"/>
              <w:adjustRightInd w:val="0"/>
              <w:spacing w:after="0" w:line="23" w:lineRule="atLeast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EF23FD" w:rsidRPr="00EF23FD" w:rsidTr="003444E2">
        <w:trPr>
          <w:cantSplit/>
          <w:trHeight w:hRule="exact" w:val="3410"/>
        </w:trPr>
        <w:tc>
          <w:tcPr>
            <w:tcW w:w="156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Выявление теоретико-методологических основ формирования </w:t>
            </w:r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и оценивания универсальных учебных действий,  предметных и метапредметных результатов обучения </w:t>
            </w:r>
            <w:proofErr w:type="gramStart"/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у</w:t>
            </w:r>
            <w:proofErr w:type="gramEnd"/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обучающихся;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Процессы формирования и оценивания универсальных учебных действий,  предметных и метапредметных результатов обучения </w:t>
            </w:r>
            <w:proofErr w:type="gramStart"/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у</w:t>
            </w:r>
            <w:proofErr w:type="gramEnd"/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обучающихся;</w:t>
            </w:r>
          </w:p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формирование специальных научных знаний, в </w:t>
            </w:r>
            <w:proofErr w:type="spellStart"/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т.ч</w:t>
            </w:r>
            <w:proofErr w:type="spellEnd"/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. в предметной области</w:t>
            </w:r>
          </w:p>
        </w:tc>
      </w:tr>
      <w:tr w:rsidR="00EF23FD" w:rsidRPr="00EF23FD" w:rsidTr="003444E2">
        <w:trPr>
          <w:cantSplit/>
          <w:trHeight w:val="5088"/>
        </w:trPr>
        <w:tc>
          <w:tcPr>
            <w:tcW w:w="156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bidi="ru-RU"/>
              </w:rPr>
            </w:pP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Проектный </w:t>
            </w: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Проектирование новых образовательных продуктов, востребованных в сфере образования:</w:t>
            </w:r>
          </w:p>
          <w:p w:rsidR="004910A1" w:rsidRPr="00EF23FD" w:rsidRDefault="004910A1" w:rsidP="003444E2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Модель учебного плана, рабочей программы, технологической карты урока и изучения темы; Модель организации и оценки проектной</w:t>
            </w:r>
            <w:r w:rsidRPr="00EF23FD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</w:t>
            </w:r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деятельности обучающихся, индивидуального образовательного маршрута; Модель построения инструментария для  оценки достижения образовательных результатов; Модель </w:t>
            </w: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мониторинга качества образования в образовательной организации и др.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autoSpaceDE w:val="0"/>
              <w:autoSpaceDN w:val="0"/>
              <w:adjustRightInd w:val="0"/>
              <w:spacing w:line="23" w:lineRule="atLeast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Организация и оценка проектной деятельности;</w:t>
            </w:r>
            <w:r w:rsidRPr="00EF23FD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 </w:t>
            </w:r>
          </w:p>
        </w:tc>
      </w:tr>
      <w:tr w:rsidR="00EF23FD" w:rsidRPr="00EF23FD" w:rsidTr="003444E2">
        <w:trPr>
          <w:cantSplit/>
        </w:trPr>
        <w:tc>
          <w:tcPr>
            <w:tcW w:w="156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Проектирование образовательного процесса и (или) его частей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Образовательный процесс в ООО, СОО, СПО и </w:t>
            </w:r>
            <w:proofErr w:type="gramStart"/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ДО</w:t>
            </w:r>
            <w:proofErr w:type="gramEnd"/>
          </w:p>
        </w:tc>
      </w:tr>
      <w:tr w:rsidR="00EF23FD" w:rsidRPr="00EF23FD" w:rsidTr="003444E2">
        <w:trPr>
          <w:cantSplit/>
        </w:trPr>
        <w:tc>
          <w:tcPr>
            <w:tcW w:w="156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Проектирование методики создания контрольно-измерительных материалов  для оценки достижения образовательных результатов;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autoSpaceDE w:val="0"/>
              <w:autoSpaceDN w:val="0"/>
              <w:adjustRightInd w:val="0"/>
              <w:spacing w:line="23" w:lineRule="atLeas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Контрольно-измерительные материалы;</w:t>
            </w:r>
          </w:p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EF23FD" w:rsidRPr="00EF23FD" w:rsidTr="003444E2">
        <w:trPr>
          <w:cantSplit/>
        </w:trPr>
        <w:tc>
          <w:tcPr>
            <w:tcW w:w="156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Педагогический</w:t>
            </w: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Разработка и реализация образовательных программ ООО, СОО, СПО и программ </w:t>
            </w:r>
            <w:proofErr w:type="gramStart"/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ДО</w:t>
            </w:r>
            <w:proofErr w:type="gramEnd"/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Образовательный процесс в ООО, СОО, СПО и </w:t>
            </w:r>
            <w:proofErr w:type="gramStart"/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ДО</w:t>
            </w:r>
            <w:proofErr w:type="gramEnd"/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</w:tc>
      </w:tr>
      <w:tr w:rsidR="00EF23FD" w:rsidRPr="00EF23FD" w:rsidTr="003444E2">
        <w:trPr>
          <w:cantSplit/>
          <w:trHeight w:val="1238"/>
        </w:trPr>
        <w:tc>
          <w:tcPr>
            <w:tcW w:w="156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Разработка и реализация рабочих программ и технологических карт урока и изучения темы в соответствии с ФГОС ООО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b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Образовательный процесс в ООО, СОО, СПО и </w:t>
            </w:r>
            <w:proofErr w:type="gramStart"/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ДО</w:t>
            </w:r>
            <w:proofErr w:type="gramEnd"/>
          </w:p>
        </w:tc>
      </w:tr>
      <w:tr w:rsidR="00EF23FD" w:rsidRPr="00EF23FD" w:rsidTr="003444E2">
        <w:trPr>
          <w:cantSplit/>
          <w:trHeight w:val="3869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Методический</w:t>
            </w: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>Разработка и реализация методики и технологии обучения и диагностики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autoSpaceDE w:val="0"/>
              <w:autoSpaceDN w:val="0"/>
              <w:adjustRightInd w:val="0"/>
              <w:spacing w:after="0" w:line="23" w:lineRule="atLeas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Психолого-педагогические технологии в профессиональной деятельности;</w:t>
            </w:r>
          </w:p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Методика создания электронного образовательного продукта; методика разработки контрольно-измерительных материалов и создания фондов оценочных средств;</w:t>
            </w:r>
          </w:p>
        </w:tc>
      </w:tr>
      <w:tr w:rsidR="00EF23FD" w:rsidRPr="00EF23FD" w:rsidTr="003444E2">
        <w:trPr>
          <w:cantSplit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3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Разработки и реализации инструментария для оценки качества образовательного процесса, качества учебного занятия и используемых технологий обучения</w:t>
            </w:r>
          </w:p>
        </w:tc>
        <w:tc>
          <w:tcPr>
            <w:tcW w:w="2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Образовательный процесс в ООО, СОО, СПО и </w:t>
            </w:r>
            <w:proofErr w:type="gramStart"/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ДО</w:t>
            </w:r>
            <w:proofErr w:type="gramEnd"/>
            <w:r w:rsidRPr="00EF23FD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:</w:t>
            </w:r>
            <w:r w:rsidRPr="00EF23FD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Методика разработки контрольно-измерительных материалов и создания фондов оценочных средств;</w:t>
            </w:r>
          </w:p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Методика оценки качества учебного занятия и используемых технологий в обучении</w:t>
            </w:r>
          </w:p>
        </w:tc>
      </w:tr>
    </w:tbl>
    <w:p w:rsidR="004910A1" w:rsidRPr="00EF23FD" w:rsidRDefault="004910A1" w:rsidP="004910A1">
      <w:pPr>
        <w:rPr>
          <w:b/>
          <w:bCs/>
          <w:lang w:bidi="ru-RU"/>
        </w:rPr>
      </w:pP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>3.4. Возможные места работы</w:t>
      </w:r>
      <w:r w:rsidRPr="00EF23F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  <w:lang w:eastAsia="ru-RU"/>
        </w:rPr>
      </w:pPr>
      <w:r w:rsidRPr="00EF23FD">
        <w:rPr>
          <w:rFonts w:ascii="Times New Roman" w:hAnsi="Times New Roman" w:cs="Times New Roman"/>
          <w:sz w:val="24"/>
          <w:szCs w:val="24"/>
          <w:lang w:eastAsia="ru-RU"/>
        </w:rPr>
        <w:t xml:space="preserve">- Образовательные организации, реализующие основное, среднее, специальное профессиональное, дополнительное и высшее образование, 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  <w:lang w:eastAsia="ru-RU"/>
        </w:rPr>
      </w:pPr>
      <w:r w:rsidRPr="00EF23FD">
        <w:rPr>
          <w:rFonts w:ascii="Times New Roman" w:hAnsi="Times New Roman" w:cs="Times New Roman"/>
          <w:sz w:val="24"/>
          <w:szCs w:val="24"/>
          <w:lang w:eastAsia="ru-RU"/>
        </w:rPr>
        <w:t xml:space="preserve">- Научно-исследовательские учреждения системы образования, 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- Диагностические центры, Центры информатизации образования в системе органов управления образованием</w:t>
      </w:r>
    </w:p>
    <w:p w:rsidR="004910A1" w:rsidRPr="00EF23FD" w:rsidRDefault="004910A1" w:rsidP="004910A1">
      <w:pPr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3.5. Должности, на которые может претендовать выпускник, освоивший программу магистратуры: 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- при реализации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>научно-исследовательского</w:t>
      </w:r>
      <w:r w:rsidRPr="00EF23FD">
        <w:rPr>
          <w:rFonts w:ascii="Times New Roman" w:hAnsi="Times New Roman" w:cs="Times New Roman"/>
          <w:sz w:val="24"/>
          <w:szCs w:val="24"/>
        </w:rPr>
        <w:t xml:space="preserve"> типа задач профессиональной деятельности:</w:t>
      </w:r>
      <w:r w:rsidRPr="00EF23FD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EF23FD">
        <w:rPr>
          <w:rFonts w:ascii="Times New Roman" w:hAnsi="Times New Roman" w:cs="Times New Roman"/>
          <w:sz w:val="24"/>
          <w:szCs w:val="24"/>
        </w:rPr>
        <w:t>заместитель директора образовательной организации по научно-исследовательской работе;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- при реализации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>проектного</w:t>
      </w:r>
      <w:r w:rsidRPr="00EF23FD">
        <w:rPr>
          <w:rFonts w:ascii="Times New Roman" w:hAnsi="Times New Roman" w:cs="Times New Roman"/>
          <w:sz w:val="24"/>
          <w:szCs w:val="24"/>
        </w:rPr>
        <w:t xml:space="preserve">  типа задач профессиональной деятельности: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заместитель директора образовательной организации по учебно-методической деятельности;</w:t>
      </w:r>
      <w:r w:rsidRPr="00EF23FD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EF23FD">
        <w:rPr>
          <w:rFonts w:ascii="Times New Roman" w:hAnsi="Times New Roman" w:cs="Times New Roman"/>
          <w:sz w:val="24"/>
          <w:szCs w:val="24"/>
        </w:rPr>
        <w:t>специалист диагностического центра при Управлении образованием;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- при реализации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>педагогического</w:t>
      </w:r>
      <w:r w:rsidRPr="00EF23FD">
        <w:rPr>
          <w:rFonts w:ascii="Times New Roman" w:hAnsi="Times New Roman" w:cs="Times New Roman"/>
          <w:sz w:val="24"/>
          <w:szCs w:val="24"/>
        </w:rPr>
        <w:t xml:space="preserve"> типа задач профессиональной деятельности: учитель, старший (ведущий) учитель;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- при реализации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 xml:space="preserve">методического </w:t>
      </w:r>
      <w:r w:rsidRPr="00EF23FD">
        <w:rPr>
          <w:rFonts w:ascii="Times New Roman" w:hAnsi="Times New Roman" w:cs="Times New Roman"/>
          <w:sz w:val="24"/>
          <w:szCs w:val="24"/>
        </w:rPr>
        <w:t>типа задач профессиональной деятельности:</w:t>
      </w:r>
      <w:r w:rsidRPr="00EF23FD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EF23FD">
        <w:rPr>
          <w:rFonts w:ascii="Times New Roman" w:hAnsi="Times New Roman" w:cs="Times New Roman"/>
          <w:sz w:val="24"/>
          <w:szCs w:val="24"/>
        </w:rPr>
        <w:t>руководитель методического объединения учителей-предметников.</w:t>
      </w:r>
    </w:p>
    <w:p w:rsidR="004910A1" w:rsidRPr="00EF23FD" w:rsidRDefault="004910A1" w:rsidP="004910A1">
      <w:pPr>
        <w:jc w:val="center"/>
        <w:rPr>
          <w:rFonts w:ascii="Times New Roman" w:hAnsi="Times New Roman" w:cs="Times New Roman"/>
          <w:b/>
          <w:bCs/>
          <w:sz w:val="24"/>
          <w:szCs w:val="24"/>
          <w:lang w:bidi="ru-RU"/>
        </w:rPr>
      </w:pPr>
    </w:p>
    <w:p w:rsidR="004910A1" w:rsidRPr="00EF23FD" w:rsidRDefault="004910A1" w:rsidP="008C6E8A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  <w:lang w:bidi="ru-RU"/>
        </w:rPr>
        <w:t>4. ПЛАНИРУЕМЫЕ РЕЗУЛЬТАТЫ ОСВОЕНИЯ</w:t>
      </w:r>
      <w:r w:rsidRPr="00EF23FD">
        <w:rPr>
          <w:rFonts w:ascii="Times New Roman" w:hAnsi="Times New Roman" w:cs="Times New Roman"/>
          <w:b/>
          <w:bCs/>
          <w:sz w:val="24"/>
          <w:szCs w:val="24"/>
          <w:lang w:bidi="ru-RU"/>
        </w:rPr>
        <w:br/>
        <w:t>ОБРАЗОВАТЕЛЬНОЙ ПРОГРАММЫ</w:t>
      </w:r>
    </w:p>
    <w:p w:rsidR="004910A1" w:rsidRPr="00EF23FD" w:rsidRDefault="004910A1" w:rsidP="004910A1">
      <w:pPr>
        <w:rPr>
          <w:rFonts w:ascii="Times New Roman" w:hAnsi="Times New Roman" w:cs="Times New Roman"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Cs/>
          <w:sz w:val="24"/>
          <w:szCs w:val="24"/>
          <w:lang w:bidi="ru-RU"/>
        </w:rPr>
        <w:t>В результате освоения программы магистратуры у выпускника должны быть сформированы следующие компетенции:</w:t>
      </w:r>
    </w:p>
    <w:p w:rsidR="004910A1" w:rsidRPr="00EF23FD" w:rsidRDefault="004910A1" w:rsidP="004910A1">
      <w:pPr>
        <w:rPr>
          <w:rFonts w:ascii="Times New Roman" w:hAnsi="Times New Roman" w:cs="Times New Roman"/>
          <w:b/>
          <w:bCs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  <w:lang w:bidi="ru-RU"/>
        </w:rPr>
        <w:t>Универсальные компетенции и индикаторы их достижения</w:t>
      </w:r>
    </w:p>
    <w:tbl>
      <w:tblPr>
        <w:tblStyle w:val="aff0"/>
        <w:tblW w:w="5000" w:type="pct"/>
        <w:tblLook w:val="04A0" w:firstRow="1" w:lastRow="0" w:firstColumn="1" w:lastColumn="0" w:noHBand="0" w:noVBand="1"/>
      </w:tblPr>
      <w:tblGrid>
        <w:gridCol w:w="2400"/>
        <w:gridCol w:w="2818"/>
        <w:gridCol w:w="4353"/>
      </w:tblGrid>
      <w:tr w:rsidR="00EF23FD" w:rsidRPr="00EF23FD" w:rsidTr="003444E2">
        <w:tc>
          <w:tcPr>
            <w:tcW w:w="1254" w:type="pct"/>
          </w:tcPr>
          <w:p w:rsidR="004910A1" w:rsidRPr="00EF23FD" w:rsidRDefault="004910A1" w:rsidP="003444E2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Наименование категории (группы) компетенций</w:t>
            </w:r>
          </w:p>
        </w:tc>
        <w:tc>
          <w:tcPr>
            <w:tcW w:w="1472" w:type="pct"/>
          </w:tcPr>
          <w:p w:rsidR="004910A1" w:rsidRPr="00EF23FD" w:rsidRDefault="004910A1" w:rsidP="00BC3F38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 xml:space="preserve">Код и наименование </w:t>
            </w:r>
            <w:r w:rsidR="00BC3F38" w:rsidRPr="00EF23FD">
              <w:rPr>
                <w:b/>
                <w:sz w:val="24"/>
                <w:szCs w:val="24"/>
              </w:rPr>
              <w:t>универсальной компетенции</w:t>
            </w:r>
          </w:p>
        </w:tc>
        <w:tc>
          <w:tcPr>
            <w:tcW w:w="2274" w:type="pct"/>
          </w:tcPr>
          <w:p w:rsidR="004910A1" w:rsidRPr="00EF23FD" w:rsidRDefault="004910A1" w:rsidP="00BC3F38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 xml:space="preserve">Код и наименование индикатора достижения </w:t>
            </w:r>
            <w:r w:rsidR="00BC3F38" w:rsidRPr="00EF23FD">
              <w:rPr>
                <w:b/>
                <w:sz w:val="24"/>
                <w:szCs w:val="24"/>
              </w:rPr>
              <w:t>универсальной компетенции</w:t>
            </w:r>
          </w:p>
        </w:tc>
      </w:tr>
      <w:tr w:rsidR="00EF23FD" w:rsidRPr="00EF23FD" w:rsidTr="003444E2">
        <w:tc>
          <w:tcPr>
            <w:tcW w:w="1254" w:type="pct"/>
          </w:tcPr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>Системное и критическое мышление</w:t>
            </w:r>
          </w:p>
        </w:tc>
        <w:tc>
          <w:tcPr>
            <w:tcW w:w="1472" w:type="pct"/>
          </w:tcPr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>УК-1 Способен осуществлять критический анализ проблемных ситуаций на основе системного подхода, вырабатывать стратегию действий</w:t>
            </w:r>
          </w:p>
        </w:tc>
        <w:tc>
          <w:tcPr>
            <w:tcW w:w="2274" w:type="pct"/>
          </w:tcPr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 xml:space="preserve">УК-1.1. </w:t>
            </w:r>
            <w:r w:rsidRPr="00EF23FD">
              <w:rPr>
                <w:sz w:val="24"/>
                <w:szCs w:val="24"/>
              </w:rPr>
              <w:t>Умеет анализировать проблемные ситуации, используя системный подход</w:t>
            </w:r>
          </w:p>
          <w:p w:rsidR="004910A1" w:rsidRPr="00EF23FD" w:rsidRDefault="004910A1" w:rsidP="003444E2">
            <w:pPr>
              <w:ind w:firstLine="0"/>
              <w:jc w:val="left"/>
              <w:rPr>
                <w:b/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 xml:space="preserve">УК-1.2. </w:t>
            </w:r>
            <w:r w:rsidRPr="00EF23FD">
              <w:rPr>
                <w:sz w:val="24"/>
                <w:szCs w:val="24"/>
              </w:rPr>
              <w:t>Использует способы разработки стратегии действий по достижению цели на основе анализа проблемной ситуации</w:t>
            </w:r>
          </w:p>
        </w:tc>
      </w:tr>
      <w:tr w:rsidR="00EF23FD" w:rsidRPr="00EF23FD" w:rsidTr="003444E2">
        <w:tc>
          <w:tcPr>
            <w:tcW w:w="1254" w:type="pct"/>
          </w:tcPr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>Разработка и реализация проектов</w:t>
            </w:r>
          </w:p>
        </w:tc>
        <w:tc>
          <w:tcPr>
            <w:tcW w:w="1472" w:type="pct"/>
          </w:tcPr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>УК-2 Способен управлять проектом на всех этапах его жизненного цикла</w:t>
            </w:r>
          </w:p>
        </w:tc>
        <w:tc>
          <w:tcPr>
            <w:tcW w:w="2274" w:type="pct"/>
          </w:tcPr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 xml:space="preserve">УК-2.1. </w:t>
            </w:r>
            <w:r w:rsidRPr="00EF23FD">
              <w:rPr>
                <w:sz w:val="24"/>
                <w:szCs w:val="24"/>
              </w:rPr>
              <w:t>Демонстрирует знание этапов жизненного цикла проекта, методов и инструментов управления проектом на каждом из этапов.</w:t>
            </w:r>
          </w:p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 xml:space="preserve">УК-2.2. </w:t>
            </w:r>
            <w:r w:rsidRPr="00EF23FD">
              <w:rPr>
                <w:sz w:val="24"/>
                <w:szCs w:val="24"/>
              </w:rPr>
              <w:t>Использует методы и</w:t>
            </w:r>
            <w:r w:rsidRPr="00EF23FD">
              <w:rPr>
                <w:b/>
                <w:sz w:val="24"/>
                <w:szCs w:val="24"/>
              </w:rPr>
              <w:t xml:space="preserve"> </w:t>
            </w:r>
            <w:r w:rsidRPr="00EF23FD">
              <w:rPr>
                <w:sz w:val="24"/>
                <w:szCs w:val="24"/>
              </w:rPr>
              <w:t>инструменты</w:t>
            </w:r>
            <w:r w:rsidRPr="00EF23FD">
              <w:rPr>
                <w:b/>
                <w:sz w:val="24"/>
                <w:szCs w:val="24"/>
              </w:rPr>
              <w:t xml:space="preserve"> </w:t>
            </w:r>
            <w:r w:rsidRPr="00EF23FD">
              <w:rPr>
                <w:sz w:val="24"/>
                <w:szCs w:val="24"/>
              </w:rPr>
              <w:t xml:space="preserve">управления проектом для решения профессиональных задач </w:t>
            </w:r>
          </w:p>
        </w:tc>
      </w:tr>
      <w:tr w:rsidR="00EF23FD" w:rsidRPr="00EF23FD" w:rsidTr="003444E2">
        <w:tc>
          <w:tcPr>
            <w:tcW w:w="1254" w:type="pct"/>
          </w:tcPr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>Командная работа и лидерство</w:t>
            </w:r>
          </w:p>
        </w:tc>
        <w:tc>
          <w:tcPr>
            <w:tcW w:w="1472" w:type="pct"/>
          </w:tcPr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 xml:space="preserve">УК-3 </w:t>
            </w:r>
            <w:proofErr w:type="gramStart"/>
            <w:r w:rsidRPr="00EF23FD">
              <w:rPr>
                <w:sz w:val="24"/>
                <w:szCs w:val="24"/>
              </w:rPr>
              <w:t>Способен</w:t>
            </w:r>
            <w:proofErr w:type="gramEnd"/>
            <w:r w:rsidRPr="00EF23FD">
              <w:rPr>
                <w:sz w:val="24"/>
                <w:szCs w:val="24"/>
              </w:rPr>
              <w:t xml:space="preserve"> организовывать и руководить работой </w:t>
            </w:r>
            <w:r w:rsidRPr="00EF23FD">
              <w:rPr>
                <w:sz w:val="24"/>
                <w:szCs w:val="24"/>
              </w:rPr>
              <w:lastRenderedPageBreak/>
              <w:t>команды, вырабатывая командную стратегию для достижения поставленной цели</w:t>
            </w:r>
          </w:p>
        </w:tc>
        <w:tc>
          <w:tcPr>
            <w:tcW w:w="2274" w:type="pct"/>
          </w:tcPr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1"/>
                <w:shd w:val="clear" w:color="auto" w:fill="FFFFFF"/>
              </w:rPr>
            </w:pPr>
            <w:r w:rsidRPr="00EF23FD">
              <w:rPr>
                <w:b/>
                <w:sz w:val="24"/>
                <w:szCs w:val="24"/>
              </w:rPr>
              <w:lastRenderedPageBreak/>
              <w:t xml:space="preserve">УК-3.1. </w:t>
            </w:r>
            <w:r w:rsidRPr="00EF23FD">
              <w:rPr>
                <w:sz w:val="24"/>
                <w:szCs w:val="24"/>
              </w:rPr>
              <w:t>Демонстрирует знание</w:t>
            </w:r>
            <w:r w:rsidRPr="00EF23FD">
              <w:rPr>
                <w:rFonts w:ascii="Arial" w:hAnsi="Arial" w:cs="Arial"/>
                <w:sz w:val="21"/>
                <w:szCs w:val="21"/>
                <w:shd w:val="clear" w:color="auto" w:fill="FFFFFF"/>
              </w:rPr>
              <w:t xml:space="preserve"> </w:t>
            </w:r>
            <w:r w:rsidRPr="00EF23FD">
              <w:rPr>
                <w:sz w:val="24"/>
                <w:szCs w:val="21"/>
                <w:shd w:val="clear" w:color="auto" w:fill="FFFFFF"/>
              </w:rPr>
              <w:t>методов формирования команды и управления командной работой</w:t>
            </w:r>
          </w:p>
          <w:p w:rsidR="004910A1" w:rsidRPr="00EF23FD" w:rsidRDefault="004910A1" w:rsidP="003444E2">
            <w:pPr>
              <w:ind w:firstLine="0"/>
              <w:jc w:val="left"/>
              <w:rPr>
                <w:sz w:val="24"/>
                <w:szCs w:val="21"/>
                <w:shd w:val="clear" w:color="auto" w:fill="FFFFFF"/>
              </w:rPr>
            </w:pPr>
            <w:r w:rsidRPr="00EF23FD">
              <w:rPr>
                <w:b/>
                <w:sz w:val="24"/>
                <w:szCs w:val="24"/>
              </w:rPr>
              <w:lastRenderedPageBreak/>
              <w:t xml:space="preserve">УК-3.2. </w:t>
            </w:r>
            <w:r w:rsidRPr="00EF23FD">
              <w:rPr>
                <w:sz w:val="24"/>
                <w:szCs w:val="24"/>
              </w:rPr>
              <w:t>Р</w:t>
            </w:r>
            <w:r w:rsidRPr="00EF23FD">
              <w:rPr>
                <w:sz w:val="24"/>
                <w:szCs w:val="21"/>
                <w:shd w:val="clear" w:color="auto" w:fill="FFFFFF"/>
              </w:rPr>
              <w:t xml:space="preserve">азрабатывает и реализует командную стратегию в групповой деятельности для достижения поставленной цели </w:t>
            </w:r>
          </w:p>
        </w:tc>
      </w:tr>
      <w:tr w:rsidR="00EF23FD" w:rsidRPr="00EF23FD" w:rsidTr="003444E2">
        <w:tc>
          <w:tcPr>
            <w:tcW w:w="1254" w:type="pct"/>
            <w:shd w:val="clear" w:color="auto" w:fill="auto"/>
          </w:tcPr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lastRenderedPageBreak/>
              <w:t>Коммуникация</w:t>
            </w:r>
          </w:p>
        </w:tc>
        <w:tc>
          <w:tcPr>
            <w:tcW w:w="1472" w:type="pct"/>
            <w:shd w:val="clear" w:color="auto" w:fill="auto"/>
          </w:tcPr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>УК-4 Способен применять современные коммуникативные технологии, в том числе на иностранно</w:t>
            </w:r>
            <w:proofErr w:type="gramStart"/>
            <w:r w:rsidRPr="00EF23FD">
              <w:rPr>
                <w:sz w:val="24"/>
                <w:szCs w:val="24"/>
              </w:rPr>
              <w:t>м(</w:t>
            </w:r>
            <w:proofErr w:type="spellStart"/>
            <w:proofErr w:type="gramEnd"/>
            <w:r w:rsidRPr="00EF23FD">
              <w:rPr>
                <w:sz w:val="24"/>
                <w:szCs w:val="24"/>
              </w:rPr>
              <w:t>ых</w:t>
            </w:r>
            <w:proofErr w:type="spellEnd"/>
            <w:r w:rsidRPr="00EF23FD">
              <w:rPr>
                <w:sz w:val="24"/>
                <w:szCs w:val="24"/>
              </w:rPr>
              <w:t>) языке(ах), для академического и профессионального взаимодействия</w:t>
            </w:r>
          </w:p>
        </w:tc>
        <w:tc>
          <w:tcPr>
            <w:tcW w:w="2274" w:type="pct"/>
            <w:shd w:val="clear" w:color="auto" w:fill="auto"/>
          </w:tcPr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УК-4.1.</w:t>
            </w:r>
            <w:r w:rsidRPr="00EF23FD">
              <w:rPr>
                <w:sz w:val="24"/>
                <w:szCs w:val="24"/>
              </w:rPr>
              <w:t xml:space="preserve"> Редактирует, составляет и переводит различные академические тексты в том числе на иностранно</w:t>
            </w:r>
            <w:proofErr w:type="gramStart"/>
            <w:r w:rsidRPr="00EF23FD">
              <w:rPr>
                <w:sz w:val="24"/>
                <w:szCs w:val="24"/>
              </w:rPr>
              <w:t>м(</w:t>
            </w:r>
            <w:proofErr w:type="spellStart"/>
            <w:proofErr w:type="gramEnd"/>
            <w:r w:rsidRPr="00EF23FD">
              <w:rPr>
                <w:sz w:val="24"/>
                <w:szCs w:val="24"/>
              </w:rPr>
              <w:t>ых</w:t>
            </w:r>
            <w:proofErr w:type="spellEnd"/>
            <w:r w:rsidRPr="00EF23FD">
              <w:rPr>
                <w:sz w:val="24"/>
                <w:szCs w:val="24"/>
              </w:rPr>
              <w:t>) языке(ах);</w:t>
            </w:r>
          </w:p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УК-4.2.</w:t>
            </w:r>
            <w:r w:rsidRPr="00EF23FD">
              <w:rPr>
                <w:sz w:val="24"/>
                <w:szCs w:val="24"/>
              </w:rPr>
              <w:t xml:space="preserve"> Представляет результаты академической и профессиональной деятельности на публичных мероприятиях, включая международные, в том числе на иностранно</w:t>
            </w:r>
            <w:proofErr w:type="gramStart"/>
            <w:r w:rsidRPr="00EF23FD">
              <w:rPr>
                <w:sz w:val="24"/>
                <w:szCs w:val="24"/>
              </w:rPr>
              <w:t>м(</w:t>
            </w:r>
            <w:proofErr w:type="spellStart"/>
            <w:proofErr w:type="gramEnd"/>
            <w:r w:rsidRPr="00EF23FD">
              <w:rPr>
                <w:sz w:val="24"/>
                <w:szCs w:val="24"/>
              </w:rPr>
              <w:t>ых</w:t>
            </w:r>
            <w:proofErr w:type="spellEnd"/>
            <w:r w:rsidRPr="00EF23FD">
              <w:rPr>
                <w:sz w:val="24"/>
                <w:szCs w:val="24"/>
              </w:rPr>
              <w:t>) языке(ах).</w:t>
            </w:r>
          </w:p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УК-4.3.</w:t>
            </w:r>
            <w:r w:rsidRPr="00EF23FD">
              <w:rPr>
                <w:sz w:val="24"/>
                <w:szCs w:val="24"/>
              </w:rPr>
              <w:t xml:space="preserve"> Демонстрирует умения участвовать в научной дискуссии в процессе академического и профессионального взаимодействия</w:t>
            </w:r>
          </w:p>
        </w:tc>
      </w:tr>
      <w:tr w:rsidR="00EF23FD" w:rsidRPr="00EF23FD" w:rsidTr="003444E2">
        <w:tc>
          <w:tcPr>
            <w:tcW w:w="1254" w:type="pct"/>
            <w:shd w:val="clear" w:color="auto" w:fill="auto"/>
          </w:tcPr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>Межкультурное взаимодействие</w:t>
            </w:r>
          </w:p>
        </w:tc>
        <w:tc>
          <w:tcPr>
            <w:tcW w:w="1472" w:type="pct"/>
            <w:shd w:val="clear" w:color="auto" w:fill="auto"/>
          </w:tcPr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 xml:space="preserve">УК-5. </w:t>
            </w:r>
            <w:proofErr w:type="gramStart"/>
            <w:r w:rsidRPr="00EF23FD">
              <w:rPr>
                <w:sz w:val="24"/>
                <w:szCs w:val="24"/>
              </w:rPr>
              <w:t>Способен</w:t>
            </w:r>
            <w:proofErr w:type="gramEnd"/>
            <w:r w:rsidRPr="00EF23FD">
              <w:rPr>
                <w:sz w:val="24"/>
                <w:szCs w:val="24"/>
              </w:rPr>
              <w:t xml:space="preserve"> анализировать и учитывать разнообразие культур в процессе межкультурного взаимодействия</w:t>
            </w:r>
          </w:p>
        </w:tc>
        <w:tc>
          <w:tcPr>
            <w:tcW w:w="2274" w:type="pct"/>
            <w:shd w:val="clear" w:color="auto" w:fill="auto"/>
          </w:tcPr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 xml:space="preserve">УК-5.1. </w:t>
            </w:r>
            <w:r w:rsidRPr="00EF23FD">
              <w:rPr>
                <w:sz w:val="24"/>
                <w:szCs w:val="24"/>
              </w:rPr>
              <w:t xml:space="preserve">Анализирует аксиологические системы; обосновывает актуальность их учета в социальном и профессиональном взаимодействии; </w:t>
            </w:r>
          </w:p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УК-5.2.</w:t>
            </w:r>
            <w:r w:rsidRPr="00EF23FD">
              <w:rPr>
                <w:sz w:val="24"/>
                <w:szCs w:val="24"/>
              </w:rPr>
              <w:t xml:space="preserve"> Выстраивает профессиональное взаимодействие с учетом культурных особенностей представителей разных этносов, конфессий и социальных групп;</w:t>
            </w:r>
          </w:p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УДК-5.3.</w:t>
            </w:r>
            <w:r w:rsidRPr="00EF23FD">
              <w:rPr>
                <w:sz w:val="24"/>
                <w:szCs w:val="24"/>
              </w:rPr>
              <w:t xml:space="preserve"> Обеспечивает создание недискриминационной среды взаимодействия при выполнении профессиональных задач</w:t>
            </w:r>
          </w:p>
        </w:tc>
      </w:tr>
      <w:tr w:rsidR="004910A1" w:rsidRPr="00EF23FD" w:rsidTr="003444E2">
        <w:tc>
          <w:tcPr>
            <w:tcW w:w="1254" w:type="pct"/>
            <w:tcBorders>
              <w:bottom w:val="single" w:sz="18" w:space="0" w:color="auto"/>
            </w:tcBorders>
          </w:tcPr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 xml:space="preserve">Самоорганизация и саморазвитие (в том числе </w:t>
            </w:r>
            <w:proofErr w:type="spellStart"/>
            <w:r w:rsidRPr="00EF23FD">
              <w:rPr>
                <w:sz w:val="24"/>
                <w:szCs w:val="24"/>
              </w:rPr>
              <w:t>здоровьесбережение</w:t>
            </w:r>
            <w:proofErr w:type="spellEnd"/>
            <w:r w:rsidRPr="00EF23FD">
              <w:rPr>
                <w:sz w:val="24"/>
                <w:szCs w:val="24"/>
              </w:rPr>
              <w:t>)</w:t>
            </w:r>
          </w:p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</w:p>
        </w:tc>
        <w:tc>
          <w:tcPr>
            <w:tcW w:w="1472" w:type="pct"/>
            <w:tcBorders>
              <w:bottom w:val="single" w:sz="18" w:space="0" w:color="auto"/>
            </w:tcBorders>
          </w:tcPr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sz w:val="24"/>
                <w:szCs w:val="24"/>
              </w:rPr>
              <w:t xml:space="preserve">УК-6. </w:t>
            </w:r>
            <w:proofErr w:type="gramStart"/>
            <w:r w:rsidRPr="00EF23FD">
              <w:rPr>
                <w:sz w:val="24"/>
                <w:szCs w:val="24"/>
              </w:rPr>
              <w:t>Способен</w:t>
            </w:r>
            <w:proofErr w:type="gramEnd"/>
            <w:r w:rsidRPr="00EF23FD">
              <w:rPr>
                <w:sz w:val="24"/>
                <w:szCs w:val="24"/>
              </w:rPr>
              <w:t xml:space="preserve"> определять и реализовывать приоритеты собственной деятельности и способы ее совершенствования на основе самооценки</w:t>
            </w:r>
          </w:p>
          <w:p w:rsidR="004910A1" w:rsidRPr="00EF23FD" w:rsidRDefault="004910A1" w:rsidP="003444E2">
            <w:pPr>
              <w:pStyle w:val="aff3"/>
              <w:ind w:left="0" w:firstLine="0"/>
            </w:pPr>
          </w:p>
        </w:tc>
        <w:tc>
          <w:tcPr>
            <w:tcW w:w="2274" w:type="pct"/>
            <w:tcBorders>
              <w:bottom w:val="single" w:sz="18" w:space="0" w:color="auto"/>
            </w:tcBorders>
          </w:tcPr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УК-6.1</w:t>
            </w:r>
            <w:r w:rsidRPr="00EF23FD">
              <w:rPr>
                <w:sz w:val="24"/>
                <w:szCs w:val="24"/>
              </w:rPr>
              <w:t>. Оценивает свои личностные, ситуативные, временные ресурсы, оптимально их использует для успешного выполнения профессиональных задач</w:t>
            </w:r>
          </w:p>
          <w:p w:rsidR="004910A1" w:rsidRPr="00EF23FD" w:rsidRDefault="004910A1" w:rsidP="003444E2">
            <w:pPr>
              <w:ind w:firstLine="0"/>
              <w:rPr>
                <w:b/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УК-6.2</w:t>
            </w:r>
            <w:r w:rsidRPr="00EF23FD">
              <w:rPr>
                <w:sz w:val="24"/>
                <w:szCs w:val="24"/>
              </w:rPr>
              <w:t>. Определяет способы совершенствования собственной деятельности и ее приоритеты на основе самооценки</w:t>
            </w:r>
          </w:p>
          <w:p w:rsidR="004910A1" w:rsidRPr="00EF23FD" w:rsidRDefault="004910A1" w:rsidP="003444E2">
            <w:pPr>
              <w:ind w:firstLine="0"/>
              <w:rPr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lastRenderedPageBreak/>
              <w:t>УК.6.3</w:t>
            </w:r>
            <w:r w:rsidRPr="00EF23FD">
              <w:rPr>
                <w:sz w:val="24"/>
                <w:szCs w:val="24"/>
              </w:rPr>
              <w:t xml:space="preserve">. Владеет индивидуально значимыми способами самоорганизации и саморазвития, выстраивает гибкую профессионально-образовательную траекторию </w:t>
            </w:r>
          </w:p>
        </w:tc>
      </w:tr>
    </w:tbl>
    <w:p w:rsidR="004910A1" w:rsidRPr="00EF23FD" w:rsidRDefault="004910A1" w:rsidP="004910A1">
      <w:pPr>
        <w:spacing w:after="0" w:line="23" w:lineRule="atLeast"/>
        <w:rPr>
          <w:rFonts w:ascii="Times New Roman" w:hAnsi="Times New Roman" w:cs="Times New Roman"/>
          <w:b/>
          <w:bCs/>
          <w:sz w:val="24"/>
          <w:szCs w:val="24"/>
          <w:lang w:bidi="ru-RU"/>
        </w:rPr>
      </w:pPr>
    </w:p>
    <w:p w:rsidR="004910A1" w:rsidRPr="00EF23FD" w:rsidRDefault="004910A1" w:rsidP="004910A1">
      <w:pPr>
        <w:rPr>
          <w:rFonts w:ascii="Times New Roman" w:hAnsi="Times New Roman" w:cs="Times New Roman"/>
          <w:b/>
          <w:bCs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  <w:lang w:bidi="ru-RU"/>
        </w:rPr>
        <w:t xml:space="preserve">Общепрофессиональные компетенции и индикаторы их достижения </w:t>
      </w:r>
    </w:p>
    <w:tbl>
      <w:tblPr>
        <w:tblStyle w:val="aff0"/>
        <w:tblW w:w="5000" w:type="pct"/>
        <w:tblLook w:val="04A0" w:firstRow="1" w:lastRow="0" w:firstColumn="1" w:lastColumn="0" w:noHBand="0" w:noVBand="1"/>
      </w:tblPr>
      <w:tblGrid>
        <w:gridCol w:w="2150"/>
        <w:gridCol w:w="2818"/>
        <w:gridCol w:w="4603"/>
      </w:tblGrid>
      <w:tr w:rsidR="00EF23FD" w:rsidRPr="00EF23FD" w:rsidTr="003444E2">
        <w:tc>
          <w:tcPr>
            <w:tcW w:w="1123" w:type="pct"/>
            <w:tcBorders>
              <w:top w:val="single" w:sz="18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Наименование категории (группы) компетенций</w:t>
            </w:r>
          </w:p>
        </w:tc>
        <w:tc>
          <w:tcPr>
            <w:tcW w:w="1149" w:type="pct"/>
            <w:tcBorders>
              <w:top w:val="single" w:sz="18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Код и наименование общепрофессиональной компетенции</w:t>
            </w:r>
          </w:p>
        </w:tc>
        <w:tc>
          <w:tcPr>
            <w:tcW w:w="2728" w:type="pct"/>
            <w:tcBorders>
              <w:top w:val="single" w:sz="18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EF23FD">
              <w:rPr>
                <w:b/>
                <w:sz w:val="24"/>
                <w:szCs w:val="24"/>
              </w:rPr>
              <w:t>Код и наименование индикатора достижения общепрофессиональной компетенции</w:t>
            </w:r>
          </w:p>
        </w:tc>
      </w:tr>
      <w:tr w:rsidR="00EF23FD" w:rsidRPr="00EF23FD" w:rsidTr="003444E2">
        <w:tc>
          <w:tcPr>
            <w:tcW w:w="1123" w:type="pct"/>
            <w:tcBorders>
              <w:top w:val="single" w:sz="18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Правовые и этические основы профессиональной деятельности</w:t>
            </w:r>
          </w:p>
        </w:tc>
        <w:tc>
          <w:tcPr>
            <w:tcW w:w="1149" w:type="pct"/>
            <w:tcBorders>
              <w:top w:val="single" w:sz="18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ОПК-1.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Способен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 осуществлять и оптимизировать профессиональную деятельность в соответствии с нормативно правовыми актами в сфере образования и нормами профессиональной этики</w:t>
            </w:r>
          </w:p>
        </w:tc>
        <w:tc>
          <w:tcPr>
            <w:tcW w:w="2728" w:type="pct"/>
            <w:tcBorders>
              <w:top w:val="single" w:sz="18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ОПК-1.1. Проектирует профессиональную деятельность в соответствии с нормативно правовыми актами в сфере образования и нормами профессиональной этики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ОПК-1.2. Осуществляет выбор форм взаимодействия  со всеми участниками профессиональной деятельности на основе действующих нормативно правовых актов и норм профессиональной этики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ОПК-1.3. Разрабатывает предложения по оптимизации профессиональной деятельности в соответствии с нормативно правовыми актами в сфере образования и нормами профессиональной этики</w:t>
            </w:r>
          </w:p>
        </w:tc>
      </w:tr>
      <w:tr w:rsidR="00EF23FD" w:rsidRPr="00EF23FD" w:rsidTr="003444E2">
        <w:tc>
          <w:tcPr>
            <w:tcW w:w="1123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Разработка основных и дополнительных образовательных программ</w:t>
            </w:r>
          </w:p>
        </w:tc>
        <w:tc>
          <w:tcPr>
            <w:tcW w:w="1149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ОПК-2.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Способен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 проектировать основные и дополнительные образовательные программы и разрабатывать научно-методическое обеспечение их реализации</w:t>
            </w:r>
          </w:p>
        </w:tc>
        <w:tc>
          <w:tcPr>
            <w:tcW w:w="2728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ОПК.2.1. Демонстрирует знание логики научно-методического обеспечения реализации основных и дополнительных образовательных программ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ОПК.2.2. Осуществляет проектирование основных образовательных программ с учетом специфики и уровня образовательной организации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ОПК.2.3. Осуществляет проектирование дополнительных образовательных программ с учетом специфики и уровня </w:t>
            </w: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lastRenderedPageBreak/>
              <w:t>образовательной организации</w:t>
            </w:r>
          </w:p>
        </w:tc>
      </w:tr>
      <w:tr w:rsidR="00EF23FD" w:rsidRPr="00EF23FD" w:rsidTr="003444E2">
        <w:tc>
          <w:tcPr>
            <w:tcW w:w="1123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lastRenderedPageBreak/>
              <w:t xml:space="preserve">Совместная и индивидуальная учебная и воспитательная деятельность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обучающегося</w:t>
            </w:r>
            <w:proofErr w:type="gramEnd"/>
          </w:p>
        </w:tc>
        <w:tc>
          <w:tcPr>
            <w:tcW w:w="1149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ОПК-3 Способен проектировать организацию совместной и индивидуальной учебной и воспитательной деятельности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обучающихся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, в том числе с особыми образовательными потребностями.</w:t>
            </w:r>
          </w:p>
        </w:tc>
        <w:tc>
          <w:tcPr>
            <w:tcW w:w="2728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 3.1. Разрабатывает и реализует целевой, организационно-содержательный и результативный компоненты совместной и индивидуальной учебной и воспитательной деятельности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обучающихся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, в том числе с особыми образовательными потребностями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 3.2. Проводит анализ и самоанализ реализации совместной и индивидуальной учебной и воспитательной деятельности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обучающихся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, в том числе с особыми образовательными потребностями</w:t>
            </w:r>
          </w:p>
        </w:tc>
      </w:tr>
      <w:tr w:rsidR="00EF23FD" w:rsidRPr="00EF23FD" w:rsidTr="003444E2">
        <w:tc>
          <w:tcPr>
            <w:tcW w:w="1123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Построение воспитывающей образовательной среды</w:t>
            </w:r>
          </w:p>
        </w:tc>
        <w:tc>
          <w:tcPr>
            <w:tcW w:w="1149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ОПК-4.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Способен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 создавать и реализовывать условия и принципы духовно-нравственного воспитания обучающихся на основе базовых национальных ценностей</w:t>
            </w:r>
          </w:p>
        </w:tc>
        <w:tc>
          <w:tcPr>
            <w:tcW w:w="2728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ОПК.4.1. Проектирует условия духовно- нравственного воспитания обучающихся на основе базовых национальных ценностей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ОПК.4.2. Реализует цели духовно-нравственного воспитания обучающихся с учетом принципов цели духовно-нравственного воспитания на основе базовых национальных ценностей</w:t>
            </w:r>
          </w:p>
        </w:tc>
      </w:tr>
      <w:tr w:rsidR="00EF23FD" w:rsidRPr="00EF23FD" w:rsidTr="003444E2">
        <w:tc>
          <w:tcPr>
            <w:tcW w:w="1123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Контроль и оценка формирования результатов образования</w:t>
            </w:r>
          </w:p>
        </w:tc>
        <w:tc>
          <w:tcPr>
            <w:tcW w:w="1149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ОПК-5.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Способен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 разрабатывать программы мониторинга результатов образования обучающихся, разрабатывать и реализовывать программы преодоления трудностей в обучении</w:t>
            </w:r>
          </w:p>
        </w:tc>
        <w:tc>
          <w:tcPr>
            <w:tcW w:w="2728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ОПК.5.1. Определяет структурные компоненты и разрабатывает программы  мониторинга результатов образования обучающихся 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ОПК.5.2. Отбирает и разрабатывает контрольно-измерительные материалы, диагностические методики и средства оценивания результатов образования обучающихся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ОПК.5.3. Владеет методами, средствами и технологиями выявления трудностей в обучении.  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ОПК.5.4. Разрабатывает и реализует программы преодоления трудностей в обучении на основе мониторинга результатов образования обучающихся.</w:t>
            </w:r>
          </w:p>
        </w:tc>
      </w:tr>
      <w:tr w:rsidR="00EF23FD" w:rsidRPr="00EF23FD" w:rsidTr="003444E2">
        <w:tc>
          <w:tcPr>
            <w:tcW w:w="1123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Психолого-педагогические </w:t>
            </w: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lastRenderedPageBreak/>
              <w:t>технологии в профессиональной деятельности</w:t>
            </w:r>
          </w:p>
        </w:tc>
        <w:tc>
          <w:tcPr>
            <w:tcW w:w="1149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lastRenderedPageBreak/>
              <w:t xml:space="preserve">ОПК-6 Способен проектировать и </w:t>
            </w: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lastRenderedPageBreak/>
              <w:t xml:space="preserve">использовать эффективные психолого-педагогические, в том числе инклюзивные технологии в профессиональной деятельности, необходимые для индивидуализации обучения, развития воспитания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обучающихся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 с особыми образовательными потребностями</w:t>
            </w:r>
          </w:p>
        </w:tc>
        <w:tc>
          <w:tcPr>
            <w:tcW w:w="2728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lastRenderedPageBreak/>
              <w:t>ОПК 6.1. Демонстрирует умение дифференцированного отбора психолого-</w:t>
            </w: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lastRenderedPageBreak/>
              <w:t>педагогических, в том числе инклюзивных, технологий для решения профессиональных задач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 6.2. Проектирует использование и реализует психолого-педагогические, в том числе инклюзивные технологии для решения профессиональных задач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</w:p>
        </w:tc>
      </w:tr>
      <w:tr w:rsidR="00EF23FD" w:rsidRPr="00EF23FD" w:rsidTr="003444E2">
        <w:tc>
          <w:tcPr>
            <w:tcW w:w="1123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lastRenderedPageBreak/>
              <w:t>Взаимодействие с участниками образовательных отношений</w:t>
            </w:r>
          </w:p>
        </w:tc>
        <w:tc>
          <w:tcPr>
            <w:tcW w:w="1149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ОПК-7.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Способен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 планировать и организовывать взаимодействия участников образовательных отношений</w:t>
            </w:r>
          </w:p>
        </w:tc>
        <w:tc>
          <w:tcPr>
            <w:tcW w:w="2728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ОПК.7.1. Осуществляет отбор основных моделей и способов взаимодействия участников образовательных отношений для решения профессиональных задач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ОПК.7.2. Организует совместную деятельность участников образовательных отношений в рамках реализации образовательных программ</w:t>
            </w:r>
          </w:p>
        </w:tc>
      </w:tr>
      <w:tr w:rsidR="004910A1" w:rsidRPr="00EF23FD" w:rsidTr="003444E2">
        <w:tc>
          <w:tcPr>
            <w:tcW w:w="1123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Научные основы педагогической деятельности</w:t>
            </w:r>
          </w:p>
        </w:tc>
        <w:tc>
          <w:tcPr>
            <w:tcW w:w="1149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ОПК-8. </w:t>
            </w:r>
            <w:proofErr w:type="gramStart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Способен</w:t>
            </w:r>
            <w:proofErr w:type="gramEnd"/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 проектировать педагогическую деятельность на основе специальных научных знаний и результатов исследований</w:t>
            </w:r>
          </w:p>
        </w:tc>
        <w:tc>
          <w:tcPr>
            <w:tcW w:w="2728" w:type="pct"/>
          </w:tcPr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ОПК.8.1. Владеет методами анализа результатов исследований и обобщения научных знаний в предметной области и образовании.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>ОПК.8.2. Проектирует урочную и внеурочную деятельность на основе научных знаний и результатов исследований в соответствии с предметной областью согласно освоенному профилю подготовки.</w:t>
            </w:r>
          </w:p>
          <w:p w:rsidR="004910A1" w:rsidRPr="00EF23FD" w:rsidRDefault="004910A1" w:rsidP="003444E2">
            <w:pPr>
              <w:spacing w:after="200" w:line="276" w:lineRule="auto"/>
              <w:ind w:firstLine="0"/>
              <w:jc w:val="left"/>
              <w:rPr>
                <w:rFonts w:eastAsiaTheme="minorHAnsi"/>
                <w:bCs/>
                <w:sz w:val="24"/>
                <w:szCs w:val="24"/>
                <w:lang w:eastAsia="en-US" w:bidi="ru-RU"/>
              </w:rPr>
            </w:pPr>
            <w:r w:rsidRPr="00EF23FD">
              <w:rPr>
                <w:rFonts w:eastAsiaTheme="minorHAnsi"/>
                <w:bCs/>
                <w:sz w:val="24"/>
                <w:szCs w:val="24"/>
                <w:lang w:eastAsia="en-US" w:bidi="ru-RU"/>
              </w:rPr>
              <w:t xml:space="preserve">ОПК.8.3. Осуществляет профессиональную рефлексию на основе специальных научных знаний и результатов исследования </w:t>
            </w:r>
          </w:p>
        </w:tc>
      </w:tr>
    </w:tbl>
    <w:p w:rsidR="004910A1" w:rsidRPr="00EF23FD" w:rsidRDefault="004910A1" w:rsidP="004910A1">
      <w:pPr>
        <w:rPr>
          <w:rFonts w:ascii="Times New Roman" w:hAnsi="Times New Roman" w:cs="Times New Roman"/>
          <w:b/>
          <w:bCs/>
          <w:i/>
          <w:sz w:val="24"/>
          <w:szCs w:val="24"/>
          <w:lang w:bidi="ru-RU"/>
        </w:rPr>
      </w:pPr>
    </w:p>
    <w:p w:rsidR="004910A1" w:rsidRPr="00EF23FD" w:rsidRDefault="004910A1" w:rsidP="004910A1">
      <w:pPr>
        <w:rPr>
          <w:rFonts w:ascii="Times New Roman" w:hAnsi="Times New Roman" w:cs="Times New Roman"/>
          <w:b/>
          <w:bCs/>
          <w:sz w:val="24"/>
          <w:szCs w:val="24"/>
          <w:lang w:bidi="ru-RU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  <w:lang w:bidi="ru-RU"/>
        </w:rPr>
        <w:t>Профессиональные компетенции</w:t>
      </w:r>
      <w:r w:rsidR="00BC3F38" w:rsidRPr="00EF23FD">
        <w:rPr>
          <w:rFonts w:ascii="Times New Roman" w:hAnsi="Times New Roman" w:cs="Times New Roman"/>
          <w:b/>
          <w:bCs/>
          <w:sz w:val="24"/>
          <w:szCs w:val="24"/>
          <w:lang w:bidi="ru-RU"/>
        </w:rPr>
        <w:t xml:space="preserve"> и индикаторы их достижения</w:t>
      </w:r>
    </w:p>
    <w:p w:rsidR="004910A1" w:rsidRPr="00EF23FD" w:rsidRDefault="004910A1" w:rsidP="004910A1">
      <w:pPr>
        <w:rPr>
          <w:rFonts w:ascii="Times New Roman" w:hAnsi="Times New Roman" w:cs="Times New Roman"/>
          <w:i/>
          <w:sz w:val="24"/>
          <w:szCs w:val="24"/>
          <w:lang w:bidi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167"/>
        <w:gridCol w:w="1414"/>
        <w:gridCol w:w="3094"/>
        <w:gridCol w:w="3228"/>
      </w:tblGrid>
      <w:tr w:rsidR="00EF23FD" w:rsidRPr="00EF23FD" w:rsidTr="00213846">
        <w:trPr>
          <w:cantSplit/>
          <w:trHeight w:val="20"/>
        </w:trPr>
        <w:tc>
          <w:tcPr>
            <w:tcW w:w="1835" w:type="dxa"/>
            <w:gridSpan w:val="2"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lastRenderedPageBreak/>
              <w:t>Задача ПД</w:t>
            </w:r>
          </w:p>
        </w:tc>
        <w:tc>
          <w:tcPr>
            <w:tcW w:w="1414" w:type="dxa"/>
          </w:tcPr>
          <w:p w:rsidR="00BC3F38" w:rsidRPr="00EF23FD" w:rsidRDefault="00BC3F38" w:rsidP="002138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>Код и наименование профессиональной компетенции</w:t>
            </w:r>
          </w:p>
        </w:tc>
        <w:tc>
          <w:tcPr>
            <w:tcW w:w="3094" w:type="dxa"/>
          </w:tcPr>
          <w:p w:rsidR="00BC3F38" w:rsidRPr="00EF23FD" w:rsidRDefault="00BC3F38" w:rsidP="002138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>Код и наименование индикатора достижения профессиональной компетенции</w:t>
            </w:r>
          </w:p>
        </w:tc>
        <w:tc>
          <w:tcPr>
            <w:tcW w:w="3228" w:type="dxa"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>Основание (</w:t>
            </w:r>
            <w:proofErr w:type="spellStart"/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>Профстандарт</w:t>
            </w:r>
            <w:proofErr w:type="spellEnd"/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 xml:space="preserve"> или  анализ опыта</w:t>
            </w:r>
            <w:proofErr w:type="gramStart"/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vertAlign w:val="superscript"/>
                <w:lang w:bidi="ru-RU"/>
              </w:rPr>
              <w:t>2</w:t>
            </w:r>
            <w:proofErr w:type="gramEnd"/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>)</w:t>
            </w:r>
          </w:p>
        </w:tc>
      </w:tr>
      <w:tr w:rsidR="00EF23FD" w:rsidRPr="00EF23FD" w:rsidTr="00213846">
        <w:trPr>
          <w:cantSplit/>
          <w:trHeight w:val="262"/>
        </w:trPr>
        <w:tc>
          <w:tcPr>
            <w:tcW w:w="9571" w:type="dxa"/>
            <w:gridSpan w:val="5"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 xml:space="preserve">Тип задач профессиональной деятельности: </w:t>
            </w:r>
            <w:proofErr w:type="gramStart"/>
            <w:r w:rsidRPr="00EF23FD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bidi="ru-RU"/>
              </w:rPr>
              <w:t>научно-исследовательская</w:t>
            </w:r>
            <w:proofErr w:type="gramEnd"/>
            <w:r w:rsidRPr="00EF23FD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bidi="ru-RU"/>
              </w:rPr>
              <w:t>, методическая</w:t>
            </w:r>
          </w:p>
        </w:tc>
      </w:tr>
      <w:tr w:rsidR="00EF23FD" w:rsidRPr="00EF23FD" w:rsidTr="00213846">
        <w:trPr>
          <w:cantSplit/>
          <w:trHeight w:val="2117"/>
        </w:trPr>
        <w:tc>
          <w:tcPr>
            <w:tcW w:w="1668" w:type="dxa"/>
            <w:vMerge w:val="restart"/>
            <w:shd w:val="clear" w:color="auto" w:fill="FFFFFF"/>
          </w:tcPr>
          <w:p w:rsidR="00BC3F38" w:rsidRPr="00EF23FD" w:rsidRDefault="00BC3F38" w:rsidP="00BC3F38">
            <w:pPr>
              <w:pStyle w:val="ae"/>
              <w:spacing w:line="240" w:lineRule="auto"/>
              <w:ind w:firstLine="0"/>
              <w:jc w:val="left"/>
              <w:rPr>
                <w:rStyle w:val="af"/>
                <w:sz w:val="24"/>
              </w:rPr>
            </w:pPr>
            <w:r w:rsidRPr="00EF23FD">
              <w:rPr>
                <w:rStyle w:val="af"/>
                <w:sz w:val="24"/>
              </w:rPr>
              <w:t>Проведение и анализ результатов научно-педагогического исследования в области образования с использованием современных научных методов и технологий;</w:t>
            </w:r>
          </w:p>
          <w:p w:rsidR="00BC3F38" w:rsidRPr="00EF23FD" w:rsidRDefault="00BC3F38" w:rsidP="00BC3F38">
            <w:pPr>
              <w:pStyle w:val="ae"/>
              <w:spacing w:line="240" w:lineRule="auto"/>
              <w:ind w:firstLine="0"/>
              <w:jc w:val="left"/>
              <w:rPr>
                <w:b/>
                <w:bCs/>
                <w:sz w:val="24"/>
                <w:lang w:bidi="ru-RU"/>
              </w:rPr>
            </w:pPr>
            <w:r w:rsidRPr="00EF23FD">
              <w:rPr>
                <w:rStyle w:val="af"/>
                <w:sz w:val="24"/>
              </w:rPr>
              <w:t>Изучение и анализ способов и средств оценивания эффективности  учебных занятий и организации внеурочной деятельности обучающихся</w:t>
            </w:r>
            <w:r w:rsidRPr="00EF23FD">
              <w:rPr>
                <w:rStyle w:val="af"/>
                <w:szCs w:val="28"/>
              </w:rPr>
              <w:t xml:space="preserve"> </w:t>
            </w:r>
          </w:p>
        </w:tc>
        <w:tc>
          <w:tcPr>
            <w:tcW w:w="1581" w:type="dxa"/>
            <w:gridSpan w:val="2"/>
            <w:vMerge w:val="restart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 xml:space="preserve">ПК-1. </w:t>
            </w:r>
            <w:proofErr w:type="gramStart"/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EF23FD">
              <w:rPr>
                <w:rFonts w:ascii="Times New Roman" w:hAnsi="Times New Roman" w:cs="Times New Roman"/>
                <w:sz w:val="24"/>
                <w:szCs w:val="24"/>
              </w:rPr>
              <w:t xml:space="preserve"> осуществлять научно-методическую деятельность в образовательной организации</w:t>
            </w:r>
          </w:p>
          <w:p w:rsidR="00BC3F38" w:rsidRPr="00EF23FD" w:rsidRDefault="00BC3F38" w:rsidP="0021384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3094" w:type="dxa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 xml:space="preserve">ПК.1.1. </w:t>
            </w: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Разрабатывает учебно-методическое и информационное обеспечение образовательного процесса по предмету в соответствии с требованиями ФГОС ООО и СОО</w:t>
            </w:r>
          </w:p>
        </w:tc>
        <w:tc>
          <w:tcPr>
            <w:tcW w:w="3228" w:type="dxa"/>
            <w:vMerge w:val="restart"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Трудовая функция</w:t>
            </w:r>
            <w:proofErr w:type="gramStart"/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</w:t>
            </w:r>
            <w:proofErr w:type="gramEnd"/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/03.6 -</w:t>
            </w: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 xml:space="preserve"> Педагогическая деятельность по реализации программ основного и среднего общего образования 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ТД: Определение на основе анализа учебной деятельности обучающегося оптимальных (в том или ином предметном образовательном контексте) способов его обучения и развития</w:t>
            </w:r>
          </w:p>
          <w:p w:rsidR="00BC3F38" w:rsidRPr="00EF23FD" w:rsidRDefault="00BC3F38" w:rsidP="002138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 xml:space="preserve">Необходимые умения: Применять современные образовательные технологии, включая информационные, а также цифровые образовательные ресурсы. Организовать самостоятельную деятельность </w:t>
            </w:r>
            <w:proofErr w:type="gramStart"/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, в том числе исследовательскую.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Трудовая функция</w:t>
            </w:r>
            <w:proofErr w:type="gramStart"/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А</w:t>
            </w:r>
            <w:proofErr w:type="gramEnd"/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/01.6 -  Общепедагогическая функция. Обучение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ТД: Систематический анализ эффективности учебных занятий и подходов к обучению;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 xml:space="preserve">ТД: Формирование универсальных учебных действий  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Необходимые умения: Владеть формами и методами обучения, в том числе выходящими за рамки учебных занятий: проектная деятельность, лабораторные эксперименты, полевая практика и т.п.</w:t>
            </w:r>
          </w:p>
        </w:tc>
      </w:tr>
      <w:tr w:rsidR="00EF23FD" w:rsidRPr="00EF23FD" w:rsidTr="00213846">
        <w:trPr>
          <w:cantSplit/>
          <w:trHeight w:val="20"/>
        </w:trPr>
        <w:tc>
          <w:tcPr>
            <w:tcW w:w="1668" w:type="dxa"/>
            <w:vMerge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1581" w:type="dxa"/>
            <w:gridSpan w:val="2"/>
            <w:vMerge/>
          </w:tcPr>
          <w:p w:rsidR="00BC3F38" w:rsidRPr="00EF23FD" w:rsidRDefault="00BC3F38" w:rsidP="0021384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3094" w:type="dxa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 xml:space="preserve">ПК.1.2. </w:t>
            </w: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Отбирает и структурирует содержание учебных дисциплин, разрабатывает методические модели, методики, технологии и приемы обучения, анализирует результаты их использования в организациях, осуществляющих образовательную деятельность</w:t>
            </w:r>
          </w:p>
        </w:tc>
        <w:tc>
          <w:tcPr>
            <w:tcW w:w="3228" w:type="dxa"/>
            <w:vMerge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</w:tr>
      <w:tr w:rsidR="00EF23FD" w:rsidRPr="00EF23FD" w:rsidTr="00213846">
        <w:trPr>
          <w:cantSplit/>
          <w:trHeight w:val="237"/>
        </w:trPr>
        <w:tc>
          <w:tcPr>
            <w:tcW w:w="1668" w:type="dxa"/>
            <w:vMerge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1581" w:type="dxa"/>
            <w:gridSpan w:val="2"/>
            <w:vMerge/>
          </w:tcPr>
          <w:p w:rsidR="00BC3F38" w:rsidRPr="00EF23FD" w:rsidRDefault="00BC3F38" w:rsidP="0021384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3094" w:type="dxa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 xml:space="preserve">ПК.1.3. </w:t>
            </w:r>
            <w:r w:rsidRPr="00EF23FD">
              <w:rPr>
                <w:rStyle w:val="af"/>
                <w:rFonts w:eastAsiaTheme="minorHAnsi"/>
                <w:sz w:val="24"/>
              </w:rPr>
              <w:t>Демонстрирует умение проводить анализ эффективности учебных занятий, оценивать интерес и мотивацию обучающихся к предмету, эффективность используемых методов и технологий обучения и оценивания качества подготовки обучающихся.</w:t>
            </w:r>
          </w:p>
        </w:tc>
        <w:tc>
          <w:tcPr>
            <w:tcW w:w="3228" w:type="dxa"/>
            <w:vMerge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</w:tr>
      <w:tr w:rsidR="00EF23FD" w:rsidRPr="00EF23FD" w:rsidTr="00213846">
        <w:trPr>
          <w:cantSplit/>
          <w:trHeight w:val="20"/>
        </w:trPr>
        <w:tc>
          <w:tcPr>
            <w:tcW w:w="9571" w:type="dxa"/>
            <w:gridSpan w:val="5"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lastRenderedPageBreak/>
              <w:t xml:space="preserve">Тип задач профессиональной деятельности: </w:t>
            </w:r>
            <w:proofErr w:type="gramStart"/>
            <w:r w:rsidRPr="00EF23FD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bidi="ru-RU"/>
              </w:rPr>
              <w:t>педагогическая</w:t>
            </w:r>
            <w:proofErr w:type="gramEnd"/>
            <w:r w:rsidRPr="00EF23FD">
              <w:rPr>
                <w:rFonts w:ascii="Times New Roman" w:eastAsia="Times New Roman" w:hAnsi="Times New Roman" w:cs="Times New Roman"/>
                <w:bCs/>
                <w:sz w:val="24"/>
                <w:szCs w:val="24"/>
                <w:u w:val="single"/>
                <w:lang w:bidi="ru-RU"/>
              </w:rPr>
              <w:t>, проектная</w:t>
            </w:r>
          </w:p>
        </w:tc>
      </w:tr>
      <w:tr w:rsidR="00EF23FD" w:rsidRPr="00EF23FD" w:rsidTr="00213846">
        <w:trPr>
          <w:cantSplit/>
          <w:trHeight w:val="20"/>
        </w:trPr>
        <w:tc>
          <w:tcPr>
            <w:tcW w:w="1668" w:type="dxa"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bidi="ru-RU"/>
              </w:rPr>
              <w:t>Организация процесса обучения и воспитания в сфере образования с использованием технологий, отражающих специфику предметной области и соответствующих возрастным и психофизическим особенностям обучающихся.</w:t>
            </w:r>
          </w:p>
          <w:p w:rsidR="00BC3F38" w:rsidRPr="00EF23FD" w:rsidRDefault="00BC3F38" w:rsidP="00BC3F38">
            <w:pPr>
              <w:pStyle w:val="ae"/>
              <w:spacing w:line="240" w:lineRule="auto"/>
              <w:ind w:firstLine="0"/>
              <w:jc w:val="left"/>
              <w:rPr>
                <w:sz w:val="24"/>
              </w:rPr>
            </w:pPr>
            <w:r w:rsidRPr="00EF23FD">
              <w:rPr>
                <w:rStyle w:val="af"/>
                <w:sz w:val="24"/>
              </w:rPr>
              <w:t>Проектирование содержания учебных дисциплин (модулей), форм и методов контроля и контрольно-измерительных материалов.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1581" w:type="dxa"/>
            <w:gridSpan w:val="2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 xml:space="preserve">ПК-2. </w:t>
            </w: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Способен осуществлять процесс обучения и воспитания в сфере образования с использованием технологий, отражающих специфику предметной области и соответствующих возрастным и психофизическим особенностям обучающихся, и проектировать содержание учебных дисциплин, форм и методов контроля и контрольно-измерительных материалов</w:t>
            </w:r>
          </w:p>
        </w:tc>
        <w:tc>
          <w:tcPr>
            <w:tcW w:w="3094" w:type="dxa"/>
          </w:tcPr>
          <w:p w:rsidR="00BC3F38" w:rsidRPr="00EF23FD" w:rsidRDefault="00BC3F38" w:rsidP="0021384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23F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  <w:t xml:space="preserve">ПК.2.1. </w:t>
            </w:r>
            <w:r w:rsidRPr="00EF23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Применяет современные методики и технологии организации образовательной деятельности и оценивания </w:t>
            </w:r>
            <w:proofErr w:type="gramStart"/>
            <w:r w:rsidRPr="00EF23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достижений</w:t>
            </w:r>
            <w:proofErr w:type="gramEnd"/>
            <w:r w:rsidRPr="00EF23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обучающихся по различным образовательным программам</w:t>
            </w:r>
          </w:p>
          <w:p w:rsidR="00BC3F38" w:rsidRPr="00EF23FD" w:rsidRDefault="00BC3F38" w:rsidP="002138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3228" w:type="dxa"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Трудовая функция</w:t>
            </w:r>
            <w:proofErr w:type="gramStart"/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А</w:t>
            </w:r>
            <w:proofErr w:type="gramEnd"/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/03.6 - Развивающая деятельность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ТД: Развитие у обучающихся познавательной активности, самостоятельности, инициативы, творческих способностей, формирование гражданской позиции, способности к труду и жизни в условиях современного мира, формирование у обучающихся культуры здорового и безопасного образа жизни</w:t>
            </w:r>
            <w:proofErr w:type="gramEnd"/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ТД: Формирование и реализация программ развития универсальных учебных действий, образцов и ценностей социального поведения, навыков поведения в мире виртуальной реальности и социальных сетях, формирование толерантности и позитивных образцов поликультурного общения</w:t>
            </w:r>
          </w:p>
          <w:p w:rsidR="00BC3F38" w:rsidRPr="00EF23FD" w:rsidRDefault="00BC3F38" w:rsidP="002138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</w:tr>
      <w:tr w:rsidR="00EF23FD" w:rsidRPr="00EF23FD" w:rsidTr="00213846">
        <w:trPr>
          <w:cantSplit/>
          <w:trHeight w:val="20"/>
        </w:trPr>
        <w:tc>
          <w:tcPr>
            <w:tcW w:w="1668" w:type="dxa"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1581" w:type="dxa"/>
            <w:gridSpan w:val="2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3094" w:type="dxa"/>
          </w:tcPr>
          <w:p w:rsidR="00BC3F38" w:rsidRPr="00EF23FD" w:rsidRDefault="00BC3F38" w:rsidP="0021384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ПК-2.2.</w:t>
            </w:r>
            <w:r w:rsidRPr="00EF23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Осуществляет проектирование различных видов контрольно-измерительных материалов, в том числе с использованием информационных технологий</w:t>
            </w:r>
          </w:p>
          <w:p w:rsidR="00BC3F38" w:rsidRPr="00EF23FD" w:rsidRDefault="00BC3F38" w:rsidP="0021384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  <w:tc>
          <w:tcPr>
            <w:tcW w:w="3228" w:type="dxa"/>
            <w:shd w:val="clear" w:color="auto" w:fill="FFFFFF"/>
          </w:tcPr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Трудовая функция A/01.6. 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Общепедагогическая функция. Обучение</w:t>
            </w: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 xml:space="preserve"> ТД: Организация, осуществление контроля и оценки учебных достижений, текущих и итоговых результатов освоения основной образовательной программы </w:t>
            </w:r>
            <w:proofErr w:type="gramStart"/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обучающимися</w:t>
            </w:r>
            <w:proofErr w:type="gramEnd"/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ТД: Объективная оценка знаний обучающихся на основе тестирования и других методов контроля в соответствии с реальными учебными возможностями детей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Трудовая функция</w:t>
            </w:r>
            <w:proofErr w:type="gramStart"/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</w:t>
            </w:r>
            <w:proofErr w:type="gramEnd"/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/03.6 - Педагогическая деятельность </w:t>
            </w: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 xml:space="preserve">по реализации программ основного и среднего общего образования </w:t>
            </w:r>
          </w:p>
          <w:p w:rsidR="00BC3F38" w:rsidRPr="00EF23FD" w:rsidRDefault="00BC3F38" w:rsidP="0021384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Необходимые умения: Осуществлять контрольно-оценочную деятельность в образовательном процессе</w:t>
            </w:r>
          </w:p>
        </w:tc>
      </w:tr>
    </w:tbl>
    <w:p w:rsidR="00BC3F38" w:rsidRPr="00EF23FD" w:rsidRDefault="00BC3F38" w:rsidP="004910A1">
      <w:pPr>
        <w:rPr>
          <w:rFonts w:ascii="Times New Roman" w:hAnsi="Times New Roman" w:cs="Times New Roman"/>
          <w:i/>
          <w:sz w:val="24"/>
          <w:szCs w:val="24"/>
          <w:lang w:bidi="ru-RU"/>
        </w:rPr>
      </w:pPr>
    </w:p>
    <w:p w:rsidR="004910A1" w:rsidRPr="00EF23FD" w:rsidRDefault="004910A1" w:rsidP="008C6E8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8C6E8A" w:rsidRPr="00EF23FD">
        <w:rPr>
          <w:rFonts w:ascii="Times New Roman" w:hAnsi="Times New Roman" w:cs="Times New Roman"/>
          <w:b/>
          <w:sz w:val="24"/>
          <w:szCs w:val="24"/>
        </w:rPr>
        <w:t>ДОКУМЕНТЫ, РЕГЛАМЕНТИРУЮЩИЕ СОДЕРЖАНИЕ И ОРГАНИЗАЦИЮ ОБРАЗОВАТЕЛЬНОГО ПРОЦЕССА</w:t>
      </w:r>
    </w:p>
    <w:p w:rsidR="004910A1" w:rsidRPr="00EF23FD" w:rsidRDefault="004910A1" w:rsidP="008C6E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при реализации ОПОП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по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 xml:space="preserve">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(уровень магистратуры), </w:t>
      </w:r>
      <w:r w:rsidRPr="00EF23FD">
        <w:rPr>
          <w:rFonts w:ascii="Times New Roman" w:hAnsi="Times New Roman" w:cs="Times New Roman"/>
          <w:b/>
          <w:sz w:val="24"/>
          <w:szCs w:val="24"/>
        </w:rPr>
        <w:t xml:space="preserve">профиль подготовки: </w:t>
      </w:r>
      <w:r w:rsidRPr="00EF23FD">
        <w:rPr>
          <w:rFonts w:ascii="Times New Roman" w:hAnsi="Times New Roman" w:cs="Times New Roman"/>
          <w:b/>
          <w:bCs/>
          <w:sz w:val="24"/>
          <w:szCs w:val="24"/>
          <w:u w:val="single"/>
        </w:rPr>
        <w:t>Проектирование нового образовательного продукта</w:t>
      </w:r>
    </w:p>
    <w:p w:rsidR="004910A1" w:rsidRPr="00EF23FD" w:rsidRDefault="004910A1" w:rsidP="004910A1">
      <w:pPr>
        <w:spacing w:after="0" w:line="23" w:lineRule="atLeast"/>
        <w:rPr>
          <w:rFonts w:ascii="Times New Roman" w:hAnsi="Times New Roman" w:cs="Times New Roman"/>
          <w:sz w:val="24"/>
          <w:szCs w:val="24"/>
          <w:lang w:bidi="ru-RU"/>
        </w:rPr>
      </w:pPr>
    </w:p>
    <w:p w:rsidR="004910A1" w:rsidRPr="00EF23FD" w:rsidRDefault="004910A1" w:rsidP="004910A1">
      <w:pPr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5.1. Программные документы интегрирующего, междисциплинарного и сквозного характера, обеспечивающие целостность </w:t>
      </w:r>
      <w:proofErr w:type="spellStart"/>
      <w:r w:rsidRPr="00EF23FD">
        <w:rPr>
          <w:rFonts w:ascii="Times New Roman" w:hAnsi="Times New Roman" w:cs="Times New Roman"/>
          <w:b/>
          <w:sz w:val="24"/>
          <w:szCs w:val="24"/>
        </w:rPr>
        <w:t>компетентностно</w:t>
      </w:r>
      <w:proofErr w:type="spellEnd"/>
      <w:r w:rsidRPr="00EF23FD">
        <w:rPr>
          <w:rFonts w:ascii="Times New Roman" w:hAnsi="Times New Roman" w:cs="Times New Roman"/>
          <w:b/>
          <w:sz w:val="24"/>
          <w:szCs w:val="24"/>
        </w:rPr>
        <w:t xml:space="preserve">-ориентированной ОПОП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>.</w:t>
      </w:r>
    </w:p>
    <w:p w:rsidR="004910A1" w:rsidRPr="00EF23FD" w:rsidRDefault="004910A1" w:rsidP="004910A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В соответствии с ФГОС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по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направлению подготовки 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(уровень магистратуры), </w:t>
      </w:r>
      <w:r w:rsidRPr="00EF23FD">
        <w:rPr>
          <w:rFonts w:ascii="Times New Roman" w:hAnsi="Times New Roman" w:cs="Times New Roman"/>
          <w:b/>
          <w:sz w:val="24"/>
          <w:szCs w:val="24"/>
        </w:rPr>
        <w:t>профиль подготовки</w:t>
      </w:r>
      <w:r w:rsidRPr="00EF23FD">
        <w:rPr>
          <w:b/>
        </w:rPr>
        <w:t xml:space="preserve">: </w:t>
      </w:r>
      <w:proofErr w:type="gramStart"/>
      <w:r w:rsidRPr="00EF23FD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Проектирование нового образовательного продукта </w:t>
      </w:r>
      <w:r w:rsidRPr="00EF23FD">
        <w:rPr>
          <w:rFonts w:ascii="Times New Roman" w:hAnsi="Times New Roman" w:cs="Times New Roman"/>
          <w:sz w:val="24"/>
          <w:szCs w:val="24"/>
        </w:rPr>
        <w:t xml:space="preserve"> содержание и организация образовательного процесса при реализации ОПОП ВО регламентируется учебным планом подготовки обучающегося с учетом его профиля, рабочими программами дисциплин (модулей), материалами, обеспечивающими качество подготовки и воспитания обучающихся, программами учебных и производственных практик, календарным учебным графиком, а также методическими материалами, обеспечивающими реализацию соответствующих образовательных технологий.</w:t>
      </w:r>
      <w:proofErr w:type="gramEnd"/>
    </w:p>
    <w:p w:rsidR="004910A1" w:rsidRPr="00EF23FD" w:rsidRDefault="004910A1" w:rsidP="004910A1">
      <w:pPr>
        <w:rPr>
          <w:rFonts w:ascii="Times New Roman" w:hAnsi="Times New Roman" w:cs="Times New Roman"/>
          <w:i/>
          <w:iCs/>
          <w:sz w:val="24"/>
          <w:szCs w:val="24"/>
        </w:rPr>
      </w:pPr>
    </w:p>
    <w:p w:rsidR="004910A1" w:rsidRPr="00EF23FD" w:rsidRDefault="004910A1" w:rsidP="004910A1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EF23FD">
        <w:rPr>
          <w:rFonts w:ascii="Times New Roman" w:hAnsi="Times New Roman" w:cs="Times New Roman"/>
          <w:i/>
          <w:iCs/>
          <w:sz w:val="24"/>
          <w:szCs w:val="24"/>
        </w:rPr>
        <w:t>5.1.1. Учебный план с календарным графиком учебного процесса.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F23FD">
        <w:rPr>
          <w:rFonts w:ascii="Times New Roman" w:hAnsi="Times New Roman" w:cs="Times New Roman"/>
          <w:sz w:val="24"/>
          <w:szCs w:val="24"/>
        </w:rPr>
        <w:lastRenderedPageBreak/>
        <w:t xml:space="preserve">Календарный учебный график, в котором указана последовательность реализации ОПОП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магистратуры по направлению подготовки 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(уровень магистратуры) и  </w:t>
      </w:r>
      <w:r w:rsidRPr="00EF23FD">
        <w:rPr>
          <w:rFonts w:ascii="Times New Roman" w:hAnsi="Times New Roman" w:cs="Times New Roman"/>
          <w:sz w:val="24"/>
          <w:szCs w:val="24"/>
        </w:rPr>
        <w:t>профилю  «</w:t>
      </w:r>
      <w:r w:rsidRPr="00EF23FD">
        <w:rPr>
          <w:rFonts w:ascii="Times New Roman" w:hAnsi="Times New Roman" w:cs="Times New Roman"/>
          <w:bCs/>
          <w:sz w:val="24"/>
          <w:szCs w:val="24"/>
        </w:rPr>
        <w:t>Проектирование нового образовательного продукта»</w:t>
      </w:r>
      <w:r w:rsidRPr="00EF23FD">
        <w:rPr>
          <w:rFonts w:ascii="Times New Roman" w:hAnsi="Times New Roman" w:cs="Times New Roman"/>
          <w:b/>
          <w:bCs/>
          <w:sz w:val="24"/>
          <w:szCs w:val="24"/>
          <w:u w:val="single"/>
        </w:rPr>
        <w:t>,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включая теоретическое обучение, практики, промежуточные и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государственную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итоговую аттестации, а также каникулы, </w:t>
      </w:r>
      <w:r w:rsidRPr="00EF23FD">
        <w:rPr>
          <w:rFonts w:ascii="Times New Roman" w:hAnsi="Times New Roman" w:cs="Times New Roman"/>
          <w:bCs/>
          <w:iCs/>
          <w:sz w:val="24"/>
          <w:szCs w:val="24"/>
        </w:rPr>
        <w:t>и у</w:t>
      </w:r>
      <w:r w:rsidRPr="00EF23FD">
        <w:rPr>
          <w:rFonts w:ascii="Times New Roman" w:hAnsi="Times New Roman" w:cs="Times New Roman"/>
          <w:sz w:val="24"/>
          <w:szCs w:val="24"/>
        </w:rPr>
        <w:t>чебный план, составленный с учетом общих требований к условиям реализации ОПОП, сформулированных в разделе 4 ФГОС ВО по направлению подготовки 44.04.01 Педагогическое образование</w:t>
      </w:r>
      <w:r w:rsidRPr="00EF23F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>(уровень магистратуры)</w:t>
      </w:r>
      <w:r w:rsidRPr="00EF23FD">
        <w:rPr>
          <w:rFonts w:ascii="Times New Roman" w:hAnsi="Times New Roman" w:cs="Times New Roman"/>
          <w:sz w:val="24"/>
          <w:szCs w:val="24"/>
        </w:rPr>
        <w:t xml:space="preserve">, и с учетом соответствующей ПООП, представлены в </w:t>
      </w:r>
      <w:r w:rsidRPr="00EF23FD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Приложении 3.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В учебном плане приведена логическая последовательность освоения ОПОП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(дисциплин (модулей), практик), обеспечивающих формирование компетенций, указана общая трудоемкость дисциплин (модулей), практик в зачетных единицах, а также их общая и аудиторная трудоемкость в часах.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i/>
          <w:iCs/>
          <w:sz w:val="24"/>
          <w:szCs w:val="24"/>
        </w:rPr>
      </w:pPr>
    </w:p>
    <w:p w:rsidR="004910A1" w:rsidRPr="00EF23FD" w:rsidRDefault="004910A1" w:rsidP="004910A1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EF23FD">
        <w:rPr>
          <w:rFonts w:ascii="Times New Roman" w:hAnsi="Times New Roman" w:cs="Times New Roman"/>
          <w:i/>
          <w:iCs/>
          <w:sz w:val="24"/>
          <w:szCs w:val="24"/>
        </w:rPr>
        <w:t>5.1.2. Матрица компетенций.</w:t>
      </w:r>
    </w:p>
    <w:p w:rsidR="004910A1" w:rsidRPr="00EF23FD" w:rsidRDefault="004910A1" w:rsidP="004910A1">
      <w:pPr>
        <w:spacing w:after="0"/>
        <w:ind w:firstLine="709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EF23FD">
        <w:rPr>
          <w:rFonts w:ascii="Times New Roman" w:hAnsi="Times New Roman" w:cs="Times New Roman"/>
          <w:iCs/>
          <w:sz w:val="24"/>
          <w:szCs w:val="24"/>
        </w:rPr>
        <w:t xml:space="preserve">Матрица компетенций, в которой указана логическая последовательность освоения дисциплин (модулей) в разрезе формируемых универсальных, общепрофессиональных и профессиональных компетенций и индикаторов их достижения, представлена в </w:t>
      </w:r>
      <w:r w:rsidRPr="00EF23FD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Приложении 4. </w:t>
      </w:r>
    </w:p>
    <w:p w:rsidR="004910A1" w:rsidRPr="00EF23FD" w:rsidRDefault="004910A1" w:rsidP="004910A1">
      <w:pPr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5.2. Дисциплинарно-модульные программные документы </w:t>
      </w:r>
      <w:proofErr w:type="spellStart"/>
      <w:r w:rsidRPr="00EF23FD">
        <w:rPr>
          <w:rFonts w:ascii="Times New Roman" w:hAnsi="Times New Roman" w:cs="Times New Roman"/>
          <w:b/>
          <w:sz w:val="24"/>
          <w:szCs w:val="24"/>
        </w:rPr>
        <w:t>компетентностно</w:t>
      </w:r>
      <w:proofErr w:type="spellEnd"/>
      <w:r w:rsidRPr="00EF23FD">
        <w:rPr>
          <w:rFonts w:ascii="Times New Roman" w:hAnsi="Times New Roman" w:cs="Times New Roman"/>
          <w:b/>
          <w:sz w:val="24"/>
          <w:szCs w:val="24"/>
        </w:rPr>
        <w:t xml:space="preserve">-ориентированной ОПОП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>.</w:t>
      </w:r>
    </w:p>
    <w:p w:rsidR="004910A1" w:rsidRPr="00EF23FD" w:rsidRDefault="004910A1" w:rsidP="004910A1">
      <w:pPr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F23FD">
        <w:rPr>
          <w:rFonts w:ascii="Times New Roman" w:hAnsi="Times New Roman" w:cs="Times New Roman"/>
          <w:bCs/>
          <w:i/>
          <w:iCs/>
          <w:sz w:val="24"/>
          <w:szCs w:val="24"/>
        </w:rPr>
        <w:t>5.2.1. Рабочие программы дисциплин (модулей).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В рабочих программах дисциплин (модулей) четко сформулированы конечные результаты обучения в органичной увязке с осваиваемыми знаниями, умениями и приобретаемыми компетенциями в целом по ОПОП </w:t>
      </w: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 магистратуры</w:t>
      </w:r>
      <w:r w:rsidRPr="00EF23FD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(уровень магистратуры) и  </w:t>
      </w:r>
      <w:r w:rsidRPr="00EF23FD">
        <w:rPr>
          <w:rFonts w:ascii="Times New Roman" w:hAnsi="Times New Roman" w:cs="Times New Roman"/>
          <w:sz w:val="24"/>
          <w:szCs w:val="24"/>
        </w:rPr>
        <w:t>профилю  «</w:t>
      </w:r>
      <w:r w:rsidRPr="00EF23FD">
        <w:rPr>
          <w:rFonts w:ascii="Times New Roman" w:hAnsi="Times New Roman" w:cs="Times New Roman"/>
          <w:bCs/>
          <w:sz w:val="24"/>
          <w:szCs w:val="24"/>
        </w:rPr>
        <w:t>Проектирование нового образовательного продукта»</w:t>
      </w:r>
      <w:r w:rsidRPr="00EF23FD">
        <w:rPr>
          <w:rFonts w:ascii="Times New Roman" w:hAnsi="Times New Roman" w:cs="Times New Roman"/>
          <w:b/>
          <w:bCs/>
          <w:sz w:val="24"/>
          <w:szCs w:val="24"/>
          <w:u w:val="single"/>
        </w:rPr>
        <w:t>.</w:t>
      </w:r>
    </w:p>
    <w:p w:rsidR="004910A1" w:rsidRPr="00EF23FD" w:rsidRDefault="004910A1" w:rsidP="004910A1">
      <w:pPr>
        <w:spacing w:after="0"/>
        <w:ind w:firstLine="709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Рабочие программы дисциплин (модулей) разработаны в соответствии с Положением о рабочей программе дисциплины (модуля), реализуемой по образовательным программам высшего образования – программам бакалавриата, специалитета и магистратуры и  представлены в </w:t>
      </w:r>
      <w:r w:rsidRPr="00EF23FD">
        <w:rPr>
          <w:rFonts w:ascii="Times New Roman" w:hAnsi="Times New Roman" w:cs="Times New Roman"/>
          <w:b/>
          <w:i/>
          <w:iCs/>
          <w:sz w:val="24"/>
          <w:szCs w:val="24"/>
        </w:rPr>
        <w:t>Приложении 5.</w:t>
      </w:r>
    </w:p>
    <w:p w:rsidR="004910A1" w:rsidRPr="00EF23FD" w:rsidRDefault="004910A1" w:rsidP="004910A1">
      <w:pPr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F23FD">
        <w:rPr>
          <w:bCs/>
          <w:iCs/>
        </w:rPr>
        <w:tab/>
      </w:r>
      <w:r w:rsidRPr="00EF23FD">
        <w:rPr>
          <w:rFonts w:ascii="Times New Roman" w:hAnsi="Times New Roman" w:cs="Times New Roman"/>
          <w:bCs/>
          <w:i/>
          <w:iCs/>
          <w:sz w:val="24"/>
          <w:szCs w:val="24"/>
        </w:rPr>
        <w:t>5.2.2.Программы практик</w:t>
      </w:r>
    </w:p>
    <w:p w:rsidR="004910A1" w:rsidRPr="00EF23FD" w:rsidRDefault="004910A1" w:rsidP="004910A1">
      <w:pPr>
        <w:spacing w:after="0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Практики представляют собой вид учебных занятий, непосредственно ориентированных на профессионально-практическую подготовку обучающихся, закрепляют знания и умения, приобретаемые обучающимися в результате освоения теоретических курсов, вырабатывают практические навыки и способствуют комплексному формированию универсальных, общепрофессиональных и профессиональных компетенций обучающихся. </w:t>
      </w:r>
      <w:proofErr w:type="gramEnd"/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Программы учебной и производственной практик, включая научно-исследовательскую работу содержат формулировки целей и задач практик, вытекающих из целей ОПОП </w:t>
      </w: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Pr="00EF23FD">
        <w:rPr>
          <w:rFonts w:ascii="Times New Roman" w:hAnsi="Times New Roman" w:cs="Times New Roman"/>
          <w:iCs/>
          <w:sz w:val="24"/>
          <w:szCs w:val="24"/>
        </w:rPr>
        <w:t xml:space="preserve">магистратуры </w:t>
      </w: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и  </w:t>
      </w:r>
      <w:r w:rsidRPr="00EF23FD">
        <w:rPr>
          <w:rFonts w:ascii="Times New Roman" w:hAnsi="Times New Roman" w:cs="Times New Roman"/>
          <w:sz w:val="24"/>
          <w:szCs w:val="24"/>
        </w:rPr>
        <w:t>профилю  «</w:t>
      </w:r>
      <w:r w:rsidRPr="00EF23FD">
        <w:rPr>
          <w:rFonts w:ascii="Times New Roman" w:hAnsi="Times New Roman" w:cs="Times New Roman"/>
          <w:bCs/>
          <w:sz w:val="24"/>
          <w:szCs w:val="24"/>
        </w:rPr>
        <w:t xml:space="preserve">Проектирование нового образовательного продукта», </w:t>
      </w:r>
      <w:r w:rsidRPr="00EF23FD">
        <w:rPr>
          <w:rFonts w:ascii="Times New Roman" w:hAnsi="Times New Roman" w:cs="Times New Roman"/>
          <w:bCs/>
          <w:iCs/>
          <w:sz w:val="24"/>
          <w:szCs w:val="24"/>
        </w:rPr>
        <w:t>направленных на закрепление и углубление теоретической  подготовки студентов, приобретение ими практических навыков и компетенций, а также опыта самостоятельной профессиональной деятельности.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Cs/>
          <w:sz w:val="24"/>
          <w:szCs w:val="24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lastRenderedPageBreak/>
        <w:t xml:space="preserve">В таблице приведены все типы практик, предусмотренных в ОПОП </w:t>
      </w: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 w:rsidRPr="00EF23FD">
        <w:rPr>
          <w:rFonts w:ascii="Times New Roman" w:hAnsi="Times New Roman" w:cs="Times New Roman"/>
          <w:iCs/>
          <w:sz w:val="24"/>
          <w:szCs w:val="24"/>
        </w:rPr>
        <w:t xml:space="preserve">магистратуры </w:t>
      </w: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и  </w:t>
      </w:r>
      <w:r w:rsidRPr="00EF23FD">
        <w:rPr>
          <w:rFonts w:ascii="Times New Roman" w:hAnsi="Times New Roman" w:cs="Times New Roman"/>
          <w:sz w:val="24"/>
          <w:szCs w:val="24"/>
        </w:rPr>
        <w:t>профилю  «</w:t>
      </w:r>
      <w:r w:rsidRPr="00EF23FD">
        <w:rPr>
          <w:rFonts w:ascii="Times New Roman" w:hAnsi="Times New Roman" w:cs="Times New Roman"/>
          <w:bCs/>
          <w:sz w:val="24"/>
          <w:szCs w:val="24"/>
        </w:rPr>
        <w:t>Проектирование нового образовательного продукта».</w:t>
      </w:r>
    </w:p>
    <w:p w:rsidR="004910A1" w:rsidRPr="00EF23FD" w:rsidRDefault="004910A1" w:rsidP="004910A1">
      <w:pPr>
        <w:spacing w:after="0" w:line="23" w:lineRule="atLeast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495"/>
        <w:gridCol w:w="7211"/>
        <w:gridCol w:w="963"/>
        <w:gridCol w:w="902"/>
      </w:tblGrid>
      <w:tr w:rsidR="00EF23FD" w:rsidRPr="00EF23FD" w:rsidTr="003444E2">
        <w:trPr>
          <w:trHeight w:val="21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10A1" w:rsidRPr="00EF23FD" w:rsidRDefault="004910A1" w:rsidP="003444E2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4910A1" w:rsidRPr="00EF23FD" w:rsidRDefault="004910A1" w:rsidP="003444E2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Тип практики, курс/семестр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10A1" w:rsidRPr="00EF23FD" w:rsidRDefault="004910A1" w:rsidP="003444E2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недели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910A1" w:rsidRPr="00EF23FD" w:rsidRDefault="004910A1" w:rsidP="003444E2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з.е</w:t>
            </w:r>
            <w:proofErr w:type="spellEnd"/>
            <w:r w:rsidRPr="00EF23F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</w:tc>
      </w:tr>
      <w:tr w:rsidR="00EF23FD" w:rsidRPr="00EF23FD" w:rsidTr="003444E2">
        <w:trPr>
          <w:trHeight w:val="381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 xml:space="preserve">Вид практики: Учебная практика 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EF23FD" w:rsidRPr="00EF23FD" w:rsidTr="003444E2">
        <w:trPr>
          <w:trHeight w:val="38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Учебная практика (технологическая (проектно-технологическая)), 1/2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EF23FD" w:rsidRPr="00EF23FD" w:rsidTr="003444E2">
        <w:trPr>
          <w:trHeight w:val="21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Учебная практика (проектно-методическая), 1/2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EF23FD" w:rsidRPr="00EF23FD" w:rsidTr="003444E2">
        <w:trPr>
          <w:trHeight w:val="371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 xml:space="preserve">Учебная практика (научно-исследовательская работа), 2/1 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EF23FD" w:rsidRPr="00EF23FD" w:rsidTr="003444E2">
        <w:trPr>
          <w:trHeight w:val="371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 xml:space="preserve">Вид практики: Производственная практика 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EF23FD" w:rsidRPr="00EF23FD" w:rsidTr="003444E2">
        <w:trPr>
          <w:trHeight w:val="21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Производственная (научно-исследовательская работа), 1/1</w:t>
            </w:r>
          </w:p>
        </w:tc>
        <w:tc>
          <w:tcPr>
            <w:tcW w:w="5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>6</w:t>
            </w:r>
          </w:p>
        </w:tc>
      </w:tr>
      <w:tr w:rsidR="00EF23FD" w:rsidRPr="00EF23FD" w:rsidTr="003444E2">
        <w:trPr>
          <w:trHeight w:val="21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Производственная практика (научно-исследовательская работа), 1/2</w:t>
            </w:r>
          </w:p>
        </w:tc>
        <w:tc>
          <w:tcPr>
            <w:tcW w:w="5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EF23FD" w:rsidRPr="00EF23FD" w:rsidTr="003444E2">
        <w:trPr>
          <w:trHeight w:val="21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Производственная (научно-исследовательская работа 2) практика, 1/2</w:t>
            </w:r>
          </w:p>
        </w:tc>
        <w:tc>
          <w:tcPr>
            <w:tcW w:w="5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EF23FD" w:rsidRPr="00EF23FD" w:rsidTr="003444E2">
        <w:trPr>
          <w:trHeight w:val="21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Производственная практика (научно-исследовательская работа), 2/1</w:t>
            </w:r>
          </w:p>
        </w:tc>
        <w:tc>
          <w:tcPr>
            <w:tcW w:w="5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</w:tr>
      <w:tr w:rsidR="00EF23FD" w:rsidRPr="00EF23FD" w:rsidTr="003444E2">
        <w:trPr>
          <w:trHeight w:val="21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Производственная практика (технологическая (проектно-технологическая)), 2/2</w:t>
            </w:r>
          </w:p>
        </w:tc>
        <w:tc>
          <w:tcPr>
            <w:tcW w:w="5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>6</w:t>
            </w:r>
          </w:p>
        </w:tc>
      </w:tr>
      <w:tr w:rsidR="00EF23FD" w:rsidRPr="00EF23FD" w:rsidTr="003444E2">
        <w:trPr>
          <w:trHeight w:val="21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Производственная практика (научно-исследовательская работа), 2/2</w:t>
            </w:r>
          </w:p>
        </w:tc>
        <w:tc>
          <w:tcPr>
            <w:tcW w:w="5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Cs/>
                <w:sz w:val="24"/>
                <w:szCs w:val="24"/>
              </w:rPr>
              <w:t>9</w:t>
            </w:r>
          </w:p>
        </w:tc>
      </w:tr>
      <w:tr w:rsidR="00EF23FD" w:rsidRPr="00EF23FD" w:rsidTr="003444E2">
        <w:trPr>
          <w:trHeight w:val="21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Производственная (Проектно-методическая) практика, 2/2</w:t>
            </w:r>
          </w:p>
        </w:tc>
        <w:tc>
          <w:tcPr>
            <w:tcW w:w="5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EF23FD" w:rsidRPr="00EF23FD" w:rsidTr="003444E2">
        <w:trPr>
          <w:trHeight w:val="255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7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Производственная (педагогическая) практика, 2/2</w:t>
            </w:r>
          </w:p>
        </w:tc>
        <w:tc>
          <w:tcPr>
            <w:tcW w:w="5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4910A1" w:rsidRPr="00EF23FD" w:rsidTr="003444E2">
        <w:trPr>
          <w:trHeight w:val="345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910A1" w:rsidRPr="00EF23FD" w:rsidRDefault="004910A1" w:rsidP="003444E2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37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910A1" w:rsidRPr="00EF23FD" w:rsidRDefault="004910A1" w:rsidP="003444E2">
            <w:pPr>
              <w:spacing w:after="0" w:line="23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23FD">
              <w:rPr>
                <w:rFonts w:ascii="Times New Roman" w:hAnsi="Times New Roman" w:cs="Times New Roman"/>
                <w:b/>
                <w:sz w:val="24"/>
                <w:szCs w:val="24"/>
              </w:rPr>
              <w:t>51</w:t>
            </w:r>
          </w:p>
        </w:tc>
      </w:tr>
    </w:tbl>
    <w:p w:rsidR="004910A1" w:rsidRPr="00EF23FD" w:rsidRDefault="004910A1" w:rsidP="004910A1">
      <w:pPr>
        <w:rPr>
          <w:rFonts w:ascii="Times New Roman" w:hAnsi="Times New Roman" w:cs="Times New Roman"/>
          <w:bCs/>
          <w:iCs/>
          <w:sz w:val="24"/>
          <w:szCs w:val="24"/>
        </w:rPr>
      </w:pPr>
    </w:p>
    <w:p w:rsidR="004910A1" w:rsidRPr="00EF23FD" w:rsidRDefault="004910A1" w:rsidP="004910A1">
      <w:pPr>
        <w:rPr>
          <w:rFonts w:ascii="Times New Roman" w:hAnsi="Times New Roman" w:cs="Times New Roman"/>
          <w:b/>
          <w:i/>
          <w:iCs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Программы практик, включая научно-исследовательскую работу, разработаны в соответствии с Положением о практике обучающихся, осваивающих основные профессиональные образовательные программы высшего образования и представлены в </w:t>
      </w:r>
      <w:r w:rsidRPr="00EF23FD">
        <w:rPr>
          <w:rFonts w:ascii="Times New Roman" w:hAnsi="Times New Roman" w:cs="Times New Roman"/>
          <w:b/>
          <w:i/>
          <w:iCs/>
          <w:sz w:val="24"/>
          <w:szCs w:val="24"/>
        </w:rPr>
        <w:t>Приложении 6.</w:t>
      </w:r>
      <w:proofErr w:type="gramEnd"/>
    </w:p>
    <w:p w:rsidR="004910A1" w:rsidRPr="00EF23FD" w:rsidRDefault="004910A1" w:rsidP="004910A1">
      <w:pPr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F23FD">
        <w:rPr>
          <w:rFonts w:ascii="Times New Roman" w:hAnsi="Times New Roman" w:cs="Times New Roman"/>
          <w:bCs/>
          <w:i/>
          <w:iCs/>
          <w:sz w:val="24"/>
          <w:szCs w:val="24"/>
        </w:rPr>
        <w:t>5.2.3. Программа научно-исследовательской работы.</w:t>
      </w:r>
    </w:p>
    <w:p w:rsidR="004910A1" w:rsidRPr="00EF23FD" w:rsidRDefault="004910A1" w:rsidP="004910A1">
      <w:pPr>
        <w:spacing w:after="0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Научно-исследовательская работа является обязательным разделом основной профессиональной образовательной программы подготовки магистрантов и направлена на формирование компетенций в соответствии с ФГОС </w:t>
      </w: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 и </w:t>
      </w: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>основными</w:t>
      </w:r>
      <w:proofErr w:type="gramEnd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 профессиональными образовательными программами по направлениям подготовки магистратуры Университета.</w:t>
      </w:r>
    </w:p>
    <w:p w:rsidR="004910A1" w:rsidRPr="00EF23FD" w:rsidRDefault="004910A1" w:rsidP="004910A1">
      <w:pPr>
        <w:spacing w:after="0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Целью научно-исследовательской работы является формирование у магистранта способности к осуществлению профессиональной деятельности в областях, регламентированных ФГОС </w:t>
      </w: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>по</w:t>
      </w:r>
      <w:proofErr w:type="gramEnd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 соответствующему направлению подготовки.</w:t>
      </w:r>
    </w:p>
    <w:p w:rsidR="004910A1" w:rsidRPr="00EF23FD" w:rsidRDefault="004910A1" w:rsidP="004910A1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Содержание научно-исследовательской работы магистранта определяется в соответствии с профилем программы подготовки магистров,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тематикой научных исследований факультета, выпускающей кафедры и закрепляется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в соответствующем разделе индивидуального плана работы магистранта.</w:t>
      </w:r>
    </w:p>
    <w:p w:rsidR="004910A1" w:rsidRPr="00EF23FD" w:rsidRDefault="004910A1" w:rsidP="004910A1">
      <w:pPr>
        <w:spacing w:after="0"/>
        <w:ind w:firstLine="709"/>
        <w:rPr>
          <w:rFonts w:ascii="Times New Roman" w:hAnsi="Times New Roman" w:cs="Times New Roman"/>
          <w:bCs/>
          <w:iCs/>
          <w:sz w:val="24"/>
          <w:szCs w:val="24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Программа научно-исследовательской работы разработана в соответствии с Макетом программы НИР магистрантов и Положением о научно-исследовательской работе магистрантов и представлена в </w:t>
      </w:r>
      <w:r w:rsidRPr="00EF23FD">
        <w:rPr>
          <w:rFonts w:ascii="Times New Roman" w:hAnsi="Times New Roman" w:cs="Times New Roman"/>
          <w:b/>
          <w:i/>
          <w:iCs/>
          <w:sz w:val="24"/>
          <w:szCs w:val="24"/>
        </w:rPr>
        <w:t>Приложении 7.</w:t>
      </w:r>
    </w:p>
    <w:p w:rsidR="004910A1" w:rsidRPr="00EF23FD" w:rsidRDefault="004910A1" w:rsidP="004910A1">
      <w:pPr>
        <w:rPr>
          <w:bCs/>
          <w:iCs/>
        </w:rPr>
      </w:pPr>
    </w:p>
    <w:p w:rsidR="008C6E8A" w:rsidRPr="00EF23FD" w:rsidRDefault="008C6E8A" w:rsidP="008C6E8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6. РЕСУРСНОЕ ОБЕСПЕЧЕНИЕ ОПОП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910A1" w:rsidRPr="00EF23FD" w:rsidRDefault="008C6E8A" w:rsidP="008C6E8A">
      <w:pPr>
        <w:spacing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и  </w:t>
      </w:r>
      <w:r w:rsidRPr="00EF23FD">
        <w:rPr>
          <w:rFonts w:ascii="Times New Roman" w:hAnsi="Times New Roman" w:cs="Times New Roman"/>
          <w:sz w:val="24"/>
          <w:szCs w:val="24"/>
        </w:rPr>
        <w:t>профилю  «П</w:t>
      </w:r>
      <w:r w:rsidRPr="00EF23FD">
        <w:rPr>
          <w:rFonts w:ascii="Times New Roman" w:hAnsi="Times New Roman" w:cs="Times New Roman"/>
          <w:bCs/>
          <w:sz w:val="24"/>
          <w:szCs w:val="24"/>
        </w:rPr>
        <w:t>роектирование нового образовательного продукта»</w:t>
      </w:r>
    </w:p>
    <w:p w:rsidR="004910A1" w:rsidRPr="00EF23FD" w:rsidRDefault="004910A1" w:rsidP="005E1792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6.1. Общие требования при реализации ОПОП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>.</w:t>
      </w:r>
    </w:p>
    <w:p w:rsidR="004910A1" w:rsidRPr="00EF23FD" w:rsidRDefault="004910A1" w:rsidP="005E1792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ОПОП по направлению подготовки </w:t>
      </w: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по направлению подготовки </w:t>
      </w:r>
      <w:r w:rsidRPr="00EF23FD">
        <w:rPr>
          <w:rFonts w:ascii="Times New Roman" w:hAnsi="Times New Roman" w:cs="Times New Roman"/>
          <w:sz w:val="24"/>
          <w:szCs w:val="24"/>
        </w:rPr>
        <w:t xml:space="preserve">44.04.01 Педагогическое образование 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 xml:space="preserve">и  </w:t>
      </w:r>
      <w:r w:rsidRPr="00EF23FD">
        <w:rPr>
          <w:rFonts w:ascii="Times New Roman" w:hAnsi="Times New Roman" w:cs="Times New Roman"/>
          <w:sz w:val="24"/>
          <w:szCs w:val="24"/>
        </w:rPr>
        <w:t>профилю  «</w:t>
      </w:r>
      <w:r w:rsidRPr="00EF23FD">
        <w:rPr>
          <w:rFonts w:ascii="Times New Roman" w:hAnsi="Times New Roman" w:cs="Times New Roman"/>
          <w:bCs/>
          <w:sz w:val="24"/>
          <w:szCs w:val="24"/>
        </w:rPr>
        <w:t>Проектирование нового образовательного продукта»</w:t>
      </w:r>
      <w:r w:rsidRPr="00EF23FD">
        <w:rPr>
          <w:rFonts w:ascii="Times New Roman" w:hAnsi="Times New Roman" w:cs="Times New Roman"/>
          <w:sz w:val="24"/>
          <w:szCs w:val="24"/>
        </w:rPr>
        <w:t xml:space="preserve"> обеспечена учебно-методической документацией и материалами по всем дисциплинам (модулям), содержание каждой из дисциплин (модулей) представлено в электронной информационно-образовательной среде ФГБОУ ВО «НГПУ им. </w:t>
      </w:r>
      <w:proofErr w:type="spellStart"/>
      <w:r w:rsidRPr="00EF23FD">
        <w:rPr>
          <w:rFonts w:ascii="Times New Roman" w:hAnsi="Times New Roman" w:cs="Times New Roman"/>
          <w:sz w:val="24"/>
          <w:szCs w:val="24"/>
        </w:rPr>
        <w:t>Козьмы</w:t>
      </w:r>
      <w:proofErr w:type="spellEnd"/>
      <w:r w:rsidRPr="00EF23FD">
        <w:rPr>
          <w:rFonts w:ascii="Times New Roman" w:hAnsi="Times New Roman" w:cs="Times New Roman"/>
          <w:sz w:val="24"/>
          <w:szCs w:val="24"/>
        </w:rPr>
        <w:t xml:space="preserve"> Минина».</w:t>
      </w:r>
    </w:p>
    <w:p w:rsidR="004910A1" w:rsidRPr="00EF23FD" w:rsidRDefault="004910A1" w:rsidP="004910A1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Каждый обучающийся в течение всего периода обучения обеспечен индивидуальным неограниченным доступом к электронной информационно-образовательной среде Университета из любой точки, в которой имеется доступ к информационно-телекоммуникационной сети «Интернет» (далее – сеть «Интернет»), как на территории Университета, так и вне ее. 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Электронная информационно-образовательная среда Университета обеспечивает: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- доступ к учебным планам, рабочим программам дисциплин (модулей), программам практик, электронным учебным изданиям и электронным образовательным ресурсам, указанным в рабочих программах дисциплин (модулей), программах практик;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- формирование электронного портфолио обучающегося, в том числе сохранение его работ и оценок за эти работы.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EF23FD">
        <w:rPr>
          <w:rFonts w:ascii="Times New Roman" w:hAnsi="Times New Roman" w:cs="Times New Roman"/>
          <w:i/>
          <w:sz w:val="24"/>
          <w:szCs w:val="24"/>
        </w:rPr>
        <w:t>В случае реализации программы магистратуры с применением электронного обучения, дистанционных образовательных технологий электронная информационно-образовательная среда Университета дополнительно обеспечивает: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EF23FD">
        <w:rPr>
          <w:rFonts w:ascii="Times New Roman" w:hAnsi="Times New Roman" w:cs="Times New Roman"/>
          <w:i/>
          <w:sz w:val="24"/>
          <w:szCs w:val="24"/>
        </w:rPr>
        <w:t>- фиксацию хода образовательного процесса, результатов промежуточной аттестации и результатов освоения программы магистратуры;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EF23FD">
        <w:rPr>
          <w:rFonts w:ascii="Times New Roman" w:hAnsi="Times New Roman" w:cs="Times New Roman"/>
          <w:i/>
          <w:sz w:val="24"/>
          <w:szCs w:val="24"/>
        </w:rPr>
        <w:t>- проведение учебных занятий, процедур оценки результатов обучения, реализация которых предусмотрена с применением электронного, дистанционных образовательных технологий;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EF23FD">
        <w:rPr>
          <w:rFonts w:ascii="Times New Roman" w:hAnsi="Times New Roman" w:cs="Times New Roman"/>
          <w:i/>
          <w:sz w:val="24"/>
          <w:szCs w:val="24"/>
        </w:rPr>
        <w:t>- взаимодействие между участниками образовательного процесса, в том числе синхронное и (или) асинхронное взаимодействия посредством сети «Интернет».</w:t>
      </w:r>
      <w:r w:rsidRPr="00EF23FD">
        <w:rPr>
          <w:rFonts w:ascii="Times New Roman" w:hAnsi="Times New Roman" w:cs="Times New Roman"/>
          <w:i/>
          <w:sz w:val="24"/>
          <w:szCs w:val="24"/>
          <w:vertAlign w:val="superscript"/>
        </w:rPr>
        <w:footnoteReference w:id="1"/>
      </w:r>
      <w:r w:rsidRPr="00EF23FD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Функционирование электронной информационно-образовательной среды обеспечивается соответствующими средствами информационно-коммуникационных технологий и квалификации работников, ее использующих и поддерживающих. Функционирование электронной информационно-образовательной среды соответствует законодательству Российской Федерации.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6.2. Основные материально-технические условия для реализации образовательного процесса в вузе в соответствии с ОПОП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sz w:val="24"/>
          <w:szCs w:val="24"/>
        </w:rPr>
        <w:t xml:space="preserve">Университет, реализующий данную основную профессиональную образовательную программу магистратуры, располагает материально-технической базой, соответствующей действующим противопожарным правилам и нормам (Заключение о соответствии объекта защиты обязательным требованиям пожарной безопасности №81/81 от 05.11.2013г. и Санитарно-эпидемиологическое заключение №52.НЦ.04.000.М.002665.11.13 от </w:t>
      </w:r>
      <w:r w:rsidRPr="00EF23FD">
        <w:rPr>
          <w:rFonts w:ascii="Times New Roman" w:hAnsi="Times New Roman" w:cs="Times New Roman"/>
          <w:sz w:val="24"/>
          <w:szCs w:val="24"/>
        </w:rPr>
        <w:lastRenderedPageBreak/>
        <w:t>27.11.2013г.) обеспечивающей проведение всех видов дисциплинарной и междисциплинарной подготовки, практической и научно-исследовательской работ обучающихся, предусмотренных учебным планом.</w:t>
      </w:r>
      <w:proofErr w:type="gramEnd"/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Помещения представляют собой учебные аудитории для проведения учебных занятий, предусмотренных программой магистратуры, оснащены оборудование и техническими средствами обучения, состав которых определен в рабочих программах дисциплин (модулей).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sz w:val="24"/>
          <w:szCs w:val="24"/>
        </w:rPr>
        <w:t>Помещения для самостоятельной работы обучающихся оснащены компьютерной техникой с возможностью подключения к сети «Интернет» и обеспечены доступом в электронную информационно-образовательную среду Университета.</w:t>
      </w:r>
      <w:proofErr w:type="gramEnd"/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Допускается замена оборудования его виртуальными аналогами.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Университет обеспечен необходимым комплектом лицензионного и свободно распространяемого программного обеспечения, в том числе отечественного производства (состав определяется в рабочих программах дисциплин (модулей) и подлежит обновлению при необходимости).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Библиотечный фонд укомплектован печатными изданиями из расчета не менее 0,25 экземпляра каждого из изданий, указанных в рабочих программах дисциплин (модулей), программ практик, на одного обучающегося из числа лиц, одновременно осваивающих соответствующую дисциплину (модуль), проходящих соответствующую практику.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Обучающимся обеспечен доступ (удаленный доступ), </w:t>
      </w:r>
      <w:r w:rsidRPr="00EF23FD">
        <w:rPr>
          <w:rFonts w:ascii="Times New Roman" w:hAnsi="Times New Roman" w:cs="Times New Roman"/>
          <w:i/>
          <w:sz w:val="24"/>
          <w:szCs w:val="24"/>
        </w:rPr>
        <w:t>в том числе в случае применения электронного обучения, дистанционных образовательных технологий,</w:t>
      </w:r>
      <w:r w:rsidRPr="00EF23FD">
        <w:rPr>
          <w:rFonts w:ascii="Times New Roman" w:hAnsi="Times New Roman" w:cs="Times New Roman"/>
          <w:sz w:val="24"/>
          <w:szCs w:val="24"/>
        </w:rPr>
        <w:t xml:space="preserve"> к современным профессиональным базам данных и информационным справочным системам, состав которых определен в рабочих программах дисциплин (модулей) и подлежит обновлению (при необходимости).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Справка МТО представлена в </w:t>
      </w:r>
      <w:r w:rsidRPr="00EF23FD">
        <w:rPr>
          <w:rFonts w:ascii="Times New Roman" w:hAnsi="Times New Roman" w:cs="Times New Roman"/>
          <w:b/>
          <w:i/>
          <w:sz w:val="24"/>
          <w:szCs w:val="24"/>
        </w:rPr>
        <w:t>Приложении 8.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6.3. Кадровое обеспечение реализации ОПОП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ВО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>.</w:t>
      </w:r>
    </w:p>
    <w:p w:rsidR="004910A1" w:rsidRPr="00EF23FD" w:rsidRDefault="004910A1" w:rsidP="004910A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Реализация программы магистратуры обеспечивается педагогическими работниками Университета, а так же лицами, привлекаемыми Университетом к реализации программы магистратуры на иных условиях.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Квалификация педагогических работников Университета отвечает квалификационным требованиям, указанным в квалификационных справочниках </w:t>
      </w:r>
      <w:r w:rsidRPr="00EF23FD">
        <w:rPr>
          <w:rFonts w:ascii="Times New Roman" w:hAnsi="Times New Roman" w:cs="Times New Roman"/>
          <w:i/>
          <w:sz w:val="24"/>
          <w:szCs w:val="24"/>
        </w:rPr>
        <w:t>и (или)</w:t>
      </w:r>
      <w:r w:rsidRPr="00EF23FD">
        <w:rPr>
          <w:rFonts w:ascii="Times New Roman" w:hAnsi="Times New Roman" w:cs="Times New Roman"/>
          <w:sz w:val="24"/>
          <w:szCs w:val="24"/>
        </w:rPr>
        <w:t xml:space="preserve"> профессиональных стандартах.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>90 процентов численности</w:t>
      </w:r>
      <w:r w:rsidRPr="00EF23FD">
        <w:rPr>
          <w:rFonts w:ascii="Times New Roman" w:hAnsi="Times New Roman" w:cs="Times New Roman"/>
          <w:sz w:val="24"/>
          <w:szCs w:val="24"/>
        </w:rPr>
        <w:t xml:space="preserve"> (по ФГОС ВО – не менее 70%) педагогических работников Университета, участвующих в реализации программы магистратуры, и лиц, привлекаемых Университетом к реализации программы магистратуры на иных условиях (исходя из количества замещаемых ставок, приведенного к целочисленным значениям), ведут научную, научно-методическую и (или) практическую работу, соответствующую профилю преподаваемой дисциплины (модуля).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10 процентов численности</w:t>
      </w:r>
      <w:r w:rsidRPr="00EF23FD">
        <w:rPr>
          <w:rFonts w:ascii="Times New Roman" w:hAnsi="Times New Roman" w:cs="Times New Roman"/>
          <w:sz w:val="24"/>
          <w:szCs w:val="24"/>
        </w:rPr>
        <w:t xml:space="preserve"> (по ФГОС ВО – не менее 10%) педагогических работников Университета, участвующих в реализации программы магистратуры, и лиц, привлекаемых Университетом к реализации программы магистратуры на иных условиях (исходя из количества замещаемых ставок, приведенного к целочисленным значениям), </w:t>
      </w:r>
      <w:r w:rsidRPr="00EF23FD">
        <w:rPr>
          <w:rFonts w:ascii="Times New Roman" w:hAnsi="Times New Roman" w:cs="Times New Roman"/>
          <w:b/>
          <w:sz w:val="24"/>
          <w:szCs w:val="24"/>
        </w:rPr>
        <w:t>являются руководителями и (или) работниками иных организаций,</w:t>
      </w:r>
      <w:r w:rsidRPr="00EF23FD">
        <w:rPr>
          <w:rFonts w:ascii="Times New Roman" w:hAnsi="Times New Roman" w:cs="Times New Roman"/>
          <w:sz w:val="24"/>
          <w:szCs w:val="24"/>
        </w:rPr>
        <w:t xml:space="preserve"> осуществляющими трудовую деятельность в профессиональной сфере, соответствующей профессиональной деятельности, к которой готовятся выпускники (</w:t>
      </w:r>
      <w:r w:rsidRPr="00EF23FD">
        <w:rPr>
          <w:rFonts w:ascii="Times New Roman" w:hAnsi="Times New Roman" w:cs="Times New Roman"/>
          <w:b/>
          <w:sz w:val="24"/>
          <w:szCs w:val="24"/>
        </w:rPr>
        <w:t>имеют стаж работы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 xml:space="preserve"> в данной профессиональной сфере не менее 3 лет</w:t>
      </w:r>
      <w:r w:rsidRPr="00EF23FD">
        <w:rPr>
          <w:rFonts w:ascii="Times New Roman" w:hAnsi="Times New Roman" w:cs="Times New Roman"/>
          <w:sz w:val="24"/>
          <w:szCs w:val="24"/>
        </w:rPr>
        <w:t>).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lastRenderedPageBreak/>
        <w:t>100 процентов численности</w:t>
      </w:r>
      <w:r w:rsidRPr="00EF23FD">
        <w:rPr>
          <w:rFonts w:ascii="Times New Roman" w:hAnsi="Times New Roman" w:cs="Times New Roman"/>
          <w:sz w:val="24"/>
          <w:szCs w:val="24"/>
        </w:rPr>
        <w:t xml:space="preserve"> (по ФГОС ВО – не менее 70%) педагогических работников Университета и лиц, привлекаемых к образовательной деятельности Университетом на иных условиях (исходя из количества замещаемых ставок, приведенного к целочисленным значениям), </w:t>
      </w:r>
      <w:r w:rsidRPr="00EF23FD">
        <w:rPr>
          <w:rFonts w:ascii="Times New Roman" w:hAnsi="Times New Roman" w:cs="Times New Roman"/>
          <w:b/>
          <w:sz w:val="24"/>
          <w:szCs w:val="24"/>
        </w:rPr>
        <w:t>имеют ученую степень</w:t>
      </w:r>
      <w:r w:rsidRPr="00EF23FD">
        <w:rPr>
          <w:rFonts w:ascii="Times New Roman" w:hAnsi="Times New Roman" w:cs="Times New Roman"/>
          <w:sz w:val="24"/>
          <w:szCs w:val="24"/>
        </w:rPr>
        <w:t xml:space="preserve"> (в том числе ученую степень, полученную в иностранном государстве и признаваемую в Российской Федерации) </w:t>
      </w:r>
      <w:r w:rsidRPr="00EF23FD">
        <w:rPr>
          <w:rFonts w:ascii="Times New Roman" w:hAnsi="Times New Roman" w:cs="Times New Roman"/>
          <w:b/>
          <w:sz w:val="24"/>
          <w:szCs w:val="24"/>
        </w:rPr>
        <w:t>и (или) ученое звание</w:t>
      </w:r>
      <w:r w:rsidRPr="00EF23FD">
        <w:rPr>
          <w:rFonts w:ascii="Times New Roman" w:hAnsi="Times New Roman" w:cs="Times New Roman"/>
          <w:sz w:val="24"/>
          <w:szCs w:val="24"/>
        </w:rPr>
        <w:t xml:space="preserve"> (в том числе ученое звание, полученное в иностранном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государстве и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признаваемое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в Российской Федерации).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EF23FD">
        <w:rPr>
          <w:rFonts w:ascii="Times New Roman" w:hAnsi="Times New Roman" w:cs="Times New Roman"/>
          <w:i/>
          <w:sz w:val="24"/>
          <w:szCs w:val="24"/>
        </w:rPr>
        <w:t>К педагогическим работникам и лицам, привлекаемых к образовательной деятельности Университетом на иных условиях, с учеными степенями и (или) учеными званиями приравниваются лица без ученых степеней и званий, имеющие соответствующие направленности (профилю) программы магистратуры почетные звания Российской Федерации, указанные в п.4.4.5. ФГОС ВО.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Сведения о кадровом обеспечении ОПОП представлены в </w:t>
      </w:r>
      <w:r w:rsidRPr="00EF23FD">
        <w:rPr>
          <w:rFonts w:ascii="Times New Roman" w:hAnsi="Times New Roman" w:cs="Times New Roman"/>
          <w:b/>
          <w:i/>
          <w:sz w:val="24"/>
          <w:szCs w:val="24"/>
        </w:rPr>
        <w:t>Приложении 9.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6.4. Механизм оценки качества образовательной деятельности и подготовки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обучающимися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 xml:space="preserve"> по программе магистратуры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Качество образовательной деятельности и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подготовки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обучающихся по программе магистратуры определяется системой внутренней оценки, а также системой внешней оценки, в которой Университет принимает участие на добровольной основе.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В целях совершенствования программы магистратуры Университет при проведении регулярной внутренней оценки качества образовательной деятельности и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подготовки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обучающихся по программе магистратуры </w:t>
      </w:r>
      <w:r w:rsidRPr="00EF23FD">
        <w:rPr>
          <w:rFonts w:ascii="Times New Roman" w:hAnsi="Times New Roman" w:cs="Times New Roman"/>
          <w:b/>
          <w:sz w:val="24"/>
          <w:szCs w:val="24"/>
        </w:rPr>
        <w:t>привлекает работодателей и (или) их объединения</w:t>
      </w:r>
      <w:r w:rsidRPr="00EF23FD">
        <w:rPr>
          <w:rFonts w:ascii="Times New Roman" w:hAnsi="Times New Roman" w:cs="Times New Roman"/>
          <w:sz w:val="24"/>
          <w:szCs w:val="24"/>
        </w:rPr>
        <w:t xml:space="preserve">, иных юридических и (или) физических лиц, включая педагогических работников Университета. Внутренняя оценка качества образовательной деятельности осуществляется в соответствии с Положением о внутренней независимой оценке качества подготовки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>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В рамках внутренней системы оценки качества образовательной деятельности по программе магистратуры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предоставляется возможность оценивания условий, содержания, организации и качества образовательного процесса в целом и отдельных дисциплин (модулей) и практик.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sz w:val="24"/>
          <w:szCs w:val="24"/>
        </w:rPr>
        <w:t>Внешняя оценка качества образовательной деятельности по программе магистратуры с целью подтверждения соответствия образовательной деятельности по программе магистратуры требованиям ФГОС ВО с учетом соответствующей ПООП осуществлялась в рамках процедуры государственной аккредитации (Свидетельство о государственной аккредитации №2342 от 14.11.2016г.).</w:t>
      </w:r>
      <w:proofErr w:type="gramEnd"/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F23FD">
        <w:rPr>
          <w:rFonts w:ascii="Times New Roman" w:hAnsi="Times New Roman" w:cs="Times New Roman"/>
          <w:b/>
          <w:sz w:val="24"/>
          <w:szCs w:val="24"/>
        </w:rPr>
        <w:t xml:space="preserve">6.5 Условия освоения основной профессиональной образовательной программы для </w:t>
      </w:r>
      <w:proofErr w:type="gramStart"/>
      <w:r w:rsidRPr="00EF23FD">
        <w:rPr>
          <w:rFonts w:ascii="Times New Roman" w:hAnsi="Times New Roman" w:cs="Times New Roman"/>
          <w:b/>
          <w:sz w:val="24"/>
          <w:szCs w:val="24"/>
        </w:rPr>
        <w:t>обучающихся</w:t>
      </w:r>
      <w:proofErr w:type="gramEnd"/>
      <w:r w:rsidRPr="00EF23FD">
        <w:rPr>
          <w:rFonts w:ascii="Times New Roman" w:hAnsi="Times New Roman" w:cs="Times New Roman"/>
          <w:b/>
          <w:sz w:val="24"/>
          <w:szCs w:val="24"/>
        </w:rPr>
        <w:t xml:space="preserve"> с ограниченными возможностями здоровья.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sz w:val="24"/>
          <w:szCs w:val="24"/>
        </w:rPr>
        <w:t>Содержание высшего образования по ОПОП и условия организации образовательного процесса обучающихся с ограниченными возможностями здоровья определяются адаптированной ОПОП, а для инвалидов также в соответствии с индивидуальной программой реабилитации инвалида.</w:t>
      </w:r>
      <w:proofErr w:type="gramEnd"/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Образовательный процесс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с ограниченными возможностями здоровья осуществляется на основе ОПОП, адаптированных при необходимости для обучения указанных обучающихся.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Образовательный процесс инвалидов и обучающихся с ограниченными возможностями здоровья по ОПОП осуществляется Университетом с учетом особенностей </w:t>
      </w:r>
      <w:r w:rsidRPr="00EF23FD">
        <w:rPr>
          <w:rFonts w:ascii="Times New Roman" w:hAnsi="Times New Roman" w:cs="Times New Roman"/>
          <w:sz w:val="24"/>
          <w:szCs w:val="24"/>
        </w:rPr>
        <w:lastRenderedPageBreak/>
        <w:t>психофизического развития, индивидуальных возможностей и состояния здоровья таких обучающихся.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В целях доступности получения высшего образования по ОПОП инвалидами и лицами с ограниченными возможностями здоровья Университетом обеспечивается: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1) для инвалидов и лиц с ограниченными возможностями здоровья по зрению:</w:t>
      </w:r>
    </w:p>
    <w:p w:rsidR="004910A1" w:rsidRPr="00EF23FD" w:rsidRDefault="004910A1" w:rsidP="008C6E8A">
      <w:pPr>
        <w:numPr>
          <w:ilvl w:val="0"/>
          <w:numId w:val="2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наличие альтернативной версии официального сайта Университета в сети «Интернет»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для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слабовидящих;</w:t>
      </w:r>
    </w:p>
    <w:p w:rsidR="004910A1" w:rsidRPr="00EF23FD" w:rsidRDefault="004910A1" w:rsidP="008C6E8A">
      <w:pPr>
        <w:numPr>
          <w:ilvl w:val="0"/>
          <w:numId w:val="23"/>
        </w:num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sz w:val="24"/>
          <w:szCs w:val="24"/>
        </w:rPr>
        <w:t>размещение в доступных для обучающихся, являющихся слепыми или слабовидящими, местах и в адаптированной форме (с учетом их особых потребностей) справочной информации о расписании учебных занятий (информация должна быть выполнена крупным рельефно-контрастным шрифтом (на белом или желтом фоне) и продублирована шрифтом Брайля);</w:t>
      </w:r>
      <w:proofErr w:type="gramEnd"/>
    </w:p>
    <w:p w:rsidR="004910A1" w:rsidRPr="00EF23FD" w:rsidRDefault="004910A1" w:rsidP="008C6E8A">
      <w:pPr>
        <w:numPr>
          <w:ilvl w:val="0"/>
          <w:numId w:val="2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присутствие ассистента, оказывающего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обучающемуся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необходимую помощь;</w:t>
      </w:r>
    </w:p>
    <w:p w:rsidR="004910A1" w:rsidRPr="00EF23FD" w:rsidRDefault="004910A1" w:rsidP="008C6E8A">
      <w:pPr>
        <w:numPr>
          <w:ilvl w:val="0"/>
          <w:numId w:val="2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обеспечение выпуска альтернативных форматов печатных материалов (крупный шрифт или аудиофайлы);</w:t>
      </w:r>
    </w:p>
    <w:p w:rsidR="004910A1" w:rsidRPr="00EF23FD" w:rsidRDefault="004910A1" w:rsidP="008C6E8A">
      <w:pPr>
        <w:numPr>
          <w:ilvl w:val="0"/>
          <w:numId w:val="2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обеспечение доступа обучающегося, являющегося слепым и использующего собаку-поводыря, к зданию Университета;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2) для инвалидов и лиц с ограниченными возможностями здоровья по слуху:</w:t>
      </w:r>
    </w:p>
    <w:p w:rsidR="004910A1" w:rsidRPr="00EF23FD" w:rsidRDefault="004910A1" w:rsidP="008C6E8A">
      <w:pPr>
        <w:numPr>
          <w:ilvl w:val="0"/>
          <w:numId w:val="2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дублирование звуковой справочной информации о расписании учебных занятий визуальной (установка мониторов с возможностью трансляции субтитров;</w:t>
      </w:r>
    </w:p>
    <w:p w:rsidR="004910A1" w:rsidRPr="00EF23FD" w:rsidRDefault="004910A1" w:rsidP="008C6E8A">
      <w:pPr>
        <w:numPr>
          <w:ilvl w:val="0"/>
          <w:numId w:val="2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обеспечение надлежащими звуковыми средствами воспроизведения информации;</w:t>
      </w:r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sz w:val="24"/>
          <w:szCs w:val="24"/>
        </w:rPr>
        <w:t>3) для инвалидов и лиц с ограниченными возможностями здоровья, имеющих нарушения опорно-двигательного аппарата, материально-технические условия должны обеспечивать возможность беспрепятственного доступа обучающихся в учебные помещения, столовые, туалетные и другие помещения университета, а также пребывания в указанных помещениях (наличие пандусов, поручней, расширенных дверных проемов, лифтов, локальное понижение стоек-барьеров; наличие специальных кресел и других приспособлений).</w:t>
      </w:r>
      <w:proofErr w:type="gramEnd"/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sz w:val="24"/>
          <w:szCs w:val="24"/>
        </w:rPr>
        <w:t>Образовательный процесс обучающихся с ограниченными возможностями здоровья может быть организован как совместно с другими обучающимися, так и в отдельных группах.</w:t>
      </w:r>
      <w:proofErr w:type="gramEnd"/>
    </w:p>
    <w:p w:rsidR="004910A1" w:rsidRPr="00EF23FD" w:rsidRDefault="004910A1" w:rsidP="008C6E8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При получении высшего образования по ОПОП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с ограниченными возможностями здоровья предоставляются бесплатно специальные учебники и учебные пособия, иная учебная литература, а также услуги </w:t>
      </w:r>
      <w:proofErr w:type="spellStart"/>
      <w:r w:rsidRPr="00EF23FD">
        <w:rPr>
          <w:rFonts w:ascii="Times New Roman" w:hAnsi="Times New Roman" w:cs="Times New Roman"/>
          <w:sz w:val="24"/>
          <w:szCs w:val="24"/>
        </w:rPr>
        <w:t>сурдопереводчиков</w:t>
      </w:r>
      <w:proofErr w:type="spellEnd"/>
      <w:r w:rsidRPr="00EF23FD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EF23FD">
        <w:rPr>
          <w:rFonts w:ascii="Times New Roman" w:hAnsi="Times New Roman" w:cs="Times New Roman"/>
          <w:sz w:val="24"/>
          <w:szCs w:val="24"/>
        </w:rPr>
        <w:t>тифлосурдопереводчиков</w:t>
      </w:r>
      <w:proofErr w:type="spellEnd"/>
      <w:r w:rsidRPr="00EF23FD">
        <w:rPr>
          <w:rFonts w:ascii="Times New Roman" w:hAnsi="Times New Roman" w:cs="Times New Roman"/>
          <w:sz w:val="24"/>
          <w:szCs w:val="24"/>
        </w:rPr>
        <w:t xml:space="preserve"> (при необходимости).</w:t>
      </w:r>
    </w:p>
    <w:p w:rsidR="008C6E8A" w:rsidRPr="00EF23FD" w:rsidRDefault="008C6E8A" w:rsidP="008C6E8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C6E8A" w:rsidRPr="00EF23FD" w:rsidRDefault="008C6E8A" w:rsidP="005E179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b/>
          <w:sz w:val="24"/>
          <w:szCs w:val="24"/>
        </w:rPr>
        <w:t>7 «ХАРАКТЕРИСТИКИ СОЦИАЛЬНО-КУЛЬТУРНОЙ СРЕДЫ ВУЗА, ОБЕСПЕЧИВАЮЩИЕ РАЗВИТИЕ УНИВЕРСАЛЬНЫХ КОМПЕТЕНЦИЙ ОБУЧАЮЩИХСЯ»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Воспитание студентов является одним из приоритетных направлений в деятельности университета, носит системный характер, осуществляется в тесной взаимосвязи учебной и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внеучебной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работы, строится в соответствии с современными нормативными документами и требованиями.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Воспитательная миссия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– создание условий для развития профессиональной компетентности обучающихся, их духовно-нравственного и культурного развития, гражданско-патриотического становления и саморазвития, обогащения личностного и </w:t>
      </w:r>
      <w:r w:rsidRPr="00EF23F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профессионального опыта созидательного решения общественных и личностных проблем, а также условий для содействия социальной и творческой самореализации обучающихся, для приобщения их к здоровому образу жизни и физической культуре. </w:t>
      </w:r>
      <w:proofErr w:type="gramEnd"/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>Основной целью воспитания обучающегося в НГПУ им. К. Минина является создание условий для социализации личности будущего конкурентоспособного специалиста с высшим образованием, обладающего интеллигентностью, социальной активностью, качествами гражданина-патриота и формирование базовой общей и профессиональной культуры в их единстве и взаимосвязи, развитие личностного потенциала обучающихся.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Воспитательная система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университете строится на основании требований федерального закона «Об образовании» в Российской Федерации, Основ государственно молодежной политики Российской Федерации на период до 2025 года, рекомендаций по развитию студенческого самоуправления в образовательных учреждениях высшего и среднего профессионального образования Российской Федерации, Программы «Молодежь Нижнего Новгорода», Устава НГПУ им. К. Минина, приказов и распоряжений ректора университета, локальных нормативных актов университета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. Основополагающим документом воспитательной и социальной деятельности НГПУ им. К. Минина является Концепция социально-воспитательной деятельности Нижегородского государственного педагогического университета имени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Козьмы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Минина на 2018-2023 годы.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Принципиальной особенностью воспитательной системы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является то, что она основана на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деятельностном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подходе, предполагающем формирование среды, в которой созданы условия для возникновения и поддержки студенческих инициатив. Второй важной чертой является признание роли студенческого объединения, как основного элемента студенческого самоуправления, внутри которого происходит инициативная деятельность, задающая основу профессионального воспитания. Третья отличительная черта – курс на достижение конвенции поколений между всеми участниками образовательного процесса вуза.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Важнейшими характеристиками воспитательной среды университета, обеспечивающей развитие общекультурных компетенций, являются: открытость, интерактивность, многоаспектность, универсальность, обширность, интенсивность, целостность, избыточность, продуктивность, событийность, креативность, способствующие опережающему, восходящему развитию университета, реализации личностного потенциала обучающихся и их непрерывного образования.</w:t>
      </w:r>
      <w:proofErr w:type="gramEnd"/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Механизм реализации стратегии социально-воспитательной деятельности университета подробно изложен в ежегодном плане работы отдела по сетевому сотрудничеству и социальному партнерству, а также в ряде положений о студенческих объединениях.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>Социально-воспитательная деятельность в университете реализуется на следующих уровнях: на уровне университета, факультета, кафедры, студенческой группы и иных структурных подразделений вуза. Важнейшими элементами среды являются многофункциональные центры и аудитории, зоны самостоятельной работы, инфраструктура студенческих объединений, библиотека, спортивные залы, музей истории образования, зоологический, геологический музей.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Координацию социально-воспитательной деятельности осуществляет проректор по сетевому сотрудничеству и социальному партнерству.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университете функционирует отдел по сетевому сотрудничеству и социальному партнерству, ответственный за организацию и реализацию социально-воспитательной деятельности.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Студенческое самоуправление является неотъемлемой частью всей общевузовской системы управления и реализует важнейшие функции организации студенческой жизни. Социально-воспитательная среда университета организуется и сопровождается </w:t>
      </w:r>
      <w:r w:rsidRPr="00EF23F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деятельностью студенческих объединений, действующих на основании Положения о студенческих объединениях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университете.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С 2016 года в вузе успешно реализуется проект «Образовательный конвент для студентов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СОдействие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», представляющий собой систему выделения внутренних грантов на финансирование реализации студенческих проектов в течение календарного года. Каждый проект разрабатывается студенческим объединением, в состав которого может входить куратор из числа преподавателей или других сотрудников университета. Обязательным условием выделения финансирования является успешная публичная защита проекта. По итогам реализации проекта студенческое объединение публично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отчитывается о результатах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работы, а в ходе реализации – афиширует свою деятельность в социальных сетях. Для обеспечения высокого уровня проработки проектов университет организует ежегодное бесплатное обучение основам проектной деятельности. За четыре года существования конвента поддержано 40 инициатив, выделено более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1 000 000 рублей, участниками проекта стали более 500 студентов. Важнейшим результатом реализации конвента стало развитие сети студенческих объединений и увеличение числа студентов, вовлеченных в социальное проектирование.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В настоящее время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университете функционирует 28 студенческих объединений, главным координирующим органом которых является Объединенный совет обучающихся. Совет ставит своей целью найти точки соприкосновения молодежных студенческих объединений, преследуемых социально-значимые и общественно-полезные цели, оказывает помощь другим студенческим объединениям в организации их деятельности, взаимодействует с администрацией университета и представляет интересы студентов.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Студенческие объединения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осуществляют свою деятельность по следующим направлениям: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Гражданско-патриотическое направление.  Данное направление способствует формированию гражданского патриотизма, изучению истории Отечества. В этом направлении в университете представлены Военно-патриотический клуб «Поколение» и «Вечный город». Ежегодно студенты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совместно с Председателем Совета областной общественной организации защитников и жителей блокадного Ленинграда, подполковником Сергей Сергеевичем Фогелем организуют встречи, выставки, концерты, посвященные событиям ВОВ. Кроме того, ежегодно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университете реализуется комплекс мероприятий, посвященный празднованию Дня Победы. В 2020 году студенты, сотрудники и преподаватели университета активно принимали участие в акции «Журавль Победы», которая была организована в рамках Всероссийской акции «15 дней до Великой Победы», поддерживали онлайн-марафоны «Эстафета памяти» и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Мининский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помнит», где делились своими воспоминаниями, любимыми стихотворениями о войне и словами благодарности. В официальной группе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ВКонтакте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были запущены онлайн-проекты «Хроники Победы», «Кинолента памяти» и «Великая Отечественная война в культуре и искусстве». В рамках проектов были размещены подборки интересных, вдохновляющих и великих произведений литературы, музыки, кинематографа. Для сохранения памяти о событиях Великой Отечественной войны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и о ее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героях были размещены социальные видеоролики, отражающие горечь утрат и лишений. 10 команд молодёжных объединений Нижегородской области приняли участие в онлайн-игре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«Что? Где? Когда?» – «Знамя над Рейхстагом».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Мининский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 запустил проект «Страницы памяти», приуроченный к 75-й годовщине победы в Великой Отечественной войне.  Он был запущен 9 апреля – ровно за месяц до памятной даты. Проект собрал 14 историй о героях. Это семейные истории нынешних студентов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и архивные сведения про студентов и выпускников университета, которые участвовали в сражениях. Также были проведены творческие </w:t>
      </w:r>
      <w:r w:rsidRPr="00EF23F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конкурсы: конкурс рисунков, посвящённых 75-летию Победы, творческие конкурсы для школьников «Позволь душе моей открыться…» и «Этот День Победы!». 8 мая прошла акция «Свеча памяти», 9 мая Студенческий творческий центр организовал праздничный онлайн-концерт «Забыть нельзя», в котором приняли участие преподаватели, студенты и выпускники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университета. Онлайн-концерт собрал более 1000 зрителей. 20 мая состоялась премьера онлайн-спектакля «У войны не женское лицо» театральной студии «ЖЕСТ» по мотивам одноименной книги Светланы Алексиевич.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Профессионально-ориентирующее направление. В данном направлении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университете функционирует Штаб студенческих отрядов «Спутник», который включает в себя 4 отряда педагогической направленности и два отряда проводников. В рамках деятельности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СО проходит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обучение в школе проводников и школе вожатского мастерства, программа которой была признана лучшей в России, реализующейся на базе педагогического университета. За время летнего трудового семестра ежегодно более 200 студентов выезжают на целину в детские оздоровительные лагеря и центры Нижегородской, Московской, Владимирской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областях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и Краснодарского края, а также более 70 студентов работают в качестве проводников на железной дороге. Кроме того,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Мининский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 ежегодно формирует вожатский корпус в МДЦ «Артек».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С 2003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Мининский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 организует Всероссийский фестиваль студенческих педагогических отрядов «Капитаны счастливого детства». Ежегодно Фестиваль собирает более трехсот педагогов со всей России. «Капитаны счастливого детства» – фестиваль, проводящийся по итогам летней работы студенческих педагогических отрядов с целью популяризации результатов летней работы, повышения уровня деятельности воспитателей и вожатых детских оздоровительных образовательных лагерей и центров РФ, трансляции лучшего педагогического опыта. Современный фестиваль представляет собой мощную образовательную площадку и включает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тренинговую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программу с ведущими экспертами страны, круглые столы с методистами и директорами детских оздоровительных образовательных лагерей и центров по актуальным вопросам педагогики и организации летнего отдыха. В настоящее время партнерами Фестиваля выступают министерство образования, науки и молодежной политики Нижегородской области, МДЦ «Артек», ДСООЦ «Салют» Нижегородской области, Нижегородское региональное отделение молодежной общероссийской общественной организации «Российские студенческие отряды». В 2019 году Фестиваль вышел на новый уровень, в рамках реализации проекта была запущена онлайн-платформа, которая представляет собой круглогодично функционирующий сайт, содержащий методические разработки вожатых со всей России (игры, форматы и сценарии мероприятий, способы рефлексии и т.п.). Используя представленные материалы, аудитория онлайн-платформы имеет возможность изучить необходимую информацию, использовать представленные наработки в своей дальнейшей практике.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Спортивное и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здоровьеориентирующее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направление. Данное направление функционирует в целях развития физической культуры, студенческих спортивных клубов, спортивно-массовой работы со студентами, вовлечения студентов в реализацию Всероссийского физкультурно-спортивного комплекса «ГТО», пропаганду здорового образа жизни. На базе университета созданы и функционируют Студенческий спортивный клуб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Мининец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 и Туристский клуб «Квадратный медведь».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Туристский клуб «Квадратный медведь» — основной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турклуб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и флагман студенческого туризма всей Нижегородской области. За плечами «медведей» водные, пешие, горные, велосипедные походы! Каждый желающий может присоединиться к «медведям» и принимать участие во всех событиях, происходящих в рамках деятельности туристского клуба. За время существования туристского клуба ребята осуществили более 30 походов, три из которых –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категорийные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: по Среднему и Северному Уралу – сплав по реке Чусовая и поход на Вогульский камень, а также поход </w:t>
      </w:r>
      <w:r w:rsidRPr="00EF23FD">
        <w:rPr>
          <w:rFonts w:ascii="Times New Roman" w:eastAsia="Times New Roman" w:hAnsi="Times New Roman" w:cs="Times New Roman"/>
          <w:sz w:val="24"/>
          <w:szCs w:val="24"/>
        </w:rPr>
        <w:lastRenderedPageBreak/>
        <w:t>по Хибинам. В 2019 году в результате победы в конвенте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СОдейсвтие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>» представители студенческого объединения организовали цикл теоретических и практических занятий по спортивному туризму на базе вуза с целью передачи туристского опыта, подготовки к походам, соревнованиям и форумам.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С 2016 года ежегодно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Мининский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 является организатором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фитнес-фестиваля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«Жить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здорОво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здОрово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». Фитнес-фестиваля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направлен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на популяризацию здорового образа жизни и трансляцию лучших современных фитнес-программ спортивной индустрии. Также Фестиваль является образовательной платформой для студентов факультета физической культуры и спорта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университета, который позволяет формировать необходимые компетенции для проведения подобных мероприятий.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Экологическое направление системы воспитания. В рамках этого направления в вузе действует студенческое экологическое объединение «Зеленый Минин». Студенты стремятся уменьшить «экологический след» университета (водопользование, энергопотребление, образование мусора) и доказать, что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Мининский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 – отличное начало пути к устойчивому развитию. Представителя студенческого объединения развивают систему раздельного сбора отходов в учебных корпусах, совместно с администрацией вуза работают над реализацией проекта «Позиционирование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UIGreenMetric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». Кроме того, одно из приоритетных направлений деятельности студенческого объединения – создание интересного для молодежи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медиаконтента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на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экотематику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. В течение учебного года студенты проводят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киновстречи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экофестивали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, субботники в игровой форме, привлекают к деятельности объединения школьников. Ребята сотрудничают с различными экологическими организациями Нижнего Новгорода и приглашают их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Мининский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университет, пропагандируя бережное отношение к природе среди студентов. За время действия студенческого объединения было собрано 7,4 тонн макулатуры и 268 кг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пэт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>-бутылок. Регулярно в рамках акции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РазДельно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>» студенты не только собирают вторсырьё и одежду для благотворительности, но и проводят сопутствующие мероприятия, с целью привлечения к эко-проблемам как можно больше студентов и жителей Нижнего Новгорода.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Культурно-творческое направление. Данное направление способствует раскрытию творческого потенциала студентов. В университете активно развивается «Студенческий творческий центр», который в декабре 2019 года отметил свое 20-летие. В рамках юбилея была реализована образовательная программа «История успеха» — серия тренингов и мастер-классов от выпускников и активных студентов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университета, а также большой отчетный концерт. В мероприятиях приняло участие более 200 студентов. При Студенческом творческом центре на постоянной основе работают вокальный, хореографический и театральный коллективы. Танцевальный коллектив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Deca-dance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 и вокальная студия «Свирель» неоднократно становились лауреатами Всероссийского фестиваля «Студенческая весна». Театральный коллектив «ЖЕСТ» в 2019 году выпустил постановку «Кошмар фиолетовый» по одноименной пьесе Людмилы Фрейдлин (декабрь, 2019), а также стал участником Окружного фестиваля «Театральное Приволжье» (октябрь-декабрь, 2019). В университете проходят встречи с представителями культуры и искусства в рамках проекта «Культурный диалог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». Также студенты активно пропагандируют ценности русской литературы и культуры в современной молодежной аудитории в рамках деятельности студенческого объединения «Литературный абонемент: через творчество – к знаниям». Данное студенческое объединение является организатором крупных литературных фестивалей, проводимых в Нижнем Новгороде.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>Волонтерское направление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университете – это неотъемлемый компонент воспитательной деятельности. Студенческое объединение «Волонтерский центр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университета» было открыто в 2017 году. Более 100 студентов прошли обучение волонтерской деятельности, после чего им были вручены «Волонтерские книжки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университета». В них отражены все проекты и мероприятия, в </w:t>
      </w:r>
      <w:r w:rsidRPr="00EF23FD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которых студенты принимают участие в качестве волонтеров. На сегодняшний день Волонтерский центр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насчитывает более 550 студентов. За последние три года во всевозможных волонтерских проектах приняло участие более 2 000 студентов. В настоящее время в Волонтерском центре функционируют подразделения, организующие добровольческую деятельность по направлениям.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В рамках направления «Событийное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волонтерство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 студенты активно работают на крупных мероприятиях вуза, принимают участие в проектах городского, областного и всероссийского масштабов спортивного, образовательного, социального, культурного характера; важно отметить, что волонтеры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ежегодно организовывают мероприятия антинаркотической направленности совместно с Управлением по контролю за оборотом наркотиков ГУ МВД России по Нижегородской области.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Волонтеры гражданско-патриотического направления участвуют в проектах вузовского, городского и областного масштабов, направленных на работу с ветеранами, взаимодействие с ветеранскими организациями, воспитание патриотических чувств у студентов, развитие мотивации к изучению историко-культурных и нравственных ценностей и духовного единства России; также волонтеры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являются активными участниками движения Волонтеры Победы.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В добровольческой деятельности студентов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развивается медицинское направление, в рамках которого студенты активно ведут работу и налаживают сотрудничество с внешними организациями, такими как Фонд «Нижегородский онкологический научный центр», Нижегородская областная общественная организация «Социально-психологический центр «Доверие», в связи со сложившейся ситуацией, связанной с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коронавирусом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, волонтеры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приняли участие во Всероссийской акции «Мы вместе», где по заявкам от пожилых людей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помогали им с покупкой и доставкой лекарств и продуктов. Кроме того, в рамках направления «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Социальное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волонтерство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 студенты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сотрудничают с Общероссийским народным фронтом и Управлением социальной защиты населения, где волонтеры помогают доставлять продовольственные наборы социально нуждающимся людям, малообеспеченным и многодетным семьям.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На базе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действует Межрегиональное добровольческое инклюзивное общество «Лига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Включительных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Людей». Представители данного студенческого объединения стали организаторами более 30 мероприятий инклюзивной направленности. Кроме того, студенты ежегодно осуществляют организационную поддержку в проведении Международного инклюзивного театрального фестиваля в поддержку Нижегородского театра не слышащих детей «Пиано».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>Международное направление. В этом направлении в вузе функционируют дискуссионный клуб «Колокол» и Международное студенческое объединение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АйЛаоВай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», основной деятельностью которых является развитие международных молодежных обменов, реализация совместных проектов с представителями иностранных государств, укрепление дружественных отношений между иностранными студентами и обучающимися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университета. Ежегодно на базе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проходит Фестиваль народов мира, в 2019 году Фестиваль вышел на новый уровень благодаря победе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на Всероссийском конкурсе молодежных проектов среди образовательных организаций высшего образования. В результате победы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Мининским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университетом был организован Межвузовский фестиваль народов мира «Атмосфера».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Целю Фестиваля стало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развитие молодежного международного сотрудничества и социализации студентов в межкультурном пространстве. В рамках фестиваля студенты имели возможность не только получить информацию о различных национальных обычаях, традициях и укладах, но и совершенствовать уровень владения русским языком, приобрести опыт общения с представителями разных культур, развить творческие компетенции. В мероприятии приняло участие более 800 человек из 31 страны.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lastRenderedPageBreak/>
        <w:t>Медийное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направление. Данное направление способствует развитию информационной среды вуза и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студенческих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медиаресурсов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>. С 2016 года в университете действует Студенческое телевидение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MininSTV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», за время работы которого отснято более 200 видеороликов о жизни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и не только. В 2018 – 2019 учебном году был запущен новый проект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MininNEWS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». Представители студенческого объединения стали победителями образовательного конвента для студентов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СОдействие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>» в 2017 и 2018 году, а также становились победителями Областной церемонии награждения студенческих объединений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Студактивно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>».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Minin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STV» – постоянные участники медиа-форумов, конгрессов, слётов активной молодежи и победители конкурсов регионального, всероссийского и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муждународного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уровней. Об объединении знают не только в стенах университета, но и за его пределами.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За последний год команда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Minin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STV» достигла высоких результатов: стала лауреатом международного конкурса видеороликов ассоциации вузов «Волга Янцзы», социальный ролик студентов «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Minin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STV» занял II место в Межвузовском антинаркотическом конкурсе «Новое поколение выбирает» в номинации «Лучший ролик социальной анти-наркотической рекламы», творческая группа студенческого телевидения одержала победу в студенческом социально-значимом конкурсе видеороликов на тему «Инклюзия».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В 2019 году команда студенческого объединения получила грант на реализацию проекта «Нижегородское молодежное телевидение «Молодой Нижний», в рамках городского конкурса молодёжных проектов «Молодой Нижний». </w:t>
      </w:r>
    </w:p>
    <w:p w:rsidR="008C6E8A" w:rsidRPr="00EF23FD" w:rsidRDefault="008C6E8A" w:rsidP="008C6E8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Одной из задач воспитательной программы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является подготовка выпускников, умеющих самостоятельно проектировать маршрут образовательного, профессионального и личностного роста. В настоящее время использование технологии портфолио становится все более востребованным инновационным инструментом демонстрации компетенций, приобретенных обучающимися в процессе обучения. Модель портфолио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позволяет обобщить и визуализировать индивидуальные достижения школьного периода, студенчества, а затем перенести накопленные результаты в профессию, обеспечив тем самым преемственность: школьник-студент-педагог. На базе электронной информационно-образовательной среды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Мининского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университета более 7 000 студентов ведут работу по заполнению собственных электронных портфолио.</w:t>
      </w:r>
    </w:p>
    <w:p w:rsidR="008C6E8A" w:rsidRPr="00EF23FD" w:rsidRDefault="008C6E8A" w:rsidP="005E1792">
      <w:pPr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Студенты нашего университета достойно представляют вуз на региональных, областных и всероссийских конкурсах и фестивалях. С каждым годом количество студентов-активистов увеличивается, повышается уровень значимости и популярности студенческих объединений, возрастает эффективность их работы, что позволяет говорить об </w:t>
      </w:r>
      <w:proofErr w:type="gramStart"/>
      <w:r w:rsidRPr="00EF23FD">
        <w:rPr>
          <w:rFonts w:ascii="Times New Roman" w:eastAsia="Times New Roman" w:hAnsi="Times New Roman" w:cs="Times New Roman"/>
          <w:sz w:val="24"/>
          <w:szCs w:val="24"/>
        </w:rPr>
        <w:t>успешности</w:t>
      </w:r>
      <w:proofErr w:type="gram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реализуемой в </w:t>
      </w:r>
      <w:proofErr w:type="spellStart"/>
      <w:r w:rsidRPr="00EF23FD">
        <w:rPr>
          <w:rFonts w:ascii="Times New Roman" w:eastAsia="Times New Roman" w:hAnsi="Times New Roman" w:cs="Times New Roman"/>
          <w:sz w:val="24"/>
          <w:szCs w:val="24"/>
        </w:rPr>
        <w:t>Мининском</w:t>
      </w:r>
      <w:proofErr w:type="spellEnd"/>
      <w:r w:rsidRPr="00EF23FD">
        <w:rPr>
          <w:rFonts w:ascii="Times New Roman" w:eastAsia="Times New Roman" w:hAnsi="Times New Roman" w:cs="Times New Roman"/>
          <w:sz w:val="24"/>
          <w:szCs w:val="24"/>
        </w:rPr>
        <w:t xml:space="preserve"> университете воспитательной программы.</w:t>
      </w:r>
    </w:p>
    <w:p w:rsidR="005E1792" w:rsidRPr="00EF23FD" w:rsidRDefault="005E1792" w:rsidP="005E1792">
      <w:pPr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E1792" w:rsidRPr="00EF23FD" w:rsidRDefault="005E1792" w:rsidP="005E1792">
      <w:pPr>
        <w:pStyle w:val="24"/>
        <w:suppressAutoHyphens/>
        <w:spacing w:after="0" w:line="240" w:lineRule="auto"/>
        <w:ind w:left="0"/>
        <w:jc w:val="center"/>
        <w:rPr>
          <w:b/>
          <w:sz w:val="28"/>
          <w:szCs w:val="28"/>
        </w:rPr>
      </w:pPr>
      <w:r w:rsidRPr="00EF23FD">
        <w:rPr>
          <w:b/>
          <w:sz w:val="28"/>
          <w:szCs w:val="28"/>
        </w:rPr>
        <w:t>8.</w:t>
      </w:r>
      <w:r w:rsidRPr="00EF23FD">
        <w:rPr>
          <w:b/>
          <w:sz w:val="28"/>
          <w:szCs w:val="28"/>
        </w:rPr>
        <w:tab/>
        <w:t xml:space="preserve">НОРМАТИВНО-МЕТОДИЧЕСКОЕ ОБЕСПЕЧЕНИЕ </w:t>
      </w:r>
    </w:p>
    <w:p w:rsidR="005E1792" w:rsidRPr="00EF23FD" w:rsidRDefault="005E1792" w:rsidP="005E1792">
      <w:pPr>
        <w:pStyle w:val="24"/>
        <w:suppressAutoHyphens/>
        <w:spacing w:after="0" w:line="240" w:lineRule="auto"/>
        <w:ind w:left="0"/>
        <w:jc w:val="center"/>
        <w:rPr>
          <w:b/>
          <w:sz w:val="28"/>
          <w:szCs w:val="28"/>
        </w:rPr>
      </w:pPr>
      <w:r w:rsidRPr="00EF23FD">
        <w:rPr>
          <w:b/>
          <w:sz w:val="28"/>
          <w:szCs w:val="28"/>
        </w:rPr>
        <w:t xml:space="preserve">СИСТЕМЫ ОЦЕНКИ КАЧЕСТВА ОСВОЕНИЯ </w:t>
      </w:r>
    </w:p>
    <w:p w:rsidR="005E1792" w:rsidRPr="00EF23FD" w:rsidRDefault="005E1792" w:rsidP="005E1792">
      <w:pPr>
        <w:pStyle w:val="24"/>
        <w:suppressAutoHyphens/>
        <w:spacing w:after="0" w:line="240" w:lineRule="auto"/>
        <w:ind w:left="0"/>
        <w:jc w:val="center"/>
        <w:rPr>
          <w:b/>
          <w:sz w:val="28"/>
          <w:szCs w:val="28"/>
        </w:rPr>
      </w:pPr>
      <w:r w:rsidRPr="00EF23FD">
        <w:rPr>
          <w:b/>
          <w:sz w:val="28"/>
          <w:szCs w:val="28"/>
        </w:rPr>
        <w:t>ОБУЧАЮЩИМИСЯ ОПОП ВО</w:t>
      </w:r>
    </w:p>
    <w:p w:rsidR="005E1792" w:rsidRPr="00EF23FD" w:rsidRDefault="005E1792" w:rsidP="005E1792">
      <w:pPr>
        <w:widowControl w:val="0"/>
        <w:shd w:val="clear" w:color="auto" w:fill="FFFFFF"/>
        <w:tabs>
          <w:tab w:val="left" w:pos="799"/>
        </w:tabs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Конкретные формы и процедуры текущего контроля знаний, промежуточной аттестации по каждой дисциплине (модулю) разрабатываются преподавателями кафедры (руководителями предметных модулей), за которо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й(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>ми) закреплена дисциплина (модуль), и доводятся до сведения обучающихся.</w:t>
      </w:r>
    </w:p>
    <w:p w:rsidR="005E1792" w:rsidRPr="00EF23FD" w:rsidRDefault="005E1792" w:rsidP="005E1792">
      <w:pPr>
        <w:widowControl w:val="0"/>
        <w:shd w:val="clear" w:color="auto" w:fill="FFFFFF"/>
        <w:tabs>
          <w:tab w:val="left" w:pos="799"/>
        </w:tabs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  <w:shd w:val="clear" w:color="auto" w:fill="FFFFFF"/>
        </w:rPr>
        <w:t>Оценочные средства представляются в виде фонда оценочных сре</w:t>
      </w:r>
      <w:proofErr w:type="gramStart"/>
      <w:r w:rsidRPr="00EF23FD">
        <w:rPr>
          <w:rFonts w:ascii="Times New Roman" w:hAnsi="Times New Roman" w:cs="Times New Roman"/>
          <w:sz w:val="24"/>
          <w:szCs w:val="24"/>
          <w:shd w:val="clear" w:color="auto" w:fill="FFFFFF"/>
        </w:rPr>
        <w:t>дств дл</w:t>
      </w:r>
      <w:proofErr w:type="gramEnd"/>
      <w:r w:rsidRPr="00EF23F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я промежуточной аттестации обучающихся и для государственной итоговой аттестации. </w:t>
      </w:r>
      <w:r w:rsidRPr="00EF23FD">
        <w:rPr>
          <w:rFonts w:ascii="Times New Roman" w:hAnsi="Times New Roman" w:cs="Times New Roman"/>
          <w:sz w:val="24"/>
          <w:szCs w:val="24"/>
        </w:rPr>
        <w:t>Фонды оценочных сре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дств дл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>я промежуточной аттестации разрабатываются соответствующей кафедрой, а для государственной итоговой аттестации – разрабатываются и утверждаются выпускающей кафедрой.</w:t>
      </w:r>
    </w:p>
    <w:p w:rsidR="005E1792" w:rsidRPr="00EF23FD" w:rsidRDefault="005E1792" w:rsidP="005E1792">
      <w:pPr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В целях приближения текущего контроля успеваемости и промежуточной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аттестации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обучающихся к задачам их будущей профессиональной деятельности Университет разрабатывает порядок и создает условия для привлечения к процедурам </w:t>
      </w:r>
      <w:r w:rsidRPr="00EF23FD">
        <w:rPr>
          <w:rFonts w:ascii="Times New Roman" w:hAnsi="Times New Roman" w:cs="Times New Roman"/>
          <w:sz w:val="24"/>
          <w:szCs w:val="24"/>
        </w:rPr>
        <w:lastRenderedPageBreak/>
        <w:t>текущего контроля успеваемости и промежуточной аттестации, а также экспертизе оценочных средств внешних экспертов – работодателей из числа действующих руководителей и работников организаций, деятельность которых связана с направленностью (профилем) реализуемой программы магистратуры (имеющих стаж работы в данной профессиональной области не менее 3 лет), а также преподавателей смежных образовательных областей, специалистов по разработке и сертификации оценочных средств.</w:t>
      </w:r>
    </w:p>
    <w:p w:rsidR="005E1792" w:rsidRPr="00EF23FD" w:rsidRDefault="005E1792" w:rsidP="005E1792">
      <w:pPr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Оценка качества подготовки обучающихся и выпускников осуществляется в двух основных направлениях:</w:t>
      </w:r>
    </w:p>
    <w:p w:rsidR="005E1792" w:rsidRPr="00EF23FD" w:rsidRDefault="005E1792" w:rsidP="005E1792">
      <w:pPr>
        <w:numPr>
          <w:ilvl w:val="0"/>
          <w:numId w:val="28"/>
        </w:numPr>
        <w:shd w:val="clear" w:color="auto" w:fill="FFFFFF"/>
        <w:tabs>
          <w:tab w:val="left" w:pos="993"/>
        </w:tabs>
        <w:suppressAutoHyphens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оценка уровня освоения дисциплин (модулей);</w:t>
      </w:r>
    </w:p>
    <w:p w:rsidR="005E1792" w:rsidRPr="00EF23FD" w:rsidRDefault="005E1792" w:rsidP="005E1792">
      <w:pPr>
        <w:numPr>
          <w:ilvl w:val="0"/>
          <w:numId w:val="28"/>
        </w:numPr>
        <w:shd w:val="clear" w:color="auto" w:fill="FFFFFF"/>
        <w:tabs>
          <w:tab w:val="left" w:pos="993"/>
        </w:tabs>
        <w:suppressAutoHyphens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оценка компетенций обучающихся.</w:t>
      </w:r>
    </w:p>
    <w:p w:rsidR="005E1792" w:rsidRPr="00EF23FD" w:rsidRDefault="005E1792" w:rsidP="005E1792">
      <w:pPr>
        <w:widowControl w:val="0"/>
        <w:shd w:val="clear" w:color="auto" w:fill="FFFFFF"/>
        <w:tabs>
          <w:tab w:val="left" w:pos="821"/>
        </w:tabs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Необходимым условием допуска к государственной итоговой аттестации является представление документов, подтверждающих освоение обучающимся компетенций при изучении теоретического материала и прохождении практики по каждому из основных видов профессиональной деятельности. В том числе выпускником могут быть предоставлены отчеты о ранее достигнутых результатах, дополнительные сертификаты, свидетельства (дипломы) олимпиад, конкурсов и т.п., характеристики с мест прохождения преддипломной практики и так далее.</w:t>
      </w:r>
    </w:p>
    <w:p w:rsidR="005E1792" w:rsidRPr="00EF23FD" w:rsidRDefault="005E1792" w:rsidP="005E1792">
      <w:pPr>
        <w:tabs>
          <w:tab w:val="num" w:pos="993"/>
        </w:tabs>
        <w:suppressAutoHyphens/>
        <w:spacing w:after="0" w:line="23" w:lineRule="atLeast"/>
        <w:rPr>
          <w:rFonts w:ascii="Times New Roman" w:hAnsi="Times New Roman" w:cs="Times New Roman"/>
          <w:b/>
          <w:bCs/>
          <w:sz w:val="24"/>
          <w:szCs w:val="24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</w:rPr>
        <w:t>8.1.</w:t>
      </w:r>
      <w:r w:rsidRPr="00EF23FD">
        <w:rPr>
          <w:rFonts w:ascii="Times New Roman" w:hAnsi="Times New Roman" w:cs="Times New Roman"/>
          <w:b/>
          <w:bCs/>
          <w:sz w:val="24"/>
          <w:szCs w:val="24"/>
        </w:rPr>
        <w:tab/>
        <w:t>Фонды оценочных сре</w:t>
      </w:r>
      <w:proofErr w:type="gramStart"/>
      <w:r w:rsidRPr="00EF23FD">
        <w:rPr>
          <w:rFonts w:ascii="Times New Roman" w:hAnsi="Times New Roman" w:cs="Times New Roman"/>
          <w:b/>
          <w:bCs/>
          <w:sz w:val="24"/>
          <w:szCs w:val="24"/>
        </w:rPr>
        <w:t>дств дл</w:t>
      </w:r>
      <w:proofErr w:type="gramEnd"/>
      <w:r w:rsidRPr="00EF23FD">
        <w:rPr>
          <w:rFonts w:ascii="Times New Roman" w:hAnsi="Times New Roman" w:cs="Times New Roman"/>
          <w:b/>
          <w:bCs/>
          <w:sz w:val="24"/>
          <w:szCs w:val="24"/>
        </w:rPr>
        <w:t>я проведения текущего контроля успеваемости и промежуточной аттестации обучающихся.</w:t>
      </w:r>
    </w:p>
    <w:p w:rsidR="005E1792" w:rsidRPr="00EF23FD" w:rsidRDefault="005E1792" w:rsidP="005E1792">
      <w:pPr>
        <w:suppressAutoHyphens/>
        <w:spacing w:after="0" w:line="23" w:lineRule="atLeast"/>
        <w:ind w:firstLine="709"/>
        <w:contextualSpacing/>
        <w:rPr>
          <w:rFonts w:ascii="Times New Roman" w:hAnsi="Times New Roman" w:cs="Times New Roman"/>
          <w:iCs/>
          <w:spacing w:val="-2"/>
          <w:sz w:val="24"/>
          <w:szCs w:val="24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Фонды оценочных средств для проведения текущего контроля успеваемости и промежуточной аттестации обучающихся проектируются на основе Положения </w:t>
      </w:r>
      <w:r w:rsidRPr="00EF23FD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о формировании фонда оценочных средств для проведения текущего контроля успеваемости и промежуточной </w:t>
      </w:r>
      <w:proofErr w:type="gramStart"/>
      <w:r w:rsidRPr="00EF23FD">
        <w:rPr>
          <w:rFonts w:ascii="Times New Roman" w:hAnsi="Times New Roman" w:cs="Times New Roman"/>
          <w:b/>
          <w:bCs/>
          <w:iCs/>
          <w:sz w:val="24"/>
          <w:szCs w:val="24"/>
        </w:rPr>
        <w:t>аттестации</w:t>
      </w:r>
      <w:proofErr w:type="gramEnd"/>
      <w:r w:rsidRPr="00EF23FD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обучающихся по дисциплине (итоговой аттестации по модулю).</w:t>
      </w: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 Фонды оценочных сре</w:t>
      </w:r>
      <w:proofErr w:type="gramStart"/>
      <w:r w:rsidRPr="00EF23FD">
        <w:rPr>
          <w:rFonts w:ascii="Times New Roman" w:hAnsi="Times New Roman" w:cs="Times New Roman"/>
          <w:bCs/>
          <w:iCs/>
          <w:sz w:val="24"/>
          <w:szCs w:val="24"/>
        </w:rPr>
        <w:t>дств  пр</w:t>
      </w:r>
      <w:proofErr w:type="gramEnd"/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едставлены в </w:t>
      </w:r>
      <w:r w:rsidRPr="00EF23FD">
        <w:rPr>
          <w:rFonts w:ascii="Times New Roman" w:hAnsi="Times New Roman" w:cs="Times New Roman"/>
          <w:iCs/>
          <w:spacing w:val="-2"/>
          <w:sz w:val="24"/>
          <w:szCs w:val="24"/>
        </w:rPr>
        <w:t>Приложениях к рабочим программам дисциплин (модулей).</w:t>
      </w:r>
    </w:p>
    <w:p w:rsidR="005E1792" w:rsidRPr="00EF23FD" w:rsidRDefault="005E1792" w:rsidP="005E1792">
      <w:pPr>
        <w:tabs>
          <w:tab w:val="num" w:pos="993"/>
        </w:tabs>
        <w:suppressAutoHyphens/>
        <w:spacing w:after="0" w:line="23" w:lineRule="atLeast"/>
        <w:rPr>
          <w:rFonts w:ascii="Times New Roman" w:hAnsi="Times New Roman" w:cs="Times New Roman"/>
          <w:b/>
          <w:bCs/>
          <w:sz w:val="24"/>
          <w:szCs w:val="24"/>
        </w:rPr>
      </w:pPr>
      <w:r w:rsidRPr="00EF23FD">
        <w:rPr>
          <w:rFonts w:ascii="Times New Roman" w:hAnsi="Times New Roman" w:cs="Times New Roman"/>
          <w:b/>
          <w:bCs/>
          <w:sz w:val="24"/>
          <w:szCs w:val="24"/>
        </w:rPr>
        <w:t>8.2.</w:t>
      </w:r>
      <w:r w:rsidRPr="00EF23FD">
        <w:rPr>
          <w:rFonts w:ascii="Times New Roman" w:hAnsi="Times New Roman" w:cs="Times New Roman"/>
          <w:b/>
          <w:bCs/>
          <w:sz w:val="24"/>
          <w:szCs w:val="24"/>
        </w:rPr>
        <w:tab/>
        <w:t>Государственная итоговая аттестация выпускников.</w:t>
      </w:r>
    </w:p>
    <w:p w:rsidR="005E1792" w:rsidRPr="00EF23FD" w:rsidRDefault="005E1792" w:rsidP="005E1792">
      <w:pPr>
        <w:widowControl w:val="0"/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Государственная итоговая аттестация выпускников Университета является одним из элементов системы управления качеством образовательной деятельности и направлена на оценку образовательных результатов освоения ОПОП, установление уровня подготовки выпускников Университета к выполнению профессиональных задач и осуществлению профессиональной деятельности, соответствия их подготовки требованиям образовательных стандартов.</w:t>
      </w:r>
    </w:p>
    <w:p w:rsidR="005E1792" w:rsidRPr="00EF23FD" w:rsidRDefault="005E1792" w:rsidP="005E1792">
      <w:pPr>
        <w:suppressAutoHyphens/>
        <w:spacing w:after="0" w:line="23" w:lineRule="atLeast"/>
        <w:ind w:firstLine="709"/>
        <w:contextualSpacing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К государственной итоговой аттестации допускается обучающийся, не имеющий академической задолженности и в полном объеме выполнивший учебный план или индивидуальный учебный план по соответствующей образовательной программе высшего образования.</w:t>
      </w:r>
    </w:p>
    <w:p w:rsidR="005E1792" w:rsidRPr="00EF23FD" w:rsidRDefault="005E1792" w:rsidP="005E1792">
      <w:pPr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Государственная итоговая аттестация в качестве обязательного государственного аттестационного испытания включает защиту выпускной квалификационной работы. Государственный экзамен вводится по усмотрению Университета.</w:t>
      </w:r>
    </w:p>
    <w:p w:rsidR="005E1792" w:rsidRPr="00EF23FD" w:rsidRDefault="005E1792" w:rsidP="005E1792">
      <w:pPr>
        <w:suppressAutoHyphens/>
        <w:autoSpaceDE w:val="0"/>
        <w:autoSpaceDN w:val="0"/>
        <w:adjustRightInd w:val="0"/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>Программа государственной итоговой аттестации выпускников магистратуры по направлению подготовки 44.04.01 Педагогическое образование</w:t>
      </w:r>
      <w:r w:rsidRPr="00EF23FD">
        <w:rPr>
          <w:rFonts w:ascii="Times New Roman" w:hAnsi="Times New Roman" w:cs="Times New Roman"/>
          <w:sz w:val="24"/>
          <w:szCs w:val="24"/>
          <w:lang w:bidi="ru-RU"/>
        </w:rPr>
        <w:t>, профилю «</w:t>
      </w:r>
      <w:r w:rsidRPr="00EF23FD">
        <w:rPr>
          <w:rFonts w:ascii="Times New Roman" w:hAnsi="Times New Roman" w:cs="Times New Roman"/>
          <w:bCs/>
          <w:sz w:val="24"/>
          <w:szCs w:val="24"/>
          <w:lang w:bidi="ru-RU"/>
        </w:rPr>
        <w:t xml:space="preserve">Проектирование нового образовательного продукта» строится на основе Положения </w:t>
      </w:r>
    </w:p>
    <w:p w:rsidR="005E1792" w:rsidRPr="00EF23FD" w:rsidRDefault="005E1792" w:rsidP="005E1792">
      <w:pPr>
        <w:suppressAutoHyphens/>
        <w:autoSpaceDE w:val="0"/>
        <w:autoSpaceDN w:val="0"/>
        <w:adjustRightInd w:val="0"/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EF23FD">
        <w:rPr>
          <w:rFonts w:ascii="Times New Roman" w:hAnsi="Times New Roman" w:cs="Times New Roman"/>
          <w:sz w:val="24"/>
          <w:szCs w:val="24"/>
        </w:rPr>
        <w:t xml:space="preserve">о государственной итоговой аттестации </w:t>
      </w:r>
      <w:proofErr w:type="gramStart"/>
      <w:r w:rsidRPr="00EF23FD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>, осваивающих программы высшего образования – программы бакалавриата, специалитета и магистратуры.</w:t>
      </w:r>
    </w:p>
    <w:p w:rsidR="005E1792" w:rsidRPr="00EF23FD" w:rsidRDefault="005E1792" w:rsidP="005E1792">
      <w:pPr>
        <w:suppressAutoHyphens/>
        <w:spacing w:after="0" w:line="23" w:lineRule="atLeast"/>
        <w:contextualSpacing/>
        <w:rPr>
          <w:rFonts w:ascii="Times New Roman" w:hAnsi="Times New Roman" w:cs="Times New Roman"/>
          <w:iCs/>
          <w:spacing w:val="-2"/>
          <w:sz w:val="24"/>
          <w:szCs w:val="24"/>
        </w:rPr>
      </w:pPr>
      <w:r w:rsidRPr="00EF23FD">
        <w:rPr>
          <w:rFonts w:ascii="Times New Roman" w:hAnsi="Times New Roman" w:cs="Times New Roman"/>
          <w:bCs/>
          <w:iCs/>
          <w:sz w:val="24"/>
          <w:szCs w:val="24"/>
        </w:rPr>
        <w:t xml:space="preserve">Программа Государственной итоговой аттестации представлена в </w:t>
      </w:r>
      <w:r w:rsidRPr="00EF23FD">
        <w:rPr>
          <w:rFonts w:ascii="Times New Roman" w:hAnsi="Times New Roman" w:cs="Times New Roman"/>
          <w:b/>
          <w:bCs/>
          <w:iCs/>
          <w:sz w:val="24"/>
          <w:szCs w:val="24"/>
        </w:rPr>
        <w:t>Приложении 10</w:t>
      </w:r>
      <w:r w:rsidRPr="00EF23FD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:rsidR="005E1792" w:rsidRPr="00EF23FD" w:rsidRDefault="005E1792" w:rsidP="005E1792">
      <w:pPr>
        <w:suppressAutoHyphens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proofErr w:type="gramStart"/>
      <w:r w:rsidRPr="00EF23FD">
        <w:rPr>
          <w:rFonts w:ascii="Times New Roman" w:hAnsi="Times New Roman" w:cs="Times New Roman"/>
          <w:sz w:val="24"/>
          <w:szCs w:val="24"/>
        </w:rPr>
        <w:t>Фонд оценочных средств для государственный итоговой аттестации является неотъемлемой частью нормативно-методического обеспечения системы оценки качества освоения обучающимися ОПОП высшего образования и обеспечивает повышение качества образовательного процесса Университета.</w:t>
      </w:r>
      <w:proofErr w:type="gramEnd"/>
      <w:r w:rsidRPr="00EF23FD">
        <w:rPr>
          <w:rFonts w:ascii="Times New Roman" w:hAnsi="Times New Roman" w:cs="Times New Roman"/>
          <w:sz w:val="24"/>
          <w:szCs w:val="24"/>
        </w:rPr>
        <w:t xml:space="preserve"> Фонд оценочных средств является приложением к программе государственной итоговой аттестации.</w:t>
      </w:r>
    </w:p>
    <w:p w:rsidR="005E1792" w:rsidRPr="00EF23FD" w:rsidRDefault="005E1792" w:rsidP="005E1792">
      <w:pPr>
        <w:suppressAutoHyphens/>
        <w:spacing w:after="0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E1792" w:rsidRPr="00764DF4" w:rsidRDefault="005E1792" w:rsidP="005E1792">
      <w:pPr>
        <w:pStyle w:val="24"/>
        <w:suppressAutoHyphens/>
        <w:spacing w:after="0" w:line="240" w:lineRule="auto"/>
        <w:ind w:left="0"/>
        <w:jc w:val="center"/>
        <w:rPr>
          <w:b/>
        </w:rPr>
      </w:pPr>
      <w:r w:rsidRPr="00764DF4">
        <w:rPr>
          <w:b/>
        </w:rPr>
        <w:lastRenderedPageBreak/>
        <w:t>9.</w:t>
      </w:r>
      <w:r w:rsidRPr="00764DF4">
        <w:rPr>
          <w:b/>
        </w:rPr>
        <w:tab/>
        <w:t xml:space="preserve">ДРУГИЕ НОРМАТИВНО-МЕТОДИЧЕСКИЕ ДОКУМЕНТЫ И МАТЕРИАЛЫ, ОБЕСПЕЧИВАЮЩИЕ КАЧЕСТВО </w:t>
      </w:r>
    </w:p>
    <w:p w:rsidR="005E1792" w:rsidRPr="00764DF4" w:rsidRDefault="005E1792" w:rsidP="005E1792">
      <w:pPr>
        <w:pStyle w:val="24"/>
        <w:suppressAutoHyphens/>
        <w:spacing w:after="0" w:line="240" w:lineRule="auto"/>
        <w:ind w:left="0"/>
        <w:jc w:val="center"/>
        <w:rPr>
          <w:b/>
        </w:rPr>
      </w:pPr>
      <w:r w:rsidRPr="00764DF4">
        <w:rPr>
          <w:b/>
        </w:rPr>
        <w:t xml:space="preserve">ПОДГОТОВКИ </w:t>
      </w:r>
      <w:proofErr w:type="gramStart"/>
      <w:r w:rsidRPr="00764DF4">
        <w:rPr>
          <w:b/>
        </w:rPr>
        <w:t>ОБУЧАЮЩИХСЯ</w:t>
      </w:r>
      <w:proofErr w:type="gramEnd"/>
    </w:p>
    <w:p w:rsidR="005E1792" w:rsidRDefault="005E1792" w:rsidP="005E1792">
      <w:pPr>
        <w:pStyle w:val="24"/>
        <w:suppressAutoHyphens/>
        <w:spacing w:after="0" w:line="240" w:lineRule="auto"/>
        <w:ind w:left="0"/>
        <w:jc w:val="center"/>
        <w:rPr>
          <w:b/>
          <w:sz w:val="28"/>
          <w:szCs w:val="28"/>
        </w:rPr>
      </w:pPr>
    </w:p>
    <w:p w:rsidR="005E1792" w:rsidRPr="00230EEA" w:rsidRDefault="005E1792" w:rsidP="005E1792">
      <w:pPr>
        <w:suppressAutoHyphens/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230EEA">
        <w:rPr>
          <w:rFonts w:ascii="Times New Roman" w:hAnsi="Times New Roman" w:cs="Times New Roman"/>
          <w:b/>
          <w:i/>
          <w:sz w:val="24"/>
          <w:szCs w:val="24"/>
        </w:rPr>
        <w:t>Положение</w:t>
      </w:r>
      <w:r w:rsidRPr="00230EEA">
        <w:rPr>
          <w:rFonts w:ascii="Times New Roman" w:hAnsi="Times New Roman" w:cs="Times New Roman"/>
          <w:i/>
          <w:sz w:val="24"/>
          <w:szCs w:val="24"/>
        </w:rPr>
        <w:t xml:space="preserve"> о рейтинговой системе оценки качества подготовки студентов. Принято решением Ученого совета, Протокол № 8 от 20 марта 2017 г.</w:t>
      </w:r>
    </w:p>
    <w:p w:rsidR="008C6E8A" w:rsidRDefault="008C6E8A" w:rsidP="005E1792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</w:p>
    <w:p w:rsidR="008C6E8A" w:rsidRDefault="008C6E8A" w:rsidP="005E1792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</w:p>
    <w:p w:rsidR="00BC3F38" w:rsidRPr="00BD6327" w:rsidRDefault="00BC3F38" w:rsidP="004910A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EC0DE6" w:rsidRPr="004910A1" w:rsidRDefault="00EC0DE6" w:rsidP="004910A1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EC0DE6" w:rsidRPr="004910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4420" w:rsidRDefault="00BA4420" w:rsidP="004910A1">
      <w:pPr>
        <w:spacing w:after="0" w:line="240" w:lineRule="auto"/>
      </w:pPr>
      <w:r>
        <w:separator/>
      </w:r>
    </w:p>
  </w:endnote>
  <w:endnote w:type="continuationSeparator" w:id="0">
    <w:p w:rsidR="00BA4420" w:rsidRDefault="00BA4420" w:rsidP="004910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4420" w:rsidRDefault="00BA4420" w:rsidP="004910A1">
      <w:pPr>
        <w:spacing w:after="0" w:line="240" w:lineRule="auto"/>
      </w:pPr>
      <w:r>
        <w:separator/>
      </w:r>
    </w:p>
  </w:footnote>
  <w:footnote w:type="continuationSeparator" w:id="0">
    <w:p w:rsidR="00BA4420" w:rsidRDefault="00BA4420" w:rsidP="004910A1">
      <w:pPr>
        <w:spacing w:after="0" w:line="240" w:lineRule="auto"/>
      </w:pPr>
      <w:r>
        <w:continuationSeparator/>
      </w:r>
    </w:p>
  </w:footnote>
  <w:footnote w:id="1">
    <w:p w:rsidR="004910A1" w:rsidRPr="00D462B6" w:rsidRDefault="004910A1" w:rsidP="004910A1">
      <w:pPr>
        <w:pStyle w:val="aff7"/>
        <w:rPr>
          <w:sz w:val="14"/>
        </w:rPr>
      </w:pPr>
      <w:r>
        <w:rPr>
          <w:rStyle w:val="affa"/>
        </w:rPr>
        <w:footnoteRef/>
      </w:r>
      <w:r>
        <w:t xml:space="preserve"> Указываются только в том случае, если при реализации программы магистратуры применяются электронное обучение и </w:t>
      </w:r>
      <w:r w:rsidRPr="00D462B6">
        <w:rPr>
          <w:szCs w:val="28"/>
        </w:rPr>
        <w:t>дистанционны</w:t>
      </w:r>
      <w:r>
        <w:rPr>
          <w:szCs w:val="28"/>
        </w:rPr>
        <w:t>е</w:t>
      </w:r>
      <w:r w:rsidRPr="00D462B6">
        <w:rPr>
          <w:szCs w:val="28"/>
        </w:rPr>
        <w:t xml:space="preserve"> образовательны</w:t>
      </w:r>
      <w:r>
        <w:rPr>
          <w:szCs w:val="28"/>
        </w:rPr>
        <w:t>е технологии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F3048100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7E5AB11C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0740776"/>
    <w:multiLevelType w:val="hybridMultilevel"/>
    <w:tmpl w:val="BCB2A56E"/>
    <w:lvl w:ilvl="0" w:tplc="F46C8B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EF203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BFE4B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CA25E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00865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ACEB5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5AABD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5DCF2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EEEBE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0494591F"/>
    <w:multiLevelType w:val="hybridMultilevel"/>
    <w:tmpl w:val="712AF512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5692F8C"/>
    <w:multiLevelType w:val="hybridMultilevel"/>
    <w:tmpl w:val="FE50C582"/>
    <w:lvl w:ilvl="0" w:tplc="966C3D14">
      <w:start w:val="2"/>
      <w:numFmt w:val="bullet"/>
      <w:pStyle w:val="3"/>
      <w:lvlText w:val="-"/>
      <w:lvlJc w:val="left"/>
      <w:pPr>
        <w:tabs>
          <w:tab w:val="num" w:pos="1021"/>
        </w:tabs>
        <w:ind w:left="0" w:firstLine="709"/>
      </w:p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6D716CC"/>
    <w:multiLevelType w:val="hybridMultilevel"/>
    <w:tmpl w:val="AA68EECC"/>
    <w:lvl w:ilvl="0" w:tplc="906C1C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6265F9"/>
    <w:multiLevelType w:val="hybridMultilevel"/>
    <w:tmpl w:val="B12C6C7E"/>
    <w:lvl w:ilvl="0" w:tplc="EFA4FD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4E84BC3"/>
    <w:multiLevelType w:val="hybridMultilevel"/>
    <w:tmpl w:val="7512B878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644921"/>
    <w:multiLevelType w:val="multilevel"/>
    <w:tmpl w:val="7E3E9E3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9">
    <w:nsid w:val="156D252A"/>
    <w:multiLevelType w:val="hybridMultilevel"/>
    <w:tmpl w:val="38F6C2C2"/>
    <w:lvl w:ilvl="0" w:tplc="A814A2B2">
      <w:start w:val="1"/>
      <w:numFmt w:val="decimal"/>
      <w:pStyle w:val="a0"/>
      <w:lvlText w:val="%1."/>
      <w:lvlJc w:val="left"/>
      <w:pPr>
        <w:tabs>
          <w:tab w:val="num" w:pos="340"/>
        </w:tabs>
        <w:ind w:left="340" w:hanging="34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6643913"/>
    <w:multiLevelType w:val="hybridMultilevel"/>
    <w:tmpl w:val="855817C8"/>
    <w:lvl w:ilvl="0" w:tplc="CDC24506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C0177B2"/>
    <w:multiLevelType w:val="multilevel"/>
    <w:tmpl w:val="528E7282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>
    <w:nsid w:val="1CBC018B"/>
    <w:multiLevelType w:val="hybridMultilevel"/>
    <w:tmpl w:val="A552E962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C76C61"/>
    <w:multiLevelType w:val="hybridMultilevel"/>
    <w:tmpl w:val="49E085A6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9B81FAB"/>
    <w:multiLevelType w:val="hybridMultilevel"/>
    <w:tmpl w:val="1BBECCE4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C2A7316"/>
    <w:multiLevelType w:val="hybridMultilevel"/>
    <w:tmpl w:val="BF8008EE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E373158"/>
    <w:multiLevelType w:val="hybridMultilevel"/>
    <w:tmpl w:val="99446D2C"/>
    <w:lvl w:ilvl="0" w:tplc="E9366EEE">
      <w:start w:val="4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46B3D09"/>
    <w:multiLevelType w:val="hybridMultilevel"/>
    <w:tmpl w:val="D2BAC506"/>
    <w:lvl w:ilvl="0" w:tplc="187A5C1A">
      <w:start w:val="1"/>
      <w:numFmt w:val="bullet"/>
      <w:pStyle w:val="a1"/>
      <w:lvlText w:val=""/>
      <w:lvlJc w:val="left"/>
      <w:pPr>
        <w:tabs>
          <w:tab w:val="num" w:pos="539"/>
        </w:tabs>
        <w:ind w:left="539" w:hanging="255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015"/>
        </w:tabs>
        <w:ind w:left="1015" w:hanging="360"/>
      </w:pPr>
      <w:rPr>
        <w:rFonts w:ascii="Courier New" w:hAnsi="Courier New" w:cs="Courier New" w:hint="default"/>
      </w:rPr>
    </w:lvl>
    <w:lvl w:ilvl="2" w:tplc="04190005">
      <w:start w:val="1"/>
      <w:numFmt w:val="decimal"/>
      <w:lvlText w:val="%3."/>
      <w:lvlJc w:val="left"/>
      <w:pPr>
        <w:tabs>
          <w:tab w:val="num" w:pos="1735"/>
        </w:tabs>
        <w:ind w:left="1735" w:hanging="360"/>
      </w:pPr>
    </w:lvl>
    <w:lvl w:ilvl="3" w:tplc="04190001">
      <w:start w:val="1"/>
      <w:numFmt w:val="decimal"/>
      <w:lvlText w:val="%4."/>
      <w:lvlJc w:val="left"/>
      <w:pPr>
        <w:tabs>
          <w:tab w:val="num" w:pos="2455"/>
        </w:tabs>
        <w:ind w:left="2455" w:hanging="360"/>
      </w:pPr>
    </w:lvl>
    <w:lvl w:ilvl="4" w:tplc="04190003">
      <w:start w:val="1"/>
      <w:numFmt w:val="decimal"/>
      <w:lvlText w:val="%5."/>
      <w:lvlJc w:val="left"/>
      <w:pPr>
        <w:tabs>
          <w:tab w:val="num" w:pos="3175"/>
        </w:tabs>
        <w:ind w:left="3175" w:hanging="360"/>
      </w:pPr>
    </w:lvl>
    <w:lvl w:ilvl="5" w:tplc="04190005">
      <w:start w:val="1"/>
      <w:numFmt w:val="decimal"/>
      <w:lvlText w:val="%6."/>
      <w:lvlJc w:val="left"/>
      <w:pPr>
        <w:tabs>
          <w:tab w:val="num" w:pos="3895"/>
        </w:tabs>
        <w:ind w:left="3895" w:hanging="360"/>
      </w:pPr>
    </w:lvl>
    <w:lvl w:ilvl="6" w:tplc="04190001">
      <w:start w:val="1"/>
      <w:numFmt w:val="decimal"/>
      <w:lvlText w:val="%7."/>
      <w:lvlJc w:val="left"/>
      <w:pPr>
        <w:tabs>
          <w:tab w:val="num" w:pos="4615"/>
        </w:tabs>
        <w:ind w:left="4615" w:hanging="360"/>
      </w:pPr>
    </w:lvl>
    <w:lvl w:ilvl="7" w:tplc="04190003">
      <w:start w:val="1"/>
      <w:numFmt w:val="decimal"/>
      <w:lvlText w:val="%8."/>
      <w:lvlJc w:val="left"/>
      <w:pPr>
        <w:tabs>
          <w:tab w:val="num" w:pos="5335"/>
        </w:tabs>
        <w:ind w:left="5335" w:hanging="360"/>
      </w:pPr>
    </w:lvl>
    <w:lvl w:ilvl="8" w:tplc="04190005">
      <w:start w:val="1"/>
      <w:numFmt w:val="decimal"/>
      <w:lvlText w:val="%9."/>
      <w:lvlJc w:val="left"/>
      <w:pPr>
        <w:tabs>
          <w:tab w:val="num" w:pos="6055"/>
        </w:tabs>
        <w:ind w:left="6055" w:hanging="360"/>
      </w:pPr>
    </w:lvl>
  </w:abstractNum>
  <w:abstractNum w:abstractNumId="18">
    <w:nsid w:val="44CB5027"/>
    <w:multiLevelType w:val="hybridMultilevel"/>
    <w:tmpl w:val="DE5C0266"/>
    <w:lvl w:ilvl="0" w:tplc="95B0FB46">
      <w:start w:val="3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9">
    <w:nsid w:val="464C0F28"/>
    <w:multiLevelType w:val="hybridMultilevel"/>
    <w:tmpl w:val="4880ABEC"/>
    <w:lvl w:ilvl="0" w:tplc="04190001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6987B56"/>
    <w:multiLevelType w:val="hybridMultilevel"/>
    <w:tmpl w:val="BEBCA2D2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E9373D"/>
    <w:multiLevelType w:val="hybridMultilevel"/>
    <w:tmpl w:val="A3DE28F0"/>
    <w:lvl w:ilvl="0" w:tplc="CDC24506">
      <w:start w:val="2"/>
      <w:numFmt w:val="bullet"/>
      <w:lvlText w:val="-"/>
      <w:lvlJc w:val="left"/>
      <w:pPr>
        <w:tabs>
          <w:tab w:val="num" w:pos="539"/>
        </w:tabs>
        <w:ind w:left="539" w:hanging="255"/>
      </w:pPr>
      <w:rPr>
        <w:rFonts w:ascii="Times New Roman" w:eastAsia="Times New Roman" w:hAnsi="Times New Roman" w:cs="Times New Roman" w:hint="default"/>
        <w:sz w:val="28"/>
      </w:rPr>
    </w:lvl>
    <w:lvl w:ilvl="1" w:tplc="04190003">
      <w:start w:val="1"/>
      <w:numFmt w:val="bullet"/>
      <w:lvlText w:val="o"/>
      <w:lvlJc w:val="left"/>
      <w:pPr>
        <w:tabs>
          <w:tab w:val="num" w:pos="1015"/>
        </w:tabs>
        <w:ind w:left="1015" w:hanging="360"/>
      </w:pPr>
      <w:rPr>
        <w:rFonts w:ascii="Courier New" w:hAnsi="Courier New" w:cs="Courier New" w:hint="default"/>
      </w:rPr>
    </w:lvl>
    <w:lvl w:ilvl="2" w:tplc="04190005">
      <w:start w:val="1"/>
      <w:numFmt w:val="decimal"/>
      <w:lvlText w:val="%3."/>
      <w:lvlJc w:val="left"/>
      <w:pPr>
        <w:tabs>
          <w:tab w:val="num" w:pos="1735"/>
        </w:tabs>
        <w:ind w:left="1735" w:hanging="360"/>
      </w:pPr>
    </w:lvl>
    <w:lvl w:ilvl="3" w:tplc="04190001">
      <w:start w:val="1"/>
      <w:numFmt w:val="decimal"/>
      <w:lvlText w:val="%4."/>
      <w:lvlJc w:val="left"/>
      <w:pPr>
        <w:tabs>
          <w:tab w:val="num" w:pos="2455"/>
        </w:tabs>
        <w:ind w:left="2455" w:hanging="360"/>
      </w:pPr>
    </w:lvl>
    <w:lvl w:ilvl="4" w:tplc="04190003">
      <w:start w:val="1"/>
      <w:numFmt w:val="decimal"/>
      <w:lvlText w:val="%5."/>
      <w:lvlJc w:val="left"/>
      <w:pPr>
        <w:tabs>
          <w:tab w:val="num" w:pos="3175"/>
        </w:tabs>
        <w:ind w:left="3175" w:hanging="360"/>
      </w:pPr>
    </w:lvl>
    <w:lvl w:ilvl="5" w:tplc="04190005">
      <w:start w:val="1"/>
      <w:numFmt w:val="decimal"/>
      <w:lvlText w:val="%6."/>
      <w:lvlJc w:val="left"/>
      <w:pPr>
        <w:tabs>
          <w:tab w:val="num" w:pos="3895"/>
        </w:tabs>
        <w:ind w:left="3895" w:hanging="360"/>
      </w:pPr>
    </w:lvl>
    <w:lvl w:ilvl="6" w:tplc="04190001">
      <w:start w:val="1"/>
      <w:numFmt w:val="decimal"/>
      <w:lvlText w:val="%7."/>
      <w:lvlJc w:val="left"/>
      <w:pPr>
        <w:tabs>
          <w:tab w:val="num" w:pos="4615"/>
        </w:tabs>
        <w:ind w:left="4615" w:hanging="360"/>
      </w:pPr>
    </w:lvl>
    <w:lvl w:ilvl="7" w:tplc="04190003">
      <w:start w:val="1"/>
      <w:numFmt w:val="decimal"/>
      <w:lvlText w:val="%8."/>
      <w:lvlJc w:val="left"/>
      <w:pPr>
        <w:tabs>
          <w:tab w:val="num" w:pos="5335"/>
        </w:tabs>
        <w:ind w:left="5335" w:hanging="360"/>
      </w:pPr>
    </w:lvl>
    <w:lvl w:ilvl="8" w:tplc="04190005">
      <w:start w:val="1"/>
      <w:numFmt w:val="decimal"/>
      <w:lvlText w:val="%9."/>
      <w:lvlJc w:val="left"/>
      <w:pPr>
        <w:tabs>
          <w:tab w:val="num" w:pos="6055"/>
        </w:tabs>
        <w:ind w:left="6055" w:hanging="360"/>
      </w:pPr>
    </w:lvl>
  </w:abstractNum>
  <w:abstractNum w:abstractNumId="22">
    <w:nsid w:val="6F4F020A"/>
    <w:multiLevelType w:val="hybridMultilevel"/>
    <w:tmpl w:val="BDD2BA14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6C82C25"/>
    <w:multiLevelType w:val="hybridMultilevel"/>
    <w:tmpl w:val="97063A9C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70443D"/>
    <w:multiLevelType w:val="hybridMultilevel"/>
    <w:tmpl w:val="1ED64A4E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C0B001E"/>
    <w:multiLevelType w:val="hybridMultilevel"/>
    <w:tmpl w:val="7A8E2E7A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E92ED1"/>
    <w:multiLevelType w:val="hybridMultilevel"/>
    <w:tmpl w:val="820A4028"/>
    <w:lvl w:ilvl="0" w:tplc="62000E74">
      <w:numFmt w:val="bullet"/>
      <w:lvlText w:val="-"/>
      <w:lvlJc w:val="left"/>
      <w:pPr>
        <w:tabs>
          <w:tab w:val="num" w:pos="1935"/>
        </w:tabs>
        <w:ind w:left="1935" w:hanging="49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7">
    <w:nsid w:val="7EC060D9"/>
    <w:multiLevelType w:val="hybridMultilevel"/>
    <w:tmpl w:val="0DF60D90"/>
    <w:lvl w:ilvl="0" w:tplc="20FE0D9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F0D5A21"/>
    <w:multiLevelType w:val="hybridMultilevel"/>
    <w:tmpl w:val="C8249AB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1"/>
  </w:num>
  <w:num w:numId="8">
    <w:abstractNumId w:val="8"/>
  </w:num>
  <w:num w:numId="9">
    <w:abstractNumId w:val="11"/>
  </w:num>
  <w:num w:numId="10">
    <w:abstractNumId w:val="28"/>
  </w:num>
  <w:num w:numId="11">
    <w:abstractNumId w:val="10"/>
  </w:num>
  <w:num w:numId="12">
    <w:abstractNumId w:val="4"/>
  </w:num>
  <w:num w:numId="13">
    <w:abstractNumId w:val="9"/>
  </w:num>
  <w:num w:numId="14">
    <w:abstractNumId w:val="27"/>
  </w:num>
  <w:num w:numId="15">
    <w:abstractNumId w:val="18"/>
  </w:num>
  <w:num w:numId="16">
    <w:abstractNumId w:val="16"/>
  </w:num>
  <w:num w:numId="17">
    <w:abstractNumId w:val="26"/>
  </w:num>
  <w:num w:numId="18">
    <w:abstractNumId w:val="24"/>
  </w:num>
  <w:num w:numId="19">
    <w:abstractNumId w:val="25"/>
  </w:num>
  <w:num w:numId="20">
    <w:abstractNumId w:val="6"/>
  </w:num>
  <w:num w:numId="21">
    <w:abstractNumId w:val="14"/>
  </w:num>
  <w:num w:numId="22">
    <w:abstractNumId w:val="20"/>
  </w:num>
  <w:num w:numId="23">
    <w:abstractNumId w:val="23"/>
  </w:num>
  <w:num w:numId="24">
    <w:abstractNumId w:val="7"/>
  </w:num>
  <w:num w:numId="25">
    <w:abstractNumId w:val="22"/>
  </w:num>
  <w:num w:numId="26">
    <w:abstractNumId w:val="3"/>
  </w:num>
  <w:num w:numId="27">
    <w:abstractNumId w:val="12"/>
  </w:num>
  <w:num w:numId="28">
    <w:abstractNumId w:val="15"/>
  </w:num>
  <w:num w:numId="29">
    <w:abstractNumId w:val="13"/>
  </w:num>
  <w:num w:numId="30">
    <w:abstractNumId w:val="5"/>
  </w:num>
  <w:num w:numId="3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10A1"/>
    <w:rsid w:val="00143563"/>
    <w:rsid w:val="004910A1"/>
    <w:rsid w:val="005E1792"/>
    <w:rsid w:val="007D7FFB"/>
    <w:rsid w:val="007E61D0"/>
    <w:rsid w:val="008C6E8A"/>
    <w:rsid w:val="00BA4420"/>
    <w:rsid w:val="00BC3F38"/>
    <w:rsid w:val="00EC0DE6"/>
    <w:rsid w:val="00EF2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  <w:rsid w:val="004910A1"/>
  </w:style>
  <w:style w:type="paragraph" w:styleId="1">
    <w:name w:val="heading 1"/>
    <w:basedOn w:val="a3"/>
    <w:next w:val="a3"/>
    <w:link w:val="10"/>
    <w:qFormat/>
    <w:rsid w:val="004910A1"/>
    <w:pPr>
      <w:keepNext/>
      <w:spacing w:before="240" w:after="60" w:line="312" w:lineRule="auto"/>
      <w:ind w:firstLine="709"/>
      <w:jc w:val="both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0">
    <w:name w:val="heading 2"/>
    <w:basedOn w:val="a3"/>
    <w:next w:val="a3"/>
    <w:link w:val="21"/>
    <w:qFormat/>
    <w:rsid w:val="004910A1"/>
    <w:pPr>
      <w:keepNext/>
      <w:spacing w:before="240" w:after="60" w:line="312" w:lineRule="auto"/>
      <w:ind w:firstLine="709"/>
      <w:jc w:val="both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0">
    <w:name w:val="heading 3"/>
    <w:basedOn w:val="a3"/>
    <w:next w:val="a3"/>
    <w:link w:val="31"/>
    <w:qFormat/>
    <w:rsid w:val="004910A1"/>
    <w:pPr>
      <w:keepNext/>
      <w:spacing w:before="240" w:after="60" w:line="312" w:lineRule="auto"/>
      <w:ind w:firstLine="709"/>
      <w:jc w:val="both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3"/>
    <w:next w:val="a3"/>
    <w:link w:val="40"/>
    <w:qFormat/>
    <w:rsid w:val="004910A1"/>
    <w:pPr>
      <w:keepNext/>
      <w:spacing w:before="240" w:after="60" w:line="312" w:lineRule="auto"/>
      <w:ind w:firstLine="709"/>
      <w:jc w:val="both"/>
      <w:outlineLvl w:val="3"/>
    </w:pPr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paragraph" w:styleId="5">
    <w:name w:val="heading 5"/>
    <w:basedOn w:val="a3"/>
    <w:next w:val="a3"/>
    <w:link w:val="50"/>
    <w:qFormat/>
    <w:rsid w:val="004910A1"/>
    <w:pPr>
      <w:spacing w:before="120" w:after="0" w:line="312" w:lineRule="auto"/>
      <w:ind w:firstLine="709"/>
      <w:jc w:val="both"/>
      <w:outlineLvl w:val="4"/>
    </w:pPr>
    <w:rPr>
      <w:rFonts w:ascii="Times New Roman" w:eastAsia="Times New Roman" w:hAnsi="Times New Roman" w:cs="Times New Roman"/>
      <w:b/>
      <w:bCs/>
      <w:i/>
      <w:iCs/>
      <w:sz w:val="24"/>
      <w:szCs w:val="26"/>
      <w:lang w:eastAsia="ru-RU"/>
    </w:rPr>
  </w:style>
  <w:style w:type="paragraph" w:styleId="6">
    <w:name w:val="heading 6"/>
    <w:basedOn w:val="a3"/>
    <w:next w:val="a3"/>
    <w:link w:val="60"/>
    <w:qFormat/>
    <w:rsid w:val="004910A1"/>
    <w:pPr>
      <w:spacing w:before="240" w:after="60" w:line="312" w:lineRule="auto"/>
      <w:ind w:firstLine="709"/>
      <w:jc w:val="both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paragraph" w:styleId="7">
    <w:name w:val="heading 7"/>
    <w:basedOn w:val="a3"/>
    <w:next w:val="a3"/>
    <w:link w:val="70"/>
    <w:qFormat/>
    <w:rsid w:val="004910A1"/>
    <w:pPr>
      <w:spacing w:before="240" w:after="60" w:line="312" w:lineRule="auto"/>
      <w:ind w:firstLine="709"/>
      <w:jc w:val="both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4">
    <w:name w:val="Default Paragraph Font"/>
    <w:uiPriority w:val="1"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0">
    <w:name w:val="Заголовок 1 Знак"/>
    <w:basedOn w:val="a4"/>
    <w:link w:val="1"/>
    <w:rsid w:val="004910A1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1">
    <w:name w:val="Заголовок 2 Знак"/>
    <w:basedOn w:val="a4"/>
    <w:link w:val="20"/>
    <w:rsid w:val="004910A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4"/>
    <w:link w:val="30"/>
    <w:rsid w:val="004910A1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4"/>
    <w:link w:val="4"/>
    <w:rsid w:val="004910A1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character" w:customStyle="1" w:styleId="50">
    <w:name w:val="Заголовок 5 Знак"/>
    <w:basedOn w:val="a4"/>
    <w:link w:val="5"/>
    <w:rsid w:val="004910A1"/>
    <w:rPr>
      <w:rFonts w:ascii="Times New Roman" w:eastAsia="Times New Roman" w:hAnsi="Times New Roman" w:cs="Times New Roman"/>
      <w:b/>
      <w:bCs/>
      <w:i/>
      <w:iCs/>
      <w:sz w:val="24"/>
      <w:szCs w:val="26"/>
      <w:lang w:eastAsia="ru-RU"/>
    </w:rPr>
  </w:style>
  <w:style w:type="character" w:customStyle="1" w:styleId="60">
    <w:name w:val="Заголовок 6 Знак"/>
    <w:basedOn w:val="a4"/>
    <w:link w:val="6"/>
    <w:rsid w:val="004910A1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4"/>
    <w:link w:val="7"/>
    <w:rsid w:val="004910A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uiPriority w:val="99"/>
    <w:rsid w:val="004910A1"/>
    <w:rPr>
      <w:color w:val="0000FF"/>
      <w:u w:val="single"/>
    </w:rPr>
  </w:style>
  <w:style w:type="character" w:styleId="a8">
    <w:name w:val="FollowedHyperlink"/>
    <w:rsid w:val="004910A1"/>
    <w:rPr>
      <w:color w:val="800080"/>
      <w:u w:val="single"/>
    </w:rPr>
  </w:style>
  <w:style w:type="paragraph" w:styleId="a9">
    <w:name w:val="Normal (Web)"/>
    <w:basedOn w:val="a3"/>
    <w:uiPriority w:val="99"/>
    <w:rsid w:val="004910A1"/>
    <w:pPr>
      <w:spacing w:before="100" w:beforeAutospacing="1" w:after="100" w:afterAutospacing="1" w:line="240" w:lineRule="auto"/>
    </w:pPr>
    <w:rPr>
      <w:rFonts w:ascii="Helvetica" w:eastAsia="Times New Roman" w:hAnsi="Helvetica" w:cs="Times New Roman"/>
      <w:color w:val="000000"/>
      <w:sz w:val="11"/>
      <w:szCs w:val="11"/>
      <w:lang w:eastAsia="ru-RU"/>
    </w:rPr>
  </w:style>
  <w:style w:type="paragraph" w:styleId="aa">
    <w:name w:val="header"/>
    <w:basedOn w:val="a3"/>
    <w:link w:val="ab"/>
    <w:uiPriority w:val="99"/>
    <w:rsid w:val="004910A1"/>
    <w:pPr>
      <w:tabs>
        <w:tab w:val="center" w:pos="4153"/>
        <w:tab w:val="right" w:pos="8306"/>
      </w:tabs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Верхний колонтитул Знак"/>
    <w:basedOn w:val="a4"/>
    <w:link w:val="aa"/>
    <w:uiPriority w:val="99"/>
    <w:rsid w:val="004910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footer"/>
    <w:basedOn w:val="a3"/>
    <w:link w:val="ad"/>
    <w:uiPriority w:val="99"/>
    <w:rsid w:val="004910A1"/>
    <w:pPr>
      <w:tabs>
        <w:tab w:val="center" w:pos="4677"/>
        <w:tab w:val="right" w:pos="9355"/>
      </w:tabs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Нижний колонтитул Знак"/>
    <w:basedOn w:val="a4"/>
    <w:link w:val="ac"/>
    <w:uiPriority w:val="99"/>
    <w:rsid w:val="004910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">
    <w:name w:val="List Bullet"/>
    <w:basedOn w:val="a3"/>
    <w:autoRedefine/>
    <w:rsid w:val="004910A1"/>
    <w:pPr>
      <w:numPr>
        <w:numId w:val="1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List Bullet 2"/>
    <w:basedOn w:val="a3"/>
    <w:rsid w:val="004910A1"/>
    <w:pPr>
      <w:numPr>
        <w:numId w:val="2"/>
      </w:numPr>
      <w:spacing w:after="0" w:line="240" w:lineRule="auto"/>
    </w:pPr>
    <w:rPr>
      <w:rFonts w:ascii="Arial" w:eastAsia="Times New Roman" w:hAnsi="Arial" w:cs="Arial"/>
      <w:sz w:val="24"/>
      <w:szCs w:val="28"/>
      <w:lang w:eastAsia="ru-RU"/>
    </w:rPr>
  </w:style>
  <w:style w:type="paragraph" w:styleId="3">
    <w:name w:val="List Bullet 3"/>
    <w:basedOn w:val="a3"/>
    <w:autoRedefine/>
    <w:rsid w:val="004910A1"/>
    <w:pPr>
      <w:numPr>
        <w:numId w:val="3"/>
      </w:numPr>
      <w:tabs>
        <w:tab w:val="left" w:pos="708"/>
      </w:tabs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Body Text"/>
    <w:basedOn w:val="a3"/>
    <w:link w:val="af"/>
    <w:rsid w:val="004910A1"/>
    <w:pPr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">
    <w:name w:val="Основной текст Знак"/>
    <w:basedOn w:val="a4"/>
    <w:link w:val="ae"/>
    <w:rsid w:val="004910A1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0">
    <w:name w:val="Body Text Indent"/>
    <w:basedOn w:val="a3"/>
    <w:link w:val="af1"/>
    <w:rsid w:val="004910A1"/>
    <w:pPr>
      <w:spacing w:after="0" w:line="312" w:lineRule="auto"/>
      <w:ind w:left="720" w:firstLine="709"/>
      <w:jc w:val="both"/>
    </w:pPr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af1">
    <w:name w:val="Основной текст с отступом Знак"/>
    <w:basedOn w:val="a4"/>
    <w:link w:val="af0"/>
    <w:rsid w:val="004910A1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paragraph" w:styleId="22">
    <w:name w:val="Body Text 2"/>
    <w:basedOn w:val="a3"/>
    <w:link w:val="23"/>
    <w:rsid w:val="004910A1"/>
    <w:pPr>
      <w:spacing w:after="120" w:line="48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3">
    <w:name w:val="Основной текст 2 Знак"/>
    <w:basedOn w:val="a4"/>
    <w:link w:val="22"/>
    <w:rsid w:val="004910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2">
    <w:name w:val="Body Text 3"/>
    <w:basedOn w:val="a3"/>
    <w:link w:val="33"/>
    <w:rsid w:val="004910A1"/>
    <w:pPr>
      <w:spacing w:after="120" w:line="312" w:lineRule="auto"/>
      <w:ind w:firstLine="709"/>
      <w:jc w:val="both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4"/>
    <w:link w:val="32"/>
    <w:rsid w:val="004910A1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4">
    <w:name w:val="Body Text Indent 2"/>
    <w:basedOn w:val="a3"/>
    <w:link w:val="25"/>
    <w:rsid w:val="004910A1"/>
    <w:pPr>
      <w:spacing w:after="120" w:line="480" w:lineRule="auto"/>
      <w:ind w:left="283"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с отступом 2 Знак"/>
    <w:basedOn w:val="a4"/>
    <w:link w:val="24"/>
    <w:rsid w:val="004910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4">
    <w:name w:val="Body Text Indent 3"/>
    <w:basedOn w:val="a3"/>
    <w:link w:val="35"/>
    <w:rsid w:val="004910A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4"/>
    <w:link w:val="34"/>
    <w:rsid w:val="004910A1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2">
    <w:name w:val="Plain Text"/>
    <w:basedOn w:val="a3"/>
    <w:link w:val="af3"/>
    <w:rsid w:val="004910A1"/>
    <w:pPr>
      <w:widowControl w:val="0"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3">
    <w:name w:val="Текст Знак"/>
    <w:basedOn w:val="a4"/>
    <w:link w:val="af2"/>
    <w:rsid w:val="004910A1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11">
    <w:name w:val="Стиль1"/>
    <w:basedOn w:val="a3"/>
    <w:rsid w:val="004910A1"/>
    <w:pPr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7"/>
      <w:szCs w:val="20"/>
      <w:lang w:val="fr-FR" w:eastAsia="ru-RU"/>
    </w:rPr>
  </w:style>
  <w:style w:type="paragraph" w:customStyle="1" w:styleId="af4">
    <w:name w:val="Название письма"/>
    <w:basedOn w:val="a3"/>
    <w:next w:val="a3"/>
    <w:rsid w:val="004910A1"/>
    <w:pPr>
      <w:spacing w:after="0" w:line="312" w:lineRule="auto"/>
      <w:ind w:firstLine="709"/>
      <w:jc w:val="both"/>
      <w:outlineLvl w:val="0"/>
    </w:pPr>
    <w:rPr>
      <w:rFonts w:ascii="Times New Roman" w:eastAsia="Times New Roman" w:hAnsi="Times New Roman" w:cs="Times New Roman"/>
      <w:color w:val="FFFFFF"/>
      <w:sz w:val="16"/>
      <w:szCs w:val="16"/>
      <w:lang w:eastAsia="ru-RU"/>
    </w:rPr>
  </w:style>
  <w:style w:type="paragraph" w:customStyle="1" w:styleId="12">
    <w:name w:val="Обычный1"/>
    <w:rsid w:val="004910A1"/>
    <w:pPr>
      <w:widowControl w:val="0"/>
      <w:snapToGrid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3">
    <w:name w:val="Схема1"/>
    <w:basedOn w:val="a3"/>
    <w:rsid w:val="004910A1"/>
    <w:pPr>
      <w:spacing w:after="0" w:line="312" w:lineRule="auto"/>
      <w:ind w:firstLine="709"/>
      <w:jc w:val="center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-">
    <w:name w:val="отчет-текст с отступом"/>
    <w:basedOn w:val="a3"/>
    <w:rsid w:val="004910A1"/>
    <w:pPr>
      <w:widowControl w:val="0"/>
      <w:spacing w:after="0" w:line="360" w:lineRule="exact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text">
    <w:name w:val="text"/>
    <w:basedOn w:val="a3"/>
    <w:rsid w:val="004910A1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0">
    <w:name w:val="список с нумерами"/>
    <w:basedOn w:val="a3"/>
    <w:rsid w:val="004910A1"/>
    <w:pPr>
      <w:numPr>
        <w:numId w:val="4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5">
    <w:name w:val="Название приложения"/>
    <w:basedOn w:val="a3"/>
    <w:rsid w:val="004910A1"/>
    <w:pPr>
      <w:spacing w:after="0" w:line="240" w:lineRule="auto"/>
      <w:jc w:val="right"/>
      <w:outlineLvl w:val="1"/>
    </w:pPr>
    <w:rPr>
      <w:rFonts w:ascii="Times New Roman" w:eastAsia="Times New Roman" w:hAnsi="Times New Roman" w:cs="Times New Roman"/>
      <w:vanish/>
      <w:sz w:val="16"/>
      <w:szCs w:val="16"/>
      <w:lang w:eastAsia="ru-RU"/>
    </w:rPr>
  </w:style>
  <w:style w:type="paragraph" w:customStyle="1" w:styleId="a1">
    <w:name w:val="список с точками"/>
    <w:basedOn w:val="a3"/>
    <w:rsid w:val="004910A1"/>
    <w:pPr>
      <w:numPr>
        <w:numId w:val="5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6">
    <w:name w:val="Для таблиц"/>
    <w:basedOn w:val="a3"/>
    <w:rsid w:val="004910A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0">
    <w:name w:val="Основной текст с отступом 21"/>
    <w:basedOn w:val="a3"/>
    <w:rsid w:val="004910A1"/>
    <w:pPr>
      <w:widowControl w:val="0"/>
      <w:overflowPunct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7">
    <w:name w:val="бычный"/>
    <w:rsid w:val="004910A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2">
    <w:name w:val="список с точкой"/>
    <w:basedOn w:val="a3"/>
    <w:rsid w:val="004910A1"/>
    <w:pPr>
      <w:numPr>
        <w:numId w:val="6"/>
      </w:numPr>
      <w:shd w:val="clear" w:color="auto" w:fill="FFFFFF"/>
      <w:spacing w:before="120" w:after="0" w:line="256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aoieeeieiioeooe">
    <w:name w:val="Aa?oiee eieiioeooe"/>
    <w:basedOn w:val="a3"/>
    <w:rsid w:val="004910A1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FR2">
    <w:name w:val="FR2"/>
    <w:rsid w:val="004910A1"/>
    <w:pPr>
      <w:widowControl w:val="0"/>
      <w:spacing w:after="0" w:line="30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f8">
    <w:name w:val="page number"/>
    <w:basedOn w:val="a4"/>
    <w:rsid w:val="004910A1"/>
  </w:style>
  <w:style w:type="paragraph" w:customStyle="1" w:styleId="af9">
    <w:name w:val="Знак Знак Знак Знак Знак Знак Знак Знак Знак Знак Знак Знак Знак Знак Знак Знак Знак Знак Знак"/>
    <w:basedOn w:val="a3"/>
    <w:rsid w:val="004910A1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fa">
    <w:name w:val="Title"/>
    <w:basedOn w:val="a3"/>
    <w:link w:val="afb"/>
    <w:qFormat/>
    <w:rsid w:val="004910A1"/>
    <w:pPr>
      <w:widowControl w:val="0"/>
      <w:shd w:val="clear" w:color="auto" w:fill="FFFFFF"/>
      <w:autoSpaceDE w:val="0"/>
      <w:autoSpaceDN w:val="0"/>
      <w:spacing w:after="0" w:line="360" w:lineRule="auto"/>
      <w:ind w:firstLine="851"/>
      <w:jc w:val="center"/>
    </w:pPr>
    <w:rPr>
      <w:rFonts w:ascii="Times New Roman" w:eastAsia="Times New Roman" w:hAnsi="Times New Roman" w:cs="Times New Roman"/>
      <w:b/>
      <w:bCs/>
      <w:color w:val="000000"/>
      <w:spacing w:val="3"/>
      <w:sz w:val="24"/>
      <w:szCs w:val="24"/>
      <w:lang w:eastAsia="ru-RU"/>
    </w:rPr>
  </w:style>
  <w:style w:type="character" w:customStyle="1" w:styleId="afb">
    <w:name w:val="Название Знак"/>
    <w:basedOn w:val="a4"/>
    <w:link w:val="afa"/>
    <w:rsid w:val="004910A1"/>
    <w:rPr>
      <w:rFonts w:ascii="Times New Roman" w:eastAsia="Times New Roman" w:hAnsi="Times New Roman" w:cs="Times New Roman"/>
      <w:b/>
      <w:bCs/>
      <w:color w:val="000000"/>
      <w:spacing w:val="3"/>
      <w:sz w:val="24"/>
      <w:szCs w:val="24"/>
      <w:shd w:val="clear" w:color="auto" w:fill="FFFFFF"/>
      <w:lang w:eastAsia="ru-RU"/>
    </w:rPr>
  </w:style>
  <w:style w:type="paragraph" w:customStyle="1" w:styleId="afc">
    <w:name w:val="Знак Знак Знак Знак"/>
    <w:basedOn w:val="a3"/>
    <w:rsid w:val="004910A1"/>
    <w:pPr>
      <w:tabs>
        <w:tab w:val="num" w:pos="643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u">
    <w:name w:val="u"/>
    <w:basedOn w:val="a3"/>
    <w:rsid w:val="004910A1"/>
    <w:pPr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d">
    <w:name w:val="Subtitle"/>
    <w:basedOn w:val="a3"/>
    <w:link w:val="afe"/>
    <w:qFormat/>
    <w:rsid w:val="004910A1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character" w:customStyle="1" w:styleId="afe">
    <w:name w:val="Подзаголовок Знак"/>
    <w:basedOn w:val="a4"/>
    <w:link w:val="afd"/>
    <w:rsid w:val="004910A1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paragraph" w:customStyle="1" w:styleId="aff">
    <w:name w:val="приказ_заголовок"/>
    <w:basedOn w:val="30"/>
    <w:next w:val="a3"/>
    <w:rsid w:val="004910A1"/>
    <w:pPr>
      <w:widowControl w:val="0"/>
      <w:suppressAutoHyphens/>
      <w:autoSpaceDE w:val="0"/>
      <w:autoSpaceDN w:val="0"/>
      <w:adjustRightInd w:val="0"/>
      <w:spacing w:before="480" w:after="240" w:line="288" w:lineRule="auto"/>
      <w:ind w:left="284" w:right="284" w:firstLine="0"/>
      <w:jc w:val="center"/>
      <w:outlineLvl w:val="9"/>
    </w:pPr>
    <w:rPr>
      <w:rFonts w:ascii="Times New Roman" w:hAnsi="Times New Roman"/>
      <w:sz w:val="28"/>
      <w:szCs w:val="28"/>
    </w:rPr>
  </w:style>
  <w:style w:type="table" w:styleId="aff0">
    <w:name w:val="Table Grid"/>
    <w:basedOn w:val="a5"/>
    <w:uiPriority w:val="59"/>
    <w:rsid w:val="004910A1"/>
    <w:pPr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1">
    <w:name w:val="табл_подписи"/>
    <w:basedOn w:val="a3"/>
    <w:rsid w:val="004910A1"/>
    <w:pPr>
      <w:spacing w:after="0" w:line="288" w:lineRule="auto"/>
      <w:jc w:val="center"/>
    </w:pPr>
    <w:rPr>
      <w:rFonts w:ascii="Times New Roman" w:eastAsia="Times New Roman" w:hAnsi="Times New Roman" w:cs="Times New Roman"/>
      <w:szCs w:val="24"/>
      <w:lang w:eastAsia="ar-SA"/>
    </w:rPr>
  </w:style>
  <w:style w:type="paragraph" w:customStyle="1" w:styleId="26">
    <w:name w:val="заголовок 2"/>
    <w:basedOn w:val="a3"/>
    <w:next w:val="a3"/>
    <w:rsid w:val="004910A1"/>
    <w:pPr>
      <w:keepNext/>
      <w:spacing w:after="0" w:line="240" w:lineRule="auto"/>
      <w:outlineLvl w:val="1"/>
    </w:pPr>
    <w:rPr>
      <w:rFonts w:ascii="Times New Roman" w:eastAsia="Times New Roman" w:hAnsi="Times New Roman" w:cs="Arial"/>
      <w:sz w:val="24"/>
      <w:szCs w:val="28"/>
      <w:lang w:eastAsia="ru-RU"/>
    </w:rPr>
  </w:style>
  <w:style w:type="paragraph" w:customStyle="1" w:styleId="aff2">
    <w:name w:val="Знак"/>
    <w:basedOn w:val="a3"/>
    <w:rsid w:val="004910A1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ff3">
    <w:name w:val="List Paragraph"/>
    <w:basedOn w:val="a3"/>
    <w:uiPriority w:val="34"/>
    <w:qFormat/>
    <w:rsid w:val="004910A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4">
    <w:name w:val="Balloon Text"/>
    <w:basedOn w:val="a3"/>
    <w:link w:val="aff5"/>
    <w:semiHidden/>
    <w:unhideWhenUsed/>
    <w:rsid w:val="004910A1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5">
    <w:name w:val="Текст выноски Знак"/>
    <w:basedOn w:val="a4"/>
    <w:link w:val="aff4"/>
    <w:semiHidden/>
    <w:rsid w:val="004910A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4">
    <w:name w:val="Знак Знак Знак Знак Знак Знак Знак1"/>
    <w:basedOn w:val="a3"/>
    <w:rsid w:val="004910A1"/>
    <w:pPr>
      <w:tabs>
        <w:tab w:val="num" w:pos="643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27">
    <w:name w:val="Знак Знак2"/>
    <w:locked/>
    <w:rsid w:val="004910A1"/>
    <w:rPr>
      <w:sz w:val="24"/>
      <w:szCs w:val="24"/>
      <w:lang w:val="ru-RU" w:eastAsia="ru-RU" w:bidi="ar-SA"/>
    </w:rPr>
  </w:style>
  <w:style w:type="character" w:customStyle="1" w:styleId="aff6">
    <w:name w:val="Текст сноски Знак"/>
    <w:link w:val="aff7"/>
    <w:locked/>
    <w:rsid w:val="004910A1"/>
    <w:rPr>
      <w:lang w:eastAsia="ru-RU"/>
    </w:rPr>
  </w:style>
  <w:style w:type="paragraph" w:styleId="aff7">
    <w:name w:val="footnote text"/>
    <w:basedOn w:val="a3"/>
    <w:link w:val="aff6"/>
    <w:rsid w:val="004910A1"/>
    <w:pPr>
      <w:spacing w:after="0" w:line="240" w:lineRule="auto"/>
    </w:pPr>
    <w:rPr>
      <w:lang w:eastAsia="ru-RU"/>
    </w:rPr>
  </w:style>
  <w:style w:type="character" w:customStyle="1" w:styleId="15">
    <w:name w:val="Текст сноски Знак1"/>
    <w:basedOn w:val="a4"/>
    <w:uiPriority w:val="99"/>
    <w:semiHidden/>
    <w:rsid w:val="004910A1"/>
    <w:rPr>
      <w:sz w:val="20"/>
      <w:szCs w:val="20"/>
    </w:rPr>
  </w:style>
  <w:style w:type="character" w:customStyle="1" w:styleId="aff8">
    <w:name w:val="Знак Знак"/>
    <w:locked/>
    <w:rsid w:val="004910A1"/>
    <w:rPr>
      <w:sz w:val="24"/>
      <w:szCs w:val="24"/>
      <w:lang w:val="ru-RU" w:eastAsia="ru-RU" w:bidi="ar-SA"/>
    </w:rPr>
  </w:style>
  <w:style w:type="character" w:customStyle="1" w:styleId="130">
    <w:name w:val="табл_заголовок_13 Знак"/>
    <w:link w:val="131"/>
    <w:locked/>
    <w:rsid w:val="004910A1"/>
    <w:rPr>
      <w:b/>
      <w:bCs/>
      <w:sz w:val="26"/>
      <w:lang w:eastAsia="ru-RU"/>
    </w:rPr>
  </w:style>
  <w:style w:type="paragraph" w:customStyle="1" w:styleId="131">
    <w:name w:val="табл_заголовок_13"/>
    <w:basedOn w:val="a3"/>
    <w:link w:val="130"/>
    <w:rsid w:val="004910A1"/>
    <w:pPr>
      <w:spacing w:after="240" w:line="288" w:lineRule="auto"/>
      <w:jc w:val="center"/>
    </w:pPr>
    <w:rPr>
      <w:b/>
      <w:bCs/>
      <w:sz w:val="26"/>
      <w:lang w:eastAsia="ru-RU"/>
    </w:rPr>
  </w:style>
  <w:style w:type="paragraph" w:customStyle="1" w:styleId="132">
    <w:name w:val="табл_текст_центр_ 13"/>
    <w:basedOn w:val="a3"/>
    <w:rsid w:val="004910A1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26"/>
      <w:szCs w:val="24"/>
      <w:lang w:eastAsia="ar-SA"/>
    </w:rPr>
  </w:style>
  <w:style w:type="character" w:customStyle="1" w:styleId="133">
    <w:name w:val="табл_текст_влево_13 Знак"/>
    <w:link w:val="134"/>
    <w:locked/>
    <w:rsid w:val="004910A1"/>
    <w:rPr>
      <w:sz w:val="26"/>
      <w:lang w:eastAsia="ru-RU"/>
    </w:rPr>
  </w:style>
  <w:style w:type="paragraph" w:customStyle="1" w:styleId="134">
    <w:name w:val="табл_текст_влево_13"/>
    <w:basedOn w:val="a3"/>
    <w:link w:val="133"/>
    <w:rsid w:val="004910A1"/>
    <w:pPr>
      <w:spacing w:after="0" w:line="288" w:lineRule="auto"/>
      <w:ind w:left="57"/>
    </w:pPr>
    <w:rPr>
      <w:sz w:val="26"/>
      <w:lang w:eastAsia="ru-RU"/>
    </w:rPr>
  </w:style>
  <w:style w:type="paragraph" w:customStyle="1" w:styleId="120">
    <w:name w:val="табл_подписи_12"/>
    <w:basedOn w:val="aff1"/>
    <w:rsid w:val="004910A1"/>
    <w:rPr>
      <w:i/>
      <w:sz w:val="26"/>
    </w:rPr>
  </w:style>
  <w:style w:type="paragraph" w:customStyle="1" w:styleId="aff9">
    <w:name w:val="Абзац_СУБД"/>
    <w:basedOn w:val="a3"/>
    <w:rsid w:val="004910A1"/>
    <w:pPr>
      <w:spacing w:after="0" w:line="360" w:lineRule="auto"/>
      <w:ind w:firstLine="720"/>
      <w:jc w:val="both"/>
    </w:pPr>
    <w:rPr>
      <w:rFonts w:ascii="Arial" w:eastAsia="Times New Roman" w:hAnsi="Arial" w:cs="Times New Roman"/>
      <w:sz w:val="28"/>
      <w:szCs w:val="20"/>
      <w:lang w:eastAsia="ru-RU"/>
    </w:rPr>
  </w:style>
  <w:style w:type="paragraph" w:customStyle="1" w:styleId="28">
    <w:name w:val="Заголовок_2"/>
    <w:basedOn w:val="a3"/>
    <w:rsid w:val="004910A1"/>
    <w:pPr>
      <w:spacing w:after="0" w:line="360" w:lineRule="auto"/>
      <w:jc w:val="both"/>
    </w:pPr>
    <w:rPr>
      <w:rFonts w:ascii="Arial" w:eastAsia="Times New Roman" w:hAnsi="Arial" w:cs="Times New Roman"/>
      <w:b/>
      <w:i/>
      <w:sz w:val="28"/>
      <w:szCs w:val="20"/>
      <w:lang w:eastAsia="ru-RU"/>
    </w:rPr>
  </w:style>
  <w:style w:type="character" w:styleId="affa">
    <w:name w:val="footnote reference"/>
    <w:rsid w:val="004910A1"/>
    <w:rPr>
      <w:vertAlign w:val="superscript"/>
    </w:rPr>
  </w:style>
  <w:style w:type="character" w:styleId="affb">
    <w:name w:val="Strong"/>
    <w:qFormat/>
    <w:rsid w:val="004910A1"/>
    <w:rPr>
      <w:b/>
      <w:bCs/>
    </w:rPr>
  </w:style>
  <w:style w:type="paragraph" w:styleId="affc">
    <w:name w:val="No Spacing"/>
    <w:uiPriority w:val="1"/>
    <w:qFormat/>
    <w:rsid w:val="004910A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affd">
    <w:name w:val="Знак Знак Знак Знак Знак Знак Знак"/>
    <w:basedOn w:val="a3"/>
    <w:rsid w:val="004910A1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ConsPlusNormal">
    <w:name w:val="ConsPlusNormal"/>
    <w:rsid w:val="004910A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fe">
    <w:name w:val="Основной текст_"/>
    <w:link w:val="16"/>
    <w:rsid w:val="004910A1"/>
    <w:rPr>
      <w:sz w:val="28"/>
      <w:szCs w:val="28"/>
      <w:shd w:val="clear" w:color="auto" w:fill="FFFFFF"/>
    </w:rPr>
  </w:style>
  <w:style w:type="paragraph" w:customStyle="1" w:styleId="16">
    <w:name w:val="Основной текст1"/>
    <w:basedOn w:val="a3"/>
    <w:link w:val="affe"/>
    <w:rsid w:val="004910A1"/>
    <w:pPr>
      <w:widowControl w:val="0"/>
      <w:shd w:val="clear" w:color="auto" w:fill="FFFFFF"/>
      <w:spacing w:after="0"/>
      <w:jc w:val="both"/>
    </w:pPr>
    <w:rPr>
      <w:sz w:val="28"/>
      <w:szCs w:val="28"/>
    </w:rPr>
  </w:style>
  <w:style w:type="paragraph" w:customStyle="1" w:styleId="Default">
    <w:name w:val="Default"/>
    <w:rsid w:val="004910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fff">
    <w:name w:val="Содержимое таблицы"/>
    <w:basedOn w:val="a3"/>
    <w:qFormat/>
    <w:rsid w:val="004910A1"/>
    <w:pPr>
      <w:widowControl w:val="0"/>
      <w:suppressLineNumbers/>
      <w:spacing w:after="0" w:line="240" w:lineRule="auto"/>
    </w:pPr>
    <w:rPr>
      <w:rFonts w:ascii="Times New Roman" w:eastAsia="Andale Sans UI" w:hAnsi="Times New Roman" w:cs="Tahoma"/>
      <w:sz w:val="24"/>
      <w:szCs w:val="24"/>
      <w:lang w:val="en-US" w:eastAsia="ru-RU" w:bidi="en-US"/>
    </w:rPr>
  </w:style>
  <w:style w:type="character" w:customStyle="1" w:styleId="afff0">
    <w:name w:val="Гипертекстовая ссылка"/>
    <w:basedOn w:val="a4"/>
    <w:uiPriority w:val="99"/>
    <w:rsid w:val="004910A1"/>
    <w:rPr>
      <w:color w:val="106BB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  <w:rsid w:val="004910A1"/>
  </w:style>
  <w:style w:type="paragraph" w:styleId="1">
    <w:name w:val="heading 1"/>
    <w:basedOn w:val="a3"/>
    <w:next w:val="a3"/>
    <w:link w:val="10"/>
    <w:qFormat/>
    <w:rsid w:val="004910A1"/>
    <w:pPr>
      <w:keepNext/>
      <w:spacing w:before="240" w:after="60" w:line="312" w:lineRule="auto"/>
      <w:ind w:firstLine="709"/>
      <w:jc w:val="both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0">
    <w:name w:val="heading 2"/>
    <w:basedOn w:val="a3"/>
    <w:next w:val="a3"/>
    <w:link w:val="21"/>
    <w:qFormat/>
    <w:rsid w:val="004910A1"/>
    <w:pPr>
      <w:keepNext/>
      <w:spacing w:before="240" w:after="60" w:line="312" w:lineRule="auto"/>
      <w:ind w:firstLine="709"/>
      <w:jc w:val="both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0">
    <w:name w:val="heading 3"/>
    <w:basedOn w:val="a3"/>
    <w:next w:val="a3"/>
    <w:link w:val="31"/>
    <w:qFormat/>
    <w:rsid w:val="004910A1"/>
    <w:pPr>
      <w:keepNext/>
      <w:spacing w:before="240" w:after="60" w:line="312" w:lineRule="auto"/>
      <w:ind w:firstLine="709"/>
      <w:jc w:val="both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3"/>
    <w:next w:val="a3"/>
    <w:link w:val="40"/>
    <w:qFormat/>
    <w:rsid w:val="004910A1"/>
    <w:pPr>
      <w:keepNext/>
      <w:spacing w:before="240" w:after="60" w:line="312" w:lineRule="auto"/>
      <w:ind w:firstLine="709"/>
      <w:jc w:val="both"/>
      <w:outlineLvl w:val="3"/>
    </w:pPr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paragraph" w:styleId="5">
    <w:name w:val="heading 5"/>
    <w:basedOn w:val="a3"/>
    <w:next w:val="a3"/>
    <w:link w:val="50"/>
    <w:qFormat/>
    <w:rsid w:val="004910A1"/>
    <w:pPr>
      <w:spacing w:before="120" w:after="0" w:line="312" w:lineRule="auto"/>
      <w:ind w:firstLine="709"/>
      <w:jc w:val="both"/>
      <w:outlineLvl w:val="4"/>
    </w:pPr>
    <w:rPr>
      <w:rFonts w:ascii="Times New Roman" w:eastAsia="Times New Roman" w:hAnsi="Times New Roman" w:cs="Times New Roman"/>
      <w:b/>
      <w:bCs/>
      <w:i/>
      <w:iCs/>
      <w:sz w:val="24"/>
      <w:szCs w:val="26"/>
      <w:lang w:eastAsia="ru-RU"/>
    </w:rPr>
  </w:style>
  <w:style w:type="paragraph" w:styleId="6">
    <w:name w:val="heading 6"/>
    <w:basedOn w:val="a3"/>
    <w:next w:val="a3"/>
    <w:link w:val="60"/>
    <w:qFormat/>
    <w:rsid w:val="004910A1"/>
    <w:pPr>
      <w:spacing w:before="240" w:after="60" w:line="312" w:lineRule="auto"/>
      <w:ind w:firstLine="709"/>
      <w:jc w:val="both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paragraph" w:styleId="7">
    <w:name w:val="heading 7"/>
    <w:basedOn w:val="a3"/>
    <w:next w:val="a3"/>
    <w:link w:val="70"/>
    <w:qFormat/>
    <w:rsid w:val="004910A1"/>
    <w:pPr>
      <w:spacing w:before="240" w:after="60" w:line="312" w:lineRule="auto"/>
      <w:ind w:firstLine="709"/>
      <w:jc w:val="both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4">
    <w:name w:val="Default Paragraph Font"/>
    <w:uiPriority w:val="1"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0">
    <w:name w:val="Заголовок 1 Знак"/>
    <w:basedOn w:val="a4"/>
    <w:link w:val="1"/>
    <w:rsid w:val="004910A1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1">
    <w:name w:val="Заголовок 2 Знак"/>
    <w:basedOn w:val="a4"/>
    <w:link w:val="20"/>
    <w:rsid w:val="004910A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4"/>
    <w:link w:val="30"/>
    <w:rsid w:val="004910A1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4"/>
    <w:link w:val="4"/>
    <w:rsid w:val="004910A1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character" w:customStyle="1" w:styleId="50">
    <w:name w:val="Заголовок 5 Знак"/>
    <w:basedOn w:val="a4"/>
    <w:link w:val="5"/>
    <w:rsid w:val="004910A1"/>
    <w:rPr>
      <w:rFonts w:ascii="Times New Roman" w:eastAsia="Times New Roman" w:hAnsi="Times New Roman" w:cs="Times New Roman"/>
      <w:b/>
      <w:bCs/>
      <w:i/>
      <w:iCs/>
      <w:sz w:val="24"/>
      <w:szCs w:val="26"/>
      <w:lang w:eastAsia="ru-RU"/>
    </w:rPr>
  </w:style>
  <w:style w:type="character" w:customStyle="1" w:styleId="60">
    <w:name w:val="Заголовок 6 Знак"/>
    <w:basedOn w:val="a4"/>
    <w:link w:val="6"/>
    <w:rsid w:val="004910A1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4"/>
    <w:link w:val="7"/>
    <w:rsid w:val="004910A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uiPriority w:val="99"/>
    <w:rsid w:val="004910A1"/>
    <w:rPr>
      <w:color w:val="0000FF"/>
      <w:u w:val="single"/>
    </w:rPr>
  </w:style>
  <w:style w:type="character" w:styleId="a8">
    <w:name w:val="FollowedHyperlink"/>
    <w:rsid w:val="004910A1"/>
    <w:rPr>
      <w:color w:val="800080"/>
      <w:u w:val="single"/>
    </w:rPr>
  </w:style>
  <w:style w:type="paragraph" w:styleId="a9">
    <w:name w:val="Normal (Web)"/>
    <w:basedOn w:val="a3"/>
    <w:uiPriority w:val="99"/>
    <w:rsid w:val="004910A1"/>
    <w:pPr>
      <w:spacing w:before="100" w:beforeAutospacing="1" w:after="100" w:afterAutospacing="1" w:line="240" w:lineRule="auto"/>
    </w:pPr>
    <w:rPr>
      <w:rFonts w:ascii="Helvetica" w:eastAsia="Times New Roman" w:hAnsi="Helvetica" w:cs="Times New Roman"/>
      <w:color w:val="000000"/>
      <w:sz w:val="11"/>
      <w:szCs w:val="11"/>
      <w:lang w:eastAsia="ru-RU"/>
    </w:rPr>
  </w:style>
  <w:style w:type="paragraph" w:styleId="aa">
    <w:name w:val="header"/>
    <w:basedOn w:val="a3"/>
    <w:link w:val="ab"/>
    <w:uiPriority w:val="99"/>
    <w:rsid w:val="004910A1"/>
    <w:pPr>
      <w:tabs>
        <w:tab w:val="center" w:pos="4153"/>
        <w:tab w:val="right" w:pos="8306"/>
      </w:tabs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Верхний колонтитул Знак"/>
    <w:basedOn w:val="a4"/>
    <w:link w:val="aa"/>
    <w:uiPriority w:val="99"/>
    <w:rsid w:val="004910A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footer"/>
    <w:basedOn w:val="a3"/>
    <w:link w:val="ad"/>
    <w:uiPriority w:val="99"/>
    <w:rsid w:val="004910A1"/>
    <w:pPr>
      <w:tabs>
        <w:tab w:val="center" w:pos="4677"/>
        <w:tab w:val="right" w:pos="9355"/>
      </w:tabs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Нижний колонтитул Знак"/>
    <w:basedOn w:val="a4"/>
    <w:link w:val="ac"/>
    <w:uiPriority w:val="99"/>
    <w:rsid w:val="004910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">
    <w:name w:val="List Bullet"/>
    <w:basedOn w:val="a3"/>
    <w:autoRedefine/>
    <w:rsid w:val="004910A1"/>
    <w:pPr>
      <w:numPr>
        <w:numId w:val="1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List Bullet 2"/>
    <w:basedOn w:val="a3"/>
    <w:rsid w:val="004910A1"/>
    <w:pPr>
      <w:numPr>
        <w:numId w:val="2"/>
      </w:numPr>
      <w:spacing w:after="0" w:line="240" w:lineRule="auto"/>
    </w:pPr>
    <w:rPr>
      <w:rFonts w:ascii="Arial" w:eastAsia="Times New Roman" w:hAnsi="Arial" w:cs="Arial"/>
      <w:sz w:val="24"/>
      <w:szCs w:val="28"/>
      <w:lang w:eastAsia="ru-RU"/>
    </w:rPr>
  </w:style>
  <w:style w:type="paragraph" w:styleId="3">
    <w:name w:val="List Bullet 3"/>
    <w:basedOn w:val="a3"/>
    <w:autoRedefine/>
    <w:rsid w:val="004910A1"/>
    <w:pPr>
      <w:numPr>
        <w:numId w:val="3"/>
      </w:numPr>
      <w:tabs>
        <w:tab w:val="left" w:pos="708"/>
      </w:tabs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Body Text"/>
    <w:basedOn w:val="a3"/>
    <w:link w:val="af"/>
    <w:rsid w:val="004910A1"/>
    <w:pPr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f">
    <w:name w:val="Основной текст Знак"/>
    <w:basedOn w:val="a4"/>
    <w:link w:val="ae"/>
    <w:rsid w:val="004910A1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0">
    <w:name w:val="Body Text Indent"/>
    <w:basedOn w:val="a3"/>
    <w:link w:val="af1"/>
    <w:rsid w:val="004910A1"/>
    <w:pPr>
      <w:spacing w:after="0" w:line="312" w:lineRule="auto"/>
      <w:ind w:left="720" w:firstLine="709"/>
      <w:jc w:val="both"/>
    </w:pPr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af1">
    <w:name w:val="Основной текст с отступом Знак"/>
    <w:basedOn w:val="a4"/>
    <w:link w:val="af0"/>
    <w:rsid w:val="004910A1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paragraph" w:styleId="22">
    <w:name w:val="Body Text 2"/>
    <w:basedOn w:val="a3"/>
    <w:link w:val="23"/>
    <w:rsid w:val="004910A1"/>
    <w:pPr>
      <w:spacing w:after="120" w:line="48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3">
    <w:name w:val="Основной текст 2 Знак"/>
    <w:basedOn w:val="a4"/>
    <w:link w:val="22"/>
    <w:rsid w:val="004910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2">
    <w:name w:val="Body Text 3"/>
    <w:basedOn w:val="a3"/>
    <w:link w:val="33"/>
    <w:rsid w:val="004910A1"/>
    <w:pPr>
      <w:spacing w:after="120" w:line="312" w:lineRule="auto"/>
      <w:ind w:firstLine="709"/>
      <w:jc w:val="both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4"/>
    <w:link w:val="32"/>
    <w:rsid w:val="004910A1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4">
    <w:name w:val="Body Text Indent 2"/>
    <w:basedOn w:val="a3"/>
    <w:link w:val="25"/>
    <w:rsid w:val="004910A1"/>
    <w:pPr>
      <w:spacing w:after="120" w:line="480" w:lineRule="auto"/>
      <w:ind w:left="283"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с отступом 2 Знак"/>
    <w:basedOn w:val="a4"/>
    <w:link w:val="24"/>
    <w:rsid w:val="004910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4">
    <w:name w:val="Body Text Indent 3"/>
    <w:basedOn w:val="a3"/>
    <w:link w:val="35"/>
    <w:rsid w:val="004910A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4"/>
    <w:link w:val="34"/>
    <w:rsid w:val="004910A1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2">
    <w:name w:val="Plain Text"/>
    <w:basedOn w:val="a3"/>
    <w:link w:val="af3"/>
    <w:rsid w:val="004910A1"/>
    <w:pPr>
      <w:widowControl w:val="0"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3">
    <w:name w:val="Текст Знак"/>
    <w:basedOn w:val="a4"/>
    <w:link w:val="af2"/>
    <w:rsid w:val="004910A1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11">
    <w:name w:val="Стиль1"/>
    <w:basedOn w:val="a3"/>
    <w:rsid w:val="004910A1"/>
    <w:pPr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7"/>
      <w:szCs w:val="20"/>
      <w:lang w:val="fr-FR" w:eastAsia="ru-RU"/>
    </w:rPr>
  </w:style>
  <w:style w:type="paragraph" w:customStyle="1" w:styleId="af4">
    <w:name w:val="Название письма"/>
    <w:basedOn w:val="a3"/>
    <w:next w:val="a3"/>
    <w:rsid w:val="004910A1"/>
    <w:pPr>
      <w:spacing w:after="0" w:line="312" w:lineRule="auto"/>
      <w:ind w:firstLine="709"/>
      <w:jc w:val="both"/>
      <w:outlineLvl w:val="0"/>
    </w:pPr>
    <w:rPr>
      <w:rFonts w:ascii="Times New Roman" w:eastAsia="Times New Roman" w:hAnsi="Times New Roman" w:cs="Times New Roman"/>
      <w:color w:val="FFFFFF"/>
      <w:sz w:val="16"/>
      <w:szCs w:val="16"/>
      <w:lang w:eastAsia="ru-RU"/>
    </w:rPr>
  </w:style>
  <w:style w:type="paragraph" w:customStyle="1" w:styleId="12">
    <w:name w:val="Обычный1"/>
    <w:rsid w:val="004910A1"/>
    <w:pPr>
      <w:widowControl w:val="0"/>
      <w:snapToGrid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3">
    <w:name w:val="Схема1"/>
    <w:basedOn w:val="a3"/>
    <w:rsid w:val="004910A1"/>
    <w:pPr>
      <w:spacing w:after="0" w:line="312" w:lineRule="auto"/>
      <w:ind w:firstLine="709"/>
      <w:jc w:val="center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-">
    <w:name w:val="отчет-текст с отступом"/>
    <w:basedOn w:val="a3"/>
    <w:rsid w:val="004910A1"/>
    <w:pPr>
      <w:widowControl w:val="0"/>
      <w:spacing w:after="0" w:line="360" w:lineRule="exact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text">
    <w:name w:val="text"/>
    <w:basedOn w:val="a3"/>
    <w:rsid w:val="004910A1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0">
    <w:name w:val="список с нумерами"/>
    <w:basedOn w:val="a3"/>
    <w:rsid w:val="004910A1"/>
    <w:pPr>
      <w:numPr>
        <w:numId w:val="4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5">
    <w:name w:val="Название приложения"/>
    <w:basedOn w:val="a3"/>
    <w:rsid w:val="004910A1"/>
    <w:pPr>
      <w:spacing w:after="0" w:line="240" w:lineRule="auto"/>
      <w:jc w:val="right"/>
      <w:outlineLvl w:val="1"/>
    </w:pPr>
    <w:rPr>
      <w:rFonts w:ascii="Times New Roman" w:eastAsia="Times New Roman" w:hAnsi="Times New Roman" w:cs="Times New Roman"/>
      <w:vanish/>
      <w:sz w:val="16"/>
      <w:szCs w:val="16"/>
      <w:lang w:eastAsia="ru-RU"/>
    </w:rPr>
  </w:style>
  <w:style w:type="paragraph" w:customStyle="1" w:styleId="a1">
    <w:name w:val="список с точками"/>
    <w:basedOn w:val="a3"/>
    <w:rsid w:val="004910A1"/>
    <w:pPr>
      <w:numPr>
        <w:numId w:val="5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6">
    <w:name w:val="Для таблиц"/>
    <w:basedOn w:val="a3"/>
    <w:rsid w:val="004910A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0">
    <w:name w:val="Основной текст с отступом 21"/>
    <w:basedOn w:val="a3"/>
    <w:rsid w:val="004910A1"/>
    <w:pPr>
      <w:widowControl w:val="0"/>
      <w:overflowPunct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7">
    <w:name w:val="бычный"/>
    <w:rsid w:val="004910A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2">
    <w:name w:val="список с точкой"/>
    <w:basedOn w:val="a3"/>
    <w:rsid w:val="004910A1"/>
    <w:pPr>
      <w:numPr>
        <w:numId w:val="6"/>
      </w:numPr>
      <w:shd w:val="clear" w:color="auto" w:fill="FFFFFF"/>
      <w:spacing w:before="120" w:after="0" w:line="256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aoieeeieiioeooe">
    <w:name w:val="Aa?oiee eieiioeooe"/>
    <w:basedOn w:val="a3"/>
    <w:rsid w:val="004910A1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FR2">
    <w:name w:val="FR2"/>
    <w:rsid w:val="004910A1"/>
    <w:pPr>
      <w:widowControl w:val="0"/>
      <w:spacing w:after="0" w:line="30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f8">
    <w:name w:val="page number"/>
    <w:basedOn w:val="a4"/>
    <w:rsid w:val="004910A1"/>
  </w:style>
  <w:style w:type="paragraph" w:customStyle="1" w:styleId="af9">
    <w:name w:val="Знак Знак Знак Знак Знак Знак Знак Знак Знак Знак Знак Знак Знак Знак Знак Знак Знак Знак Знак"/>
    <w:basedOn w:val="a3"/>
    <w:rsid w:val="004910A1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styleId="afa">
    <w:name w:val="Title"/>
    <w:basedOn w:val="a3"/>
    <w:link w:val="afb"/>
    <w:qFormat/>
    <w:rsid w:val="004910A1"/>
    <w:pPr>
      <w:widowControl w:val="0"/>
      <w:shd w:val="clear" w:color="auto" w:fill="FFFFFF"/>
      <w:autoSpaceDE w:val="0"/>
      <w:autoSpaceDN w:val="0"/>
      <w:spacing w:after="0" w:line="360" w:lineRule="auto"/>
      <w:ind w:firstLine="851"/>
      <w:jc w:val="center"/>
    </w:pPr>
    <w:rPr>
      <w:rFonts w:ascii="Times New Roman" w:eastAsia="Times New Roman" w:hAnsi="Times New Roman" w:cs="Times New Roman"/>
      <w:b/>
      <w:bCs/>
      <w:color w:val="000000"/>
      <w:spacing w:val="3"/>
      <w:sz w:val="24"/>
      <w:szCs w:val="24"/>
      <w:lang w:eastAsia="ru-RU"/>
    </w:rPr>
  </w:style>
  <w:style w:type="character" w:customStyle="1" w:styleId="afb">
    <w:name w:val="Название Знак"/>
    <w:basedOn w:val="a4"/>
    <w:link w:val="afa"/>
    <w:rsid w:val="004910A1"/>
    <w:rPr>
      <w:rFonts w:ascii="Times New Roman" w:eastAsia="Times New Roman" w:hAnsi="Times New Roman" w:cs="Times New Roman"/>
      <w:b/>
      <w:bCs/>
      <w:color w:val="000000"/>
      <w:spacing w:val="3"/>
      <w:sz w:val="24"/>
      <w:szCs w:val="24"/>
      <w:shd w:val="clear" w:color="auto" w:fill="FFFFFF"/>
      <w:lang w:eastAsia="ru-RU"/>
    </w:rPr>
  </w:style>
  <w:style w:type="paragraph" w:customStyle="1" w:styleId="afc">
    <w:name w:val="Знак Знак Знак Знак"/>
    <w:basedOn w:val="a3"/>
    <w:rsid w:val="004910A1"/>
    <w:pPr>
      <w:tabs>
        <w:tab w:val="num" w:pos="643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u">
    <w:name w:val="u"/>
    <w:basedOn w:val="a3"/>
    <w:rsid w:val="004910A1"/>
    <w:pPr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d">
    <w:name w:val="Subtitle"/>
    <w:basedOn w:val="a3"/>
    <w:link w:val="afe"/>
    <w:qFormat/>
    <w:rsid w:val="004910A1"/>
    <w:pPr>
      <w:autoSpaceDE w:val="0"/>
      <w:autoSpaceDN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character" w:customStyle="1" w:styleId="afe">
    <w:name w:val="Подзаголовок Знак"/>
    <w:basedOn w:val="a4"/>
    <w:link w:val="afd"/>
    <w:rsid w:val="004910A1"/>
    <w:rPr>
      <w:rFonts w:ascii="Times New Roman" w:eastAsia="Times New Roman" w:hAnsi="Times New Roman" w:cs="Times New Roman"/>
      <w:b/>
      <w:bCs/>
      <w:sz w:val="28"/>
      <w:szCs w:val="28"/>
      <w:lang w:val="x-none" w:eastAsia="x-none"/>
    </w:rPr>
  </w:style>
  <w:style w:type="paragraph" w:customStyle="1" w:styleId="aff">
    <w:name w:val="приказ_заголовок"/>
    <w:basedOn w:val="30"/>
    <w:next w:val="a3"/>
    <w:rsid w:val="004910A1"/>
    <w:pPr>
      <w:widowControl w:val="0"/>
      <w:suppressAutoHyphens/>
      <w:autoSpaceDE w:val="0"/>
      <w:autoSpaceDN w:val="0"/>
      <w:adjustRightInd w:val="0"/>
      <w:spacing w:before="480" w:after="240" w:line="288" w:lineRule="auto"/>
      <w:ind w:left="284" w:right="284" w:firstLine="0"/>
      <w:jc w:val="center"/>
      <w:outlineLvl w:val="9"/>
    </w:pPr>
    <w:rPr>
      <w:rFonts w:ascii="Times New Roman" w:hAnsi="Times New Roman"/>
      <w:sz w:val="28"/>
      <w:szCs w:val="28"/>
    </w:rPr>
  </w:style>
  <w:style w:type="table" w:styleId="aff0">
    <w:name w:val="Table Grid"/>
    <w:basedOn w:val="a5"/>
    <w:uiPriority w:val="59"/>
    <w:rsid w:val="004910A1"/>
    <w:pPr>
      <w:spacing w:after="0" w:line="312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1">
    <w:name w:val="табл_подписи"/>
    <w:basedOn w:val="a3"/>
    <w:rsid w:val="004910A1"/>
    <w:pPr>
      <w:spacing w:after="0" w:line="288" w:lineRule="auto"/>
      <w:jc w:val="center"/>
    </w:pPr>
    <w:rPr>
      <w:rFonts w:ascii="Times New Roman" w:eastAsia="Times New Roman" w:hAnsi="Times New Roman" w:cs="Times New Roman"/>
      <w:szCs w:val="24"/>
      <w:lang w:eastAsia="ar-SA"/>
    </w:rPr>
  </w:style>
  <w:style w:type="paragraph" w:customStyle="1" w:styleId="26">
    <w:name w:val="заголовок 2"/>
    <w:basedOn w:val="a3"/>
    <w:next w:val="a3"/>
    <w:rsid w:val="004910A1"/>
    <w:pPr>
      <w:keepNext/>
      <w:spacing w:after="0" w:line="240" w:lineRule="auto"/>
      <w:outlineLvl w:val="1"/>
    </w:pPr>
    <w:rPr>
      <w:rFonts w:ascii="Times New Roman" w:eastAsia="Times New Roman" w:hAnsi="Times New Roman" w:cs="Arial"/>
      <w:sz w:val="24"/>
      <w:szCs w:val="28"/>
      <w:lang w:eastAsia="ru-RU"/>
    </w:rPr>
  </w:style>
  <w:style w:type="paragraph" w:customStyle="1" w:styleId="aff2">
    <w:name w:val="Знак"/>
    <w:basedOn w:val="a3"/>
    <w:rsid w:val="004910A1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ff3">
    <w:name w:val="List Paragraph"/>
    <w:basedOn w:val="a3"/>
    <w:uiPriority w:val="34"/>
    <w:qFormat/>
    <w:rsid w:val="004910A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4">
    <w:name w:val="Balloon Text"/>
    <w:basedOn w:val="a3"/>
    <w:link w:val="aff5"/>
    <w:semiHidden/>
    <w:unhideWhenUsed/>
    <w:rsid w:val="004910A1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f5">
    <w:name w:val="Текст выноски Знак"/>
    <w:basedOn w:val="a4"/>
    <w:link w:val="aff4"/>
    <w:semiHidden/>
    <w:rsid w:val="004910A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4">
    <w:name w:val="Знак Знак Знак Знак Знак Знак Знак1"/>
    <w:basedOn w:val="a3"/>
    <w:rsid w:val="004910A1"/>
    <w:pPr>
      <w:tabs>
        <w:tab w:val="num" w:pos="643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character" w:customStyle="1" w:styleId="27">
    <w:name w:val="Знак Знак2"/>
    <w:locked/>
    <w:rsid w:val="004910A1"/>
    <w:rPr>
      <w:sz w:val="24"/>
      <w:szCs w:val="24"/>
      <w:lang w:val="ru-RU" w:eastAsia="ru-RU" w:bidi="ar-SA"/>
    </w:rPr>
  </w:style>
  <w:style w:type="character" w:customStyle="1" w:styleId="aff6">
    <w:name w:val="Текст сноски Знак"/>
    <w:link w:val="aff7"/>
    <w:locked/>
    <w:rsid w:val="004910A1"/>
    <w:rPr>
      <w:lang w:eastAsia="ru-RU"/>
    </w:rPr>
  </w:style>
  <w:style w:type="paragraph" w:styleId="aff7">
    <w:name w:val="footnote text"/>
    <w:basedOn w:val="a3"/>
    <w:link w:val="aff6"/>
    <w:rsid w:val="004910A1"/>
    <w:pPr>
      <w:spacing w:after="0" w:line="240" w:lineRule="auto"/>
    </w:pPr>
    <w:rPr>
      <w:lang w:eastAsia="ru-RU"/>
    </w:rPr>
  </w:style>
  <w:style w:type="character" w:customStyle="1" w:styleId="15">
    <w:name w:val="Текст сноски Знак1"/>
    <w:basedOn w:val="a4"/>
    <w:uiPriority w:val="99"/>
    <w:semiHidden/>
    <w:rsid w:val="004910A1"/>
    <w:rPr>
      <w:sz w:val="20"/>
      <w:szCs w:val="20"/>
    </w:rPr>
  </w:style>
  <w:style w:type="character" w:customStyle="1" w:styleId="aff8">
    <w:name w:val="Знак Знак"/>
    <w:locked/>
    <w:rsid w:val="004910A1"/>
    <w:rPr>
      <w:sz w:val="24"/>
      <w:szCs w:val="24"/>
      <w:lang w:val="ru-RU" w:eastAsia="ru-RU" w:bidi="ar-SA"/>
    </w:rPr>
  </w:style>
  <w:style w:type="character" w:customStyle="1" w:styleId="130">
    <w:name w:val="табл_заголовок_13 Знак"/>
    <w:link w:val="131"/>
    <w:locked/>
    <w:rsid w:val="004910A1"/>
    <w:rPr>
      <w:b/>
      <w:bCs/>
      <w:sz w:val="26"/>
      <w:lang w:eastAsia="ru-RU"/>
    </w:rPr>
  </w:style>
  <w:style w:type="paragraph" w:customStyle="1" w:styleId="131">
    <w:name w:val="табл_заголовок_13"/>
    <w:basedOn w:val="a3"/>
    <w:link w:val="130"/>
    <w:rsid w:val="004910A1"/>
    <w:pPr>
      <w:spacing w:after="240" w:line="288" w:lineRule="auto"/>
      <w:jc w:val="center"/>
    </w:pPr>
    <w:rPr>
      <w:b/>
      <w:bCs/>
      <w:sz w:val="26"/>
      <w:lang w:eastAsia="ru-RU"/>
    </w:rPr>
  </w:style>
  <w:style w:type="paragraph" w:customStyle="1" w:styleId="132">
    <w:name w:val="табл_текст_центр_ 13"/>
    <w:basedOn w:val="a3"/>
    <w:rsid w:val="004910A1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26"/>
      <w:szCs w:val="24"/>
      <w:lang w:eastAsia="ar-SA"/>
    </w:rPr>
  </w:style>
  <w:style w:type="character" w:customStyle="1" w:styleId="133">
    <w:name w:val="табл_текст_влево_13 Знак"/>
    <w:link w:val="134"/>
    <w:locked/>
    <w:rsid w:val="004910A1"/>
    <w:rPr>
      <w:sz w:val="26"/>
      <w:lang w:eastAsia="ru-RU"/>
    </w:rPr>
  </w:style>
  <w:style w:type="paragraph" w:customStyle="1" w:styleId="134">
    <w:name w:val="табл_текст_влево_13"/>
    <w:basedOn w:val="a3"/>
    <w:link w:val="133"/>
    <w:rsid w:val="004910A1"/>
    <w:pPr>
      <w:spacing w:after="0" w:line="288" w:lineRule="auto"/>
      <w:ind w:left="57"/>
    </w:pPr>
    <w:rPr>
      <w:sz w:val="26"/>
      <w:lang w:eastAsia="ru-RU"/>
    </w:rPr>
  </w:style>
  <w:style w:type="paragraph" w:customStyle="1" w:styleId="120">
    <w:name w:val="табл_подписи_12"/>
    <w:basedOn w:val="aff1"/>
    <w:rsid w:val="004910A1"/>
    <w:rPr>
      <w:i/>
      <w:sz w:val="26"/>
    </w:rPr>
  </w:style>
  <w:style w:type="paragraph" w:customStyle="1" w:styleId="aff9">
    <w:name w:val="Абзац_СУБД"/>
    <w:basedOn w:val="a3"/>
    <w:rsid w:val="004910A1"/>
    <w:pPr>
      <w:spacing w:after="0" w:line="360" w:lineRule="auto"/>
      <w:ind w:firstLine="720"/>
      <w:jc w:val="both"/>
    </w:pPr>
    <w:rPr>
      <w:rFonts w:ascii="Arial" w:eastAsia="Times New Roman" w:hAnsi="Arial" w:cs="Times New Roman"/>
      <w:sz w:val="28"/>
      <w:szCs w:val="20"/>
      <w:lang w:eastAsia="ru-RU"/>
    </w:rPr>
  </w:style>
  <w:style w:type="paragraph" w:customStyle="1" w:styleId="28">
    <w:name w:val="Заголовок_2"/>
    <w:basedOn w:val="a3"/>
    <w:rsid w:val="004910A1"/>
    <w:pPr>
      <w:spacing w:after="0" w:line="360" w:lineRule="auto"/>
      <w:jc w:val="both"/>
    </w:pPr>
    <w:rPr>
      <w:rFonts w:ascii="Arial" w:eastAsia="Times New Roman" w:hAnsi="Arial" w:cs="Times New Roman"/>
      <w:b/>
      <w:i/>
      <w:sz w:val="28"/>
      <w:szCs w:val="20"/>
      <w:lang w:eastAsia="ru-RU"/>
    </w:rPr>
  </w:style>
  <w:style w:type="character" w:styleId="affa">
    <w:name w:val="footnote reference"/>
    <w:rsid w:val="004910A1"/>
    <w:rPr>
      <w:vertAlign w:val="superscript"/>
    </w:rPr>
  </w:style>
  <w:style w:type="character" w:styleId="affb">
    <w:name w:val="Strong"/>
    <w:qFormat/>
    <w:rsid w:val="004910A1"/>
    <w:rPr>
      <w:b/>
      <w:bCs/>
    </w:rPr>
  </w:style>
  <w:style w:type="paragraph" w:styleId="affc">
    <w:name w:val="No Spacing"/>
    <w:uiPriority w:val="1"/>
    <w:qFormat/>
    <w:rsid w:val="004910A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affd">
    <w:name w:val="Знак Знак Знак Знак Знак Знак Знак"/>
    <w:basedOn w:val="a3"/>
    <w:rsid w:val="004910A1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customStyle="1" w:styleId="ConsPlusNormal">
    <w:name w:val="ConsPlusNormal"/>
    <w:rsid w:val="004910A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fe">
    <w:name w:val="Основной текст_"/>
    <w:link w:val="16"/>
    <w:rsid w:val="004910A1"/>
    <w:rPr>
      <w:sz w:val="28"/>
      <w:szCs w:val="28"/>
      <w:shd w:val="clear" w:color="auto" w:fill="FFFFFF"/>
    </w:rPr>
  </w:style>
  <w:style w:type="paragraph" w:customStyle="1" w:styleId="16">
    <w:name w:val="Основной текст1"/>
    <w:basedOn w:val="a3"/>
    <w:link w:val="affe"/>
    <w:rsid w:val="004910A1"/>
    <w:pPr>
      <w:widowControl w:val="0"/>
      <w:shd w:val="clear" w:color="auto" w:fill="FFFFFF"/>
      <w:spacing w:after="0"/>
      <w:jc w:val="both"/>
    </w:pPr>
    <w:rPr>
      <w:sz w:val="28"/>
      <w:szCs w:val="28"/>
    </w:rPr>
  </w:style>
  <w:style w:type="paragraph" w:customStyle="1" w:styleId="Default">
    <w:name w:val="Default"/>
    <w:rsid w:val="004910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fff">
    <w:name w:val="Содержимое таблицы"/>
    <w:basedOn w:val="a3"/>
    <w:qFormat/>
    <w:rsid w:val="004910A1"/>
    <w:pPr>
      <w:widowControl w:val="0"/>
      <w:suppressLineNumbers/>
      <w:spacing w:after="0" w:line="240" w:lineRule="auto"/>
    </w:pPr>
    <w:rPr>
      <w:rFonts w:ascii="Times New Roman" w:eastAsia="Andale Sans UI" w:hAnsi="Times New Roman" w:cs="Tahoma"/>
      <w:sz w:val="24"/>
      <w:szCs w:val="24"/>
      <w:lang w:val="en-US" w:eastAsia="ru-RU" w:bidi="en-US"/>
    </w:rPr>
  </w:style>
  <w:style w:type="character" w:customStyle="1" w:styleId="afff0">
    <w:name w:val="Гипертекстовая ссылка"/>
    <w:basedOn w:val="a4"/>
    <w:uiPriority w:val="99"/>
    <w:rsid w:val="004910A1"/>
    <w:rPr>
      <w:color w:val="106B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ivo.garant.ru/document?id=71373080&amp;sub=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ivo.garant.ru/document?id=70773252&amp;sub=0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://ivo.garant.ru/document?id=70435556&amp;sub=0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ivo.garant.ru/document?id=70435556&amp;sub=1000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29</Pages>
  <Words>10447</Words>
  <Characters>59548</Characters>
  <Application>Microsoft Office Word</Application>
  <DocSecurity>0</DocSecurity>
  <Lines>496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69856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2</cp:revision>
  <dcterms:created xsi:type="dcterms:W3CDTF">2021-06-17T07:30:00Z</dcterms:created>
  <dcterms:modified xsi:type="dcterms:W3CDTF">2021-06-17T07:30:00Z</dcterms:modified>
</cp:coreProperties>
</file>