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7A6BA" w14:textId="77777777" w:rsidR="00302B1B" w:rsidRPr="00BC4580" w:rsidRDefault="00302B1B" w:rsidP="00302B1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C4580">
        <w:rPr>
          <w:b/>
          <w:sz w:val="28"/>
          <w:szCs w:val="28"/>
        </w:rPr>
        <w:t xml:space="preserve">ЛИСТ ИЗМЕНЕНИЙ И ДОПОЛНЕНИЙ, </w:t>
      </w:r>
    </w:p>
    <w:p w14:paraId="27F25B51" w14:textId="77777777" w:rsidR="007F13AB" w:rsidRDefault="00302B1B" w:rsidP="00302B1B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>
        <w:rPr>
          <w:b/>
          <w:sz w:val="28"/>
          <w:szCs w:val="28"/>
        </w:rPr>
        <w:t xml:space="preserve"> </w:t>
      </w:r>
    </w:p>
    <w:p w14:paraId="4BD0077E" w14:textId="01DEB807" w:rsidR="00552497" w:rsidRPr="00552497" w:rsidRDefault="00302B1B" w:rsidP="005524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ГОСУДАРСТВЕННОЙ </w:t>
      </w:r>
      <w:r w:rsidR="00212FAD">
        <w:rPr>
          <w:b/>
          <w:sz w:val="28"/>
          <w:szCs w:val="28"/>
        </w:rPr>
        <w:t xml:space="preserve">ИТОГОВОЙ </w:t>
      </w:r>
      <w:r>
        <w:rPr>
          <w:b/>
          <w:sz w:val="28"/>
          <w:szCs w:val="28"/>
        </w:rPr>
        <w:t>АТТЕСТАЦИИ</w:t>
      </w:r>
      <w:r w:rsidR="00552497">
        <w:rPr>
          <w:b/>
          <w:sz w:val="28"/>
          <w:szCs w:val="28"/>
        </w:rPr>
        <w:t xml:space="preserve"> </w:t>
      </w:r>
    </w:p>
    <w:p w14:paraId="4832C392" w14:textId="77777777" w:rsidR="00D60A20" w:rsidRPr="00BC4580" w:rsidRDefault="00D60A20" w:rsidP="00D60A20">
      <w:pPr>
        <w:jc w:val="center"/>
        <w:rPr>
          <w:b/>
          <w:szCs w:val="28"/>
        </w:rPr>
      </w:pPr>
      <w:r w:rsidRPr="00BC4580">
        <w:rPr>
          <w:b/>
          <w:szCs w:val="28"/>
        </w:rPr>
        <w:t xml:space="preserve">ЛИСТ ИЗМЕНЕНИЙ И ДОПОЛНЕНИЙ, </w:t>
      </w:r>
    </w:p>
    <w:p w14:paraId="5E8584B0" w14:textId="77777777" w:rsidR="00D60A20" w:rsidRDefault="00D60A20" w:rsidP="00D60A20">
      <w:pPr>
        <w:jc w:val="center"/>
        <w:rPr>
          <w:b/>
          <w:szCs w:val="28"/>
        </w:rPr>
      </w:pPr>
      <w:r w:rsidRPr="00BC4580">
        <w:rPr>
          <w:b/>
          <w:szCs w:val="28"/>
        </w:rPr>
        <w:t>ВНЕСЕННЫХ В ПРОГРАММУ</w:t>
      </w:r>
      <w:r>
        <w:rPr>
          <w:b/>
          <w:szCs w:val="28"/>
        </w:rPr>
        <w:t xml:space="preserve"> </w:t>
      </w:r>
    </w:p>
    <w:p w14:paraId="43404D2C" w14:textId="77777777" w:rsidR="00D60A20" w:rsidRPr="00552497" w:rsidRDefault="00D60A20" w:rsidP="00D60A20">
      <w:pPr>
        <w:jc w:val="center"/>
        <w:rPr>
          <w:b/>
          <w:szCs w:val="28"/>
        </w:rPr>
      </w:pPr>
      <w:r>
        <w:rPr>
          <w:b/>
          <w:szCs w:val="28"/>
        </w:rPr>
        <w:t xml:space="preserve">ГОСУДАРСТВЕННОЙ ИТОГОВОЙ АТТЕСТАЦИИ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18"/>
      </w:tblGrid>
      <w:tr w:rsidR="00D60A20" w:rsidRPr="00BC4580" w14:paraId="77C53EC5" w14:textId="77777777" w:rsidTr="007E5C4E">
        <w:tc>
          <w:tcPr>
            <w:tcW w:w="9571" w:type="dxa"/>
            <w:gridSpan w:val="2"/>
            <w:shd w:val="clear" w:color="auto" w:fill="auto"/>
          </w:tcPr>
          <w:p w14:paraId="14DD66C8" w14:textId="77777777" w:rsidR="00D60A20" w:rsidRDefault="00D60A20" w:rsidP="007E5C4E">
            <w:pPr>
              <w:rPr>
                <w:szCs w:val="28"/>
              </w:rPr>
            </w:pPr>
            <w:r w:rsidRPr="00BC4580">
              <w:rPr>
                <w:szCs w:val="28"/>
              </w:rPr>
              <w:t xml:space="preserve">№ изменения, дата изменения; </w:t>
            </w:r>
            <w:r w:rsidRPr="00964713">
              <w:rPr>
                <w:szCs w:val="28"/>
              </w:rPr>
              <w:t>раздел, номер пункта с изменением</w:t>
            </w:r>
          </w:p>
          <w:p w14:paraId="0CBCB950" w14:textId="2EF9FA8F" w:rsidR="00D60A20" w:rsidRDefault="00D60A20" w:rsidP="007E5C4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Изменение № 1, от </w:t>
            </w:r>
            <w:r w:rsidR="0070306F">
              <w:rPr>
                <w:szCs w:val="28"/>
              </w:rPr>
              <w:t xml:space="preserve">23.06.2021 </w:t>
            </w:r>
            <w:r w:rsidRPr="00E3468F">
              <w:rPr>
                <w:szCs w:val="28"/>
                <w:u w:val="single"/>
              </w:rPr>
              <w:t>г</w:t>
            </w:r>
            <w:r>
              <w:rPr>
                <w:szCs w:val="28"/>
              </w:rPr>
              <w:t xml:space="preserve">. </w:t>
            </w:r>
          </w:p>
          <w:p w14:paraId="3F1DDD72" w14:textId="77777777" w:rsidR="00D60A20" w:rsidRPr="004D6795" w:rsidRDefault="00D60A20" w:rsidP="007E5C4E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b/>
                <w:bCs/>
                <w:szCs w:val="28"/>
              </w:rPr>
            </w:pPr>
            <w:r>
              <w:rPr>
                <w:rFonts w:eastAsia="TimesNewRoman"/>
                <w:b/>
                <w:bCs/>
                <w:szCs w:val="28"/>
              </w:rPr>
              <w:t>раздел «Таблица компетенций (универсальные компетенции)»</w:t>
            </w:r>
          </w:p>
        </w:tc>
      </w:tr>
      <w:tr w:rsidR="00D60A20" w:rsidRPr="00BC4580" w14:paraId="6AE7EFEC" w14:textId="77777777" w:rsidTr="007E5C4E">
        <w:trPr>
          <w:trHeight w:val="1160"/>
        </w:trPr>
        <w:tc>
          <w:tcPr>
            <w:tcW w:w="4653" w:type="dxa"/>
            <w:shd w:val="clear" w:color="auto" w:fill="auto"/>
          </w:tcPr>
          <w:p w14:paraId="6505FC08" w14:textId="77777777" w:rsidR="00D60A20" w:rsidRPr="007D38A2" w:rsidRDefault="00D60A20" w:rsidP="007E5C4E">
            <w:pPr>
              <w:autoSpaceDE w:val="0"/>
              <w:autoSpaceDN w:val="0"/>
              <w:adjustRightInd w:val="0"/>
              <w:jc w:val="center"/>
              <w:rPr>
                <w:rFonts w:eastAsia="Calibri,Italic"/>
                <w:b/>
                <w:iCs/>
              </w:rPr>
            </w:pPr>
            <w:bookmarkStart w:id="1" w:name="_Hlk65955619"/>
            <w:r w:rsidRPr="007D38A2">
              <w:rPr>
                <w:rFonts w:eastAsia="Calibri,Italic"/>
                <w:b/>
                <w:iCs/>
              </w:rPr>
              <w:t>БЫЛО</w:t>
            </w:r>
          </w:p>
          <w:p w14:paraId="31A2B179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 w:rsidRPr="00EC52F9">
              <w:rPr>
                <w:rFonts w:eastAsia="Calibri,Italic"/>
                <w:iCs/>
              </w:rPr>
              <w:t>УК-8. Способен создавать и поддерживать безопасные условия жизнедеятельности, в том числе при возникновении чрезвычайных ситуаций</w:t>
            </w:r>
            <w:r w:rsidRPr="00EC52F9">
              <w:rPr>
                <w:rFonts w:eastAsia="Calibri,Italic"/>
                <w:iCs/>
              </w:rPr>
              <w:tab/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  <w:r w:rsidRPr="00EC52F9">
              <w:rPr>
                <w:rFonts w:eastAsia="Calibri,Italic"/>
                <w:iCs/>
              </w:rPr>
              <w:tab/>
              <w:t>Демонстрирует умение обеспечивать на высоком уровне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  <w:r w:rsidRPr="00EC52F9">
              <w:rPr>
                <w:rFonts w:eastAsia="Calibri,Italic"/>
                <w:iCs/>
              </w:rPr>
              <w:tab/>
              <w:t>Демонстрирует умение обеспечивать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  <w:r w:rsidRPr="00EC52F9">
              <w:rPr>
                <w:rFonts w:eastAsia="Calibri,Italic"/>
                <w:iCs/>
              </w:rPr>
              <w:tab/>
              <w:t>Демонстрирует умение обеспечивать некоторые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  <w:p w14:paraId="497F3E61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 w:rsidRPr="00EC52F9">
              <w:rPr>
                <w:rFonts w:eastAsia="Calibri,Italic"/>
                <w:iCs/>
              </w:rPr>
              <w:tab/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  <w:r w:rsidRPr="00EC52F9">
              <w:rPr>
                <w:rFonts w:eastAsia="Calibri,Italic"/>
                <w:iCs/>
              </w:rPr>
              <w:tab/>
              <w:t>Демонстрирует умение обеспечивать безопасность обучающихся и оказывать первую помощь, в том числе при возникновении чрезвычайных ситуаций</w:t>
            </w:r>
            <w:r w:rsidRPr="00EC52F9">
              <w:rPr>
                <w:rFonts w:eastAsia="Calibri,Italic"/>
                <w:iCs/>
              </w:rPr>
              <w:tab/>
              <w:t xml:space="preserve">Демонстрирует умение обеспечивать безопасность обучающихся и частично оказывать первую помощь. </w:t>
            </w:r>
            <w:r w:rsidRPr="00EC52F9">
              <w:rPr>
                <w:rFonts w:eastAsia="Calibri,Italic"/>
                <w:iCs/>
              </w:rPr>
              <w:tab/>
              <w:t xml:space="preserve">Демонстрирует слабое умение </w:t>
            </w:r>
            <w:r w:rsidRPr="00EC52F9">
              <w:rPr>
                <w:rFonts w:eastAsia="Calibri,Italic"/>
                <w:iCs/>
              </w:rPr>
              <w:lastRenderedPageBreak/>
              <w:t>обеспечивать безопасность обучающихся и неумение оказывать первую помощь</w:t>
            </w:r>
          </w:p>
          <w:p w14:paraId="3188FDC2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 w:rsidRPr="00EC52F9">
              <w:rPr>
                <w:rFonts w:eastAsia="Calibri,Italic"/>
                <w:iCs/>
              </w:rPr>
              <w:tab/>
              <w:t>УК.8.3. Оценивает степень потенциальной опасности и использует средства индивидуальной и коллективной защиты</w:t>
            </w:r>
            <w:r w:rsidRPr="00EC52F9">
              <w:rPr>
                <w:rFonts w:eastAsia="Calibri,Italic"/>
                <w:iCs/>
              </w:rPr>
              <w:tab/>
              <w:t>Демонстрирует свободное владение оценкой степени потенциальной опасности и использует средства индивидуальной и коллективной защиты</w:t>
            </w:r>
            <w:r w:rsidRPr="00EC52F9">
              <w:rPr>
                <w:rFonts w:eastAsia="Calibri,Italic"/>
                <w:iCs/>
              </w:rPr>
              <w:tab/>
              <w:t>Демонстрирует владение оценкой степени потенциальной опасности и использует средства индивидуальной и коллективной защиты</w:t>
            </w:r>
          </w:p>
          <w:p w14:paraId="6F7BD23E" w14:textId="77777777" w:rsidR="00D60A20" w:rsidRPr="007D38A2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 w:rsidRPr="00EC52F9">
              <w:rPr>
                <w:rFonts w:eastAsia="Calibri,Italic"/>
                <w:iCs/>
              </w:rPr>
              <w:tab/>
              <w:t>Демонстрирует частичное владение оценкой степени потенциальной опасности и использует некоторые средства индивидуальной и коллективной защиты</w:t>
            </w:r>
          </w:p>
        </w:tc>
        <w:tc>
          <w:tcPr>
            <w:tcW w:w="4918" w:type="dxa"/>
            <w:shd w:val="clear" w:color="auto" w:fill="auto"/>
          </w:tcPr>
          <w:p w14:paraId="7C3D7B66" w14:textId="77777777" w:rsidR="00D60A20" w:rsidRPr="007D38A2" w:rsidRDefault="00D60A20" w:rsidP="007E5C4E">
            <w:pPr>
              <w:autoSpaceDE w:val="0"/>
              <w:autoSpaceDN w:val="0"/>
              <w:adjustRightInd w:val="0"/>
              <w:jc w:val="center"/>
              <w:rPr>
                <w:rFonts w:eastAsia="Calibri,Italic"/>
                <w:b/>
                <w:iCs/>
              </w:rPr>
            </w:pPr>
            <w:r w:rsidRPr="007D38A2">
              <w:rPr>
                <w:rFonts w:eastAsia="Calibri,Italic"/>
                <w:b/>
                <w:iCs/>
              </w:rPr>
              <w:lastRenderedPageBreak/>
              <w:t>СТАЛО</w:t>
            </w:r>
          </w:p>
          <w:p w14:paraId="5DB3E107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 w:rsidRPr="00EC52F9">
              <w:rPr>
                <w:rFonts w:eastAsia="Calibri,Italic"/>
                <w:iCs/>
              </w:rP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r w:rsidRPr="00EC52F9">
              <w:rPr>
                <w:rFonts w:eastAsia="Calibri,Italic"/>
                <w:iCs/>
              </w:rPr>
              <w:tab/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  <w:r w:rsidRPr="00EC52F9">
              <w:rPr>
                <w:rFonts w:eastAsia="Calibri,Italic"/>
                <w:iCs/>
              </w:rPr>
              <w:tab/>
              <w:t>Демонстрирует умение обеспечивать на высоком уровне и поддерживать условия безопасной и комфортной образовательной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  <w:r w:rsidRPr="00EC52F9">
              <w:rPr>
                <w:rFonts w:eastAsia="Calibri,Italic"/>
                <w:iCs/>
              </w:rPr>
              <w:tab/>
              <w:t>Демонстрирует умение обеспечивать и поддерживать условия безопасной и комфортной образовательной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  <w:r w:rsidRPr="00EC52F9">
              <w:rPr>
                <w:rFonts w:eastAsia="Calibri,Italic"/>
                <w:iCs/>
              </w:rPr>
              <w:tab/>
              <w:t>Демонстрирует умение обеспечивать на высоком уровне и поддерживать некоторые условия безопасной и комфортной образовательной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  <w:p w14:paraId="58CCB5D0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 w:rsidRPr="00EC52F9">
              <w:rPr>
                <w:rFonts w:eastAsia="Calibri,Italic"/>
                <w:iCs/>
              </w:rPr>
              <w:tab/>
              <w:t>УК.8.2. Умеет обеспечивать безопасность, в том числе при угрозе возникновении чрезвычайных ситуаций и военных конфликтов</w:t>
            </w:r>
            <w:r w:rsidRPr="00EC52F9">
              <w:rPr>
                <w:rFonts w:eastAsia="Calibri,Italic"/>
                <w:iCs/>
              </w:rPr>
              <w:tab/>
              <w:t xml:space="preserve">Демонстрирует умение обеспечивать на высоком уровне безопасность , в том числе при угрозе </w:t>
            </w:r>
            <w:r w:rsidRPr="00EC52F9">
              <w:rPr>
                <w:rFonts w:eastAsia="Calibri,Italic"/>
                <w:iCs/>
              </w:rPr>
              <w:lastRenderedPageBreak/>
              <w:t>возникновении чрезвычайных ситуаций и военных конфликтов</w:t>
            </w:r>
            <w:r w:rsidRPr="00EC52F9">
              <w:rPr>
                <w:rFonts w:eastAsia="Calibri,Italic"/>
                <w:iCs/>
              </w:rPr>
              <w:tab/>
              <w:t xml:space="preserve">Демонстрирует умение обеспечивать безопасность , в том числе при угрозе возникновении чрезвычайных ситуаций и военных конфликтов. </w:t>
            </w:r>
            <w:r w:rsidRPr="00EC52F9">
              <w:rPr>
                <w:rFonts w:eastAsia="Calibri,Italic"/>
                <w:iCs/>
              </w:rPr>
              <w:tab/>
              <w:t>Демонстрирует слабое умение обеспечивать безопасность , в том числе при угрозе возникновении чрезвычайных ситуаций и военных конфликтов</w:t>
            </w:r>
          </w:p>
          <w:p w14:paraId="4067D876" w14:textId="77777777" w:rsidR="00D60A20" w:rsidRPr="007D38A2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 w:rsidRPr="00EC52F9">
              <w:rPr>
                <w:rFonts w:eastAsia="Calibri,Italic"/>
                <w:iCs/>
              </w:rPr>
              <w:tab/>
              <w:t>УК.8.3. Оценивает степень потенциальной опасности и использует средства индивидуальной и коллективной защиты</w:t>
            </w:r>
            <w:r w:rsidRPr="00EC52F9">
              <w:rPr>
                <w:rFonts w:eastAsia="Calibri,Italic"/>
                <w:iCs/>
              </w:rPr>
              <w:tab/>
              <w:t>Демонстрирует свободное владение оценкой степени потенциальной опасности и использует средства индивидуальной и коллективной защиты</w:t>
            </w:r>
            <w:r w:rsidRPr="00EC52F9">
              <w:rPr>
                <w:rFonts w:eastAsia="Calibri,Italic"/>
                <w:iCs/>
              </w:rPr>
              <w:tab/>
              <w:t>Демонстрирует владение оценкой степени потенциальной опасности и использует средства индивидуальной и коллективной защиты</w:t>
            </w:r>
            <w:r w:rsidRPr="00EC52F9">
              <w:rPr>
                <w:rFonts w:eastAsia="Calibri,Italic"/>
                <w:iCs/>
              </w:rPr>
              <w:tab/>
              <w:t>Демонстрирует частичное владение оценкой степени потенциальной опасности и использует некоторые средства индивидуальной и коллективной защиты</w:t>
            </w:r>
          </w:p>
        </w:tc>
      </w:tr>
      <w:tr w:rsidR="00D60A20" w:rsidRPr="00BC4580" w14:paraId="38F61698" w14:textId="77777777" w:rsidTr="007E5C4E">
        <w:trPr>
          <w:trHeight w:val="804"/>
        </w:trPr>
        <w:tc>
          <w:tcPr>
            <w:tcW w:w="9571" w:type="dxa"/>
            <w:gridSpan w:val="2"/>
            <w:shd w:val="clear" w:color="auto" w:fill="auto"/>
          </w:tcPr>
          <w:p w14:paraId="5EEC0E65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</w:p>
          <w:p w14:paraId="20F114A1" w14:textId="04FAC8A8" w:rsidR="00D60A20" w:rsidRDefault="00D60A20" w:rsidP="007E5C4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Изменение № 2, от </w:t>
            </w:r>
            <w:r w:rsidR="003F3E65">
              <w:rPr>
                <w:szCs w:val="28"/>
              </w:rPr>
              <w:t xml:space="preserve">23.06.2021 </w:t>
            </w:r>
            <w:r w:rsidRPr="00E3468F">
              <w:rPr>
                <w:szCs w:val="28"/>
                <w:u w:val="single"/>
              </w:rPr>
              <w:t>г</w:t>
            </w:r>
            <w:r>
              <w:rPr>
                <w:szCs w:val="28"/>
              </w:rPr>
              <w:t xml:space="preserve">. </w:t>
            </w:r>
          </w:p>
          <w:p w14:paraId="5BB13975" w14:textId="77777777" w:rsidR="00D60A20" w:rsidRPr="007D38A2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b/>
                <w:iCs/>
              </w:rPr>
            </w:pPr>
            <w:r>
              <w:rPr>
                <w:rFonts w:eastAsia="TimesNewRoman"/>
                <w:b/>
                <w:bCs/>
                <w:szCs w:val="28"/>
              </w:rPr>
              <w:t>раздел «Таблица компетенций (универсальные компетенции)»</w:t>
            </w:r>
          </w:p>
        </w:tc>
      </w:tr>
      <w:tr w:rsidR="00D60A20" w:rsidRPr="00BC4580" w14:paraId="719226AE" w14:textId="77777777" w:rsidTr="007E5C4E">
        <w:trPr>
          <w:trHeight w:val="1037"/>
        </w:trPr>
        <w:tc>
          <w:tcPr>
            <w:tcW w:w="4653" w:type="dxa"/>
            <w:shd w:val="clear" w:color="auto" w:fill="auto"/>
          </w:tcPr>
          <w:p w14:paraId="53CD9DEF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</w:p>
          <w:p w14:paraId="1230B610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>
              <w:rPr>
                <w:rFonts w:eastAsia="Calibri,Italic"/>
                <w:iCs/>
              </w:rPr>
              <w:t>--------------------</w:t>
            </w:r>
          </w:p>
        </w:tc>
        <w:tc>
          <w:tcPr>
            <w:tcW w:w="4918" w:type="dxa"/>
            <w:shd w:val="clear" w:color="auto" w:fill="auto"/>
          </w:tcPr>
          <w:p w14:paraId="71C54E4A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b/>
                <w:iCs/>
              </w:rPr>
            </w:pPr>
          </w:p>
          <w:p w14:paraId="39595BDA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  <w:r w:rsidRPr="00EC52F9">
              <w:rPr>
                <w:rFonts w:eastAsia="Calibri,Italic"/>
                <w:iCs/>
                <w:sz w:val="26"/>
                <w:szCs w:val="26"/>
              </w:rPr>
              <w:t>УК-9. Способен принимать обоснованные экономические решения в различных областях жизнедеятельности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УК-9.1.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 xml:space="preserve">Демонстрирует полное понимание базовых принципов функционирования экономики и экономического развития, цели и формы участия государства в экономике 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понимание базовых принципов функционирования экономики и экономического развития, цели и формы участия государства в экономике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частичное понимание базовых принципов функционирования экономики и экономического развития, цели и формы участия государства в экономике</w:t>
            </w:r>
          </w:p>
          <w:p w14:paraId="3425947C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 xml:space="preserve">УК-9.2. Обосновывает принятие экономических решений, использует 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lastRenderedPageBreak/>
              <w:t>экономические методы и инструменты для достижения поставленных целей в различных областях жизнедеятельности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навыки обоснования принятия экономических методов и инструментов для достижения поставленных целей в различных областях жизнедеятельности.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частичные навыки обоснования принятия экономических методов и инструментов для достижения поставленных целей в различных областях жизнедеятельности.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начальные навыки обоснования принятия экономических методов и инструментов для достижения поставленных целей в различных областях жизнедеятельности.</w:t>
            </w:r>
          </w:p>
          <w:p w14:paraId="20BE2E2B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  <w:r w:rsidRPr="00EC52F9">
              <w:rPr>
                <w:rFonts w:eastAsia="Calibri,Italic"/>
                <w:iCs/>
                <w:sz w:val="26"/>
                <w:szCs w:val="26"/>
              </w:rPr>
              <w:t>УК-10 Способен формировать нетерпимое отношение к коррупционному поведению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 xml:space="preserve">УК-10.1. Демонстрирует знание антикоррупционного законодательства. </w:t>
            </w:r>
          </w:p>
          <w:p w14:paraId="3AFDE849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</w:p>
          <w:p w14:paraId="39C508FE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полное знание нормативно-правовых актов в сфере антироррупционного законодательства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в большинстве случаев знание нормативно-правовых актов в сфере антироррупционного законодательства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фрагментарные знания нормативно-правовых актов в сфере антироррупционного законодательства</w:t>
            </w:r>
          </w:p>
          <w:p w14:paraId="56F6D542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  <w:p w14:paraId="56602EC6" w14:textId="77777777" w:rsidR="00D60A20" w:rsidRPr="00EC52F9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 xml:space="preserve">Демонстрирует умение системно и планомерно осуществлять поиск  и толкование правовых норм в сфере антикоррупционного законодательства 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Демонстрирует умение в неполном объеме осуществлять поиск и толкование правовых норм в сфере антикоррупционного законодательства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Допускает ошибки при осуществлении поиска и толкование правовых норм в сфере антикоррупционного законодательства</w:t>
            </w:r>
          </w:p>
          <w:p w14:paraId="42EF4E0D" w14:textId="77777777" w:rsidR="00D60A20" w:rsidRPr="007D38A2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b/>
                <w:iCs/>
              </w:rPr>
            </w:pPr>
            <w:r w:rsidRPr="00EC52F9">
              <w:rPr>
                <w:rFonts w:eastAsia="Calibri,Italic"/>
                <w:iCs/>
                <w:sz w:val="26"/>
                <w:szCs w:val="26"/>
              </w:rPr>
              <w:lastRenderedPageBreak/>
              <w:tab/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Способен самостоятельно давать оценку коррупционному поведению и применять на практике антикоррупционное законодательство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Способен в большинстве случаев давать оценку коррупционному поведению и применять на практике антикоррупционное законодательство</w:t>
            </w:r>
            <w:r w:rsidRPr="00EC52F9">
              <w:rPr>
                <w:rFonts w:eastAsia="Calibri,Italic"/>
                <w:iCs/>
                <w:sz w:val="26"/>
                <w:szCs w:val="26"/>
              </w:rPr>
              <w:tab/>
              <w:t>Слабо владеет навыком оценки коррупционного поведения и применения на практике антикоррупционного законодательства</w:t>
            </w:r>
          </w:p>
        </w:tc>
      </w:tr>
      <w:tr w:rsidR="00D60A20" w:rsidRPr="00BC4580" w14:paraId="722C645F" w14:textId="77777777" w:rsidTr="007E5C4E">
        <w:trPr>
          <w:trHeight w:val="860"/>
        </w:trPr>
        <w:tc>
          <w:tcPr>
            <w:tcW w:w="9571" w:type="dxa"/>
            <w:gridSpan w:val="2"/>
            <w:shd w:val="clear" w:color="auto" w:fill="auto"/>
          </w:tcPr>
          <w:p w14:paraId="0EE2D8E0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</w:p>
          <w:p w14:paraId="2FA6C000" w14:textId="47C5EA69" w:rsidR="00D60A20" w:rsidRDefault="00D60A20" w:rsidP="007E5C4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Изменение № 3, от </w:t>
            </w:r>
            <w:r w:rsidR="003F3E65">
              <w:rPr>
                <w:szCs w:val="28"/>
              </w:rPr>
              <w:t xml:space="preserve">23.06.2021 </w:t>
            </w:r>
            <w:r w:rsidRPr="00E3468F">
              <w:rPr>
                <w:szCs w:val="28"/>
                <w:u w:val="single"/>
              </w:rPr>
              <w:t>г</w:t>
            </w:r>
            <w:r>
              <w:rPr>
                <w:szCs w:val="28"/>
              </w:rPr>
              <w:t xml:space="preserve">. </w:t>
            </w:r>
          </w:p>
          <w:p w14:paraId="2B208370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b/>
                <w:iCs/>
              </w:rPr>
            </w:pPr>
            <w:r>
              <w:rPr>
                <w:rFonts w:eastAsia="TimesNewRoman"/>
                <w:b/>
                <w:bCs/>
                <w:szCs w:val="28"/>
              </w:rPr>
              <w:t>раздел «Таблица компетенций (общепрофессиональные компетенции)»</w:t>
            </w:r>
          </w:p>
          <w:p w14:paraId="195F2573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b/>
                <w:iCs/>
              </w:rPr>
            </w:pPr>
          </w:p>
        </w:tc>
      </w:tr>
      <w:tr w:rsidR="00D60A20" w:rsidRPr="00BC4580" w14:paraId="25937D3D" w14:textId="77777777" w:rsidTr="007E5C4E">
        <w:trPr>
          <w:trHeight w:val="916"/>
        </w:trPr>
        <w:tc>
          <w:tcPr>
            <w:tcW w:w="4653" w:type="dxa"/>
            <w:shd w:val="clear" w:color="auto" w:fill="auto"/>
          </w:tcPr>
          <w:p w14:paraId="2C13882C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</w:rPr>
            </w:pPr>
            <w:r>
              <w:rPr>
                <w:rFonts w:eastAsia="Calibri,Italic"/>
                <w:iCs/>
              </w:rPr>
              <w:t>-------------------</w:t>
            </w:r>
          </w:p>
        </w:tc>
        <w:tc>
          <w:tcPr>
            <w:tcW w:w="4918" w:type="dxa"/>
            <w:shd w:val="clear" w:color="auto" w:fill="auto"/>
          </w:tcPr>
          <w:p w14:paraId="045BDCF9" w14:textId="77777777" w:rsidR="00D60A20" w:rsidRPr="00FB0016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  <w:r w:rsidRPr="00FB0016">
              <w:rPr>
                <w:rFonts w:eastAsia="Calibri,Italic"/>
                <w:iCs/>
                <w:sz w:val="26"/>
                <w:szCs w:val="26"/>
              </w:rPr>
              <w:t xml:space="preserve">ОПК-9. </w:t>
            </w:r>
          </w:p>
          <w:p w14:paraId="5338FFE4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Cs/>
                <w:sz w:val="26"/>
                <w:szCs w:val="26"/>
              </w:rPr>
            </w:pPr>
            <w:r w:rsidRPr="00FB0016">
              <w:rPr>
                <w:rFonts w:eastAsia="Calibri,Italic"/>
                <w:iCs/>
                <w:sz w:val="26"/>
                <w:szCs w:val="26"/>
              </w:rPr>
              <w:t>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  <w:p w14:paraId="4CBDB9F3" w14:textId="77777777" w:rsidR="00D60A20" w:rsidRDefault="00D60A20" w:rsidP="007E5C4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b/>
                <w:iCs/>
              </w:rPr>
            </w:pPr>
            <w:r w:rsidRPr="00FB0016">
              <w:rPr>
                <w:rFonts w:eastAsia="Calibri,Italic"/>
                <w:iCs/>
                <w:sz w:val="26"/>
                <w:szCs w:val="26"/>
              </w:rPr>
              <w:tab/>
              <w:t>ОПК.9.1. Владеет современными информационными технологиями для решения основных задач профессиональной деятельности</w:t>
            </w:r>
            <w:r w:rsidRPr="00FB0016">
              <w:rPr>
                <w:rFonts w:eastAsia="Calibri,Italic"/>
                <w:iCs/>
                <w:sz w:val="26"/>
                <w:szCs w:val="26"/>
              </w:rPr>
              <w:tab/>
              <w:t>Демонстрирует владение на высоком уровне современными информационными технологиями для решения основных задач профессиональной деятельности</w:t>
            </w:r>
            <w:r w:rsidRPr="00FB0016">
              <w:rPr>
                <w:rFonts w:eastAsia="Calibri,Italic"/>
                <w:iCs/>
                <w:sz w:val="26"/>
                <w:szCs w:val="26"/>
              </w:rPr>
              <w:tab/>
              <w:t>Демонстрирует владение современными информационными технологиями для решения основных задач профессиональной деятельности</w:t>
            </w:r>
            <w:r w:rsidRPr="00FB0016">
              <w:rPr>
                <w:rFonts w:eastAsia="Calibri,Italic"/>
                <w:iCs/>
                <w:sz w:val="26"/>
                <w:szCs w:val="26"/>
              </w:rPr>
              <w:tab/>
              <w:t>Демонстрирует частичное владение современными информационными технологиями для решения основных задач профессиональной деятельности</w:t>
            </w:r>
          </w:p>
        </w:tc>
      </w:tr>
      <w:bookmarkEnd w:id="1"/>
      <w:tr w:rsidR="00D60A20" w:rsidRPr="004D6795" w14:paraId="3842811A" w14:textId="77777777" w:rsidTr="007E5C4E">
        <w:tc>
          <w:tcPr>
            <w:tcW w:w="9571" w:type="dxa"/>
            <w:gridSpan w:val="2"/>
            <w:shd w:val="clear" w:color="auto" w:fill="auto"/>
          </w:tcPr>
          <w:p w14:paraId="3B91CF9F" w14:textId="77777777" w:rsidR="003F3E65" w:rsidRDefault="003F3E65" w:rsidP="003F3E65">
            <w:r>
              <w:rPr>
                <w:sz w:val="28"/>
                <w:szCs w:val="28"/>
              </w:rPr>
              <w:t>Основание:</w:t>
            </w:r>
            <w:r w:rsidRPr="00F51171">
              <w:t xml:space="preserve"> </w:t>
            </w:r>
          </w:p>
          <w:p w14:paraId="63D6DB94" w14:textId="77777777" w:rsidR="003F3E65" w:rsidRPr="00192C8A" w:rsidRDefault="003F3E65" w:rsidP="003F3E65">
            <w:pPr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44B2AE48" w14:textId="77777777" w:rsidR="003F3E65" w:rsidRPr="00192C8A" w:rsidRDefault="003F3E65" w:rsidP="003F3E65">
            <w:pPr>
              <w:jc w:val="both"/>
              <w:rPr>
                <w:b/>
                <w:i/>
                <w:szCs w:val="28"/>
              </w:rPr>
            </w:pPr>
            <w:r w:rsidRPr="00192C8A">
              <w:rPr>
                <w:b/>
                <w:i/>
              </w:rPr>
              <w:lastRenderedPageBreak/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15D4E11E" w14:textId="77777777" w:rsidR="003F3E65" w:rsidRDefault="003F3E65" w:rsidP="003F3E65">
            <w:pPr>
              <w:rPr>
                <w:szCs w:val="28"/>
              </w:rPr>
            </w:pPr>
          </w:p>
          <w:p w14:paraId="22CCF106" w14:textId="77777777" w:rsidR="003F3E65" w:rsidRPr="00E57193" w:rsidRDefault="003F3E65" w:rsidP="003F3E65">
            <w:pPr>
              <w:rPr>
                <w:sz w:val="28"/>
                <w:szCs w:val="28"/>
              </w:rPr>
            </w:pPr>
            <w:r w:rsidRPr="00E57193">
              <w:rPr>
                <w:sz w:val="28"/>
                <w:szCs w:val="28"/>
              </w:rPr>
              <w:t>Изменения одобрены на заседании выпускающей кафедры декоративно-прикладного искусства и дизайна</w:t>
            </w:r>
            <w:r>
              <w:rPr>
                <w:sz w:val="28"/>
                <w:szCs w:val="28"/>
              </w:rPr>
              <w:t xml:space="preserve"> </w:t>
            </w:r>
            <w:r w:rsidRPr="00E57193">
              <w:rPr>
                <w:sz w:val="28"/>
                <w:szCs w:val="28"/>
              </w:rPr>
              <w:t>(протокол № 13 от 23.06.2021)</w:t>
            </w:r>
          </w:p>
          <w:p w14:paraId="2B4744B4" w14:textId="77777777" w:rsidR="003F3E65" w:rsidRDefault="003F3E65" w:rsidP="003F3E65">
            <w:pPr>
              <w:rPr>
                <w:szCs w:val="28"/>
              </w:rPr>
            </w:pPr>
          </w:p>
          <w:p w14:paraId="682378D7" w14:textId="77777777" w:rsidR="003F3E65" w:rsidRDefault="003F3E65" w:rsidP="003F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лица, внесшего изменения              А.Г.Копий</w:t>
            </w:r>
          </w:p>
          <w:p w14:paraId="7838DB50" w14:textId="77777777" w:rsidR="00D60A20" w:rsidRPr="00BC4580" w:rsidRDefault="00D60A20" w:rsidP="007E5C4E">
            <w:pPr>
              <w:rPr>
                <w:szCs w:val="28"/>
              </w:rPr>
            </w:pPr>
          </w:p>
        </w:tc>
      </w:tr>
    </w:tbl>
    <w:p w14:paraId="6A5F91CB" w14:textId="77777777" w:rsidR="00D60A20" w:rsidRPr="00BC4580" w:rsidRDefault="00D60A20" w:rsidP="00D60A20">
      <w:pPr>
        <w:rPr>
          <w:sz w:val="32"/>
        </w:rPr>
      </w:pPr>
    </w:p>
    <w:p w14:paraId="1D0C9CEC" w14:textId="77777777" w:rsidR="00302B1B" w:rsidRPr="00BC4580" w:rsidRDefault="00302B1B" w:rsidP="00302B1B">
      <w:pPr>
        <w:jc w:val="center"/>
        <w:rPr>
          <w:b/>
          <w:caps/>
          <w:sz w:val="26"/>
          <w:szCs w:val="26"/>
        </w:rPr>
      </w:pPr>
    </w:p>
    <w:p w14:paraId="07ECC232" w14:textId="77777777" w:rsidR="00302B1B" w:rsidRDefault="00302B1B" w:rsidP="00302B1B">
      <w:pPr>
        <w:jc w:val="right"/>
        <w:rPr>
          <w:color w:val="000000"/>
          <w:sz w:val="28"/>
          <w:szCs w:val="28"/>
        </w:rPr>
      </w:pPr>
    </w:p>
    <w:p w14:paraId="20E2B9B1" w14:textId="77777777" w:rsidR="00302B1B" w:rsidRDefault="00302B1B" w:rsidP="00302B1B">
      <w:pPr>
        <w:jc w:val="right"/>
        <w:rPr>
          <w:color w:val="000000"/>
          <w:sz w:val="28"/>
          <w:szCs w:val="28"/>
        </w:rPr>
      </w:pPr>
    </w:p>
    <w:p w14:paraId="34FA7C01" w14:textId="77777777" w:rsidR="00302B1B" w:rsidRDefault="00302B1B" w:rsidP="00302B1B">
      <w:pPr>
        <w:jc w:val="right"/>
        <w:rPr>
          <w:color w:val="000000"/>
          <w:sz w:val="28"/>
          <w:szCs w:val="28"/>
        </w:rPr>
      </w:pPr>
    </w:p>
    <w:p w14:paraId="0873F324" w14:textId="77777777" w:rsidR="00302B1B" w:rsidRDefault="00302B1B" w:rsidP="00302B1B"/>
    <w:p w14:paraId="634373D2" w14:textId="77777777" w:rsidR="00066FDA" w:rsidRDefault="00066FDA"/>
    <w:sectPr w:rsidR="00066FDA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eiryo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B1"/>
    <w:rsid w:val="00035BD0"/>
    <w:rsid w:val="00066FDA"/>
    <w:rsid w:val="000F6DD6"/>
    <w:rsid w:val="001430D7"/>
    <w:rsid w:val="00212FAD"/>
    <w:rsid w:val="002902B3"/>
    <w:rsid w:val="002F4AB1"/>
    <w:rsid w:val="00302B1B"/>
    <w:rsid w:val="003F3E65"/>
    <w:rsid w:val="004E1C4A"/>
    <w:rsid w:val="005218E4"/>
    <w:rsid w:val="00552497"/>
    <w:rsid w:val="00593A6B"/>
    <w:rsid w:val="0070306F"/>
    <w:rsid w:val="00706F38"/>
    <w:rsid w:val="007074C7"/>
    <w:rsid w:val="007C6E7C"/>
    <w:rsid w:val="007D38A2"/>
    <w:rsid w:val="007F13AB"/>
    <w:rsid w:val="00822E40"/>
    <w:rsid w:val="00844832"/>
    <w:rsid w:val="008E392B"/>
    <w:rsid w:val="00900A94"/>
    <w:rsid w:val="00964713"/>
    <w:rsid w:val="009C2470"/>
    <w:rsid w:val="00A969CD"/>
    <w:rsid w:val="00AB6723"/>
    <w:rsid w:val="00B80130"/>
    <w:rsid w:val="00C24542"/>
    <w:rsid w:val="00C347C8"/>
    <w:rsid w:val="00D171A1"/>
    <w:rsid w:val="00D60A20"/>
    <w:rsid w:val="00D62ABE"/>
    <w:rsid w:val="00E3468F"/>
    <w:rsid w:val="00E905D1"/>
    <w:rsid w:val="00FC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4CD5"/>
  <w15:docId w15:val="{D74E7FB7-4F9F-43DD-B698-96AB7447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B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D38A2"/>
    <w:pPr>
      <w:suppressAutoHyphens w:val="0"/>
      <w:spacing w:after="120" w:line="276" w:lineRule="auto"/>
      <w:ind w:left="283"/>
    </w:pPr>
    <w:rPr>
      <w:rFonts w:eastAsia="Calibri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7D38A2"/>
    <w:rPr>
      <w:rFonts w:ascii="Times New Roman" w:eastAsia="Calibri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Картавых МА</dc:creator>
  <cp:keywords/>
  <dc:description/>
  <cp:lastModifiedBy>Андрей</cp:lastModifiedBy>
  <cp:revision>2</cp:revision>
  <dcterms:created xsi:type="dcterms:W3CDTF">2021-09-15T20:56:00Z</dcterms:created>
  <dcterms:modified xsi:type="dcterms:W3CDTF">2021-09-15T20:56:00Z</dcterms:modified>
</cp:coreProperties>
</file>