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B62C2" w14:textId="28D00D2C" w:rsidR="004D4947" w:rsidRDefault="00E26CF4" w:rsidP="006756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26C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Обеспеченность направления подготовки </w:t>
      </w:r>
      <w:r w:rsidR="00945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09</w:t>
      </w:r>
      <w:r w:rsidRPr="00E26C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.03.0</w:t>
      </w:r>
      <w:r w:rsidR="00945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FD4A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(Информа</w:t>
      </w:r>
      <w:r w:rsidR="009457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ционные системы и технологии</w:t>
      </w:r>
      <w:r w:rsidR="00FD4A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E26C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учебно-методическими изданиями </w:t>
      </w:r>
    </w:p>
    <w:p w14:paraId="72C87993" w14:textId="2C5F5C43" w:rsidR="003C34F0" w:rsidRPr="003C34F0" w:rsidRDefault="003C34F0" w:rsidP="0094575C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C34F0">
        <w:rPr>
          <w:rFonts w:ascii="Times New Roman" w:hAnsi="Times New Roman" w:cs="Times New Roman"/>
          <w:color w:val="000000"/>
          <w:sz w:val="24"/>
          <w:szCs w:val="24"/>
        </w:rPr>
        <w:t>Бахтиярова Л.Н.   Microsoft Office 2010: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Учеб.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пособие. Ч.I: Работа в тек</w:t>
      </w:r>
      <w:r w:rsidR="001F61F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товом процессоре Microsoft Office Word 2010. Работа в табличном процессоре Microsoft Office Excel 2010. Н. Новгород: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НГПУ,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012.  135 с.</w:t>
      </w:r>
    </w:p>
    <w:p w14:paraId="0FECF916" w14:textId="61635439" w:rsidR="003C34F0" w:rsidRPr="003C34F0" w:rsidRDefault="003C34F0" w:rsidP="0094575C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C34F0">
        <w:rPr>
          <w:rFonts w:ascii="Times New Roman" w:hAnsi="Times New Roman" w:cs="Times New Roman"/>
          <w:color w:val="000000"/>
          <w:sz w:val="24"/>
          <w:szCs w:val="24"/>
        </w:rPr>
        <w:t>Бахтиярова Л.Н.   Microsoft Office 2010: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Учеб.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пособие. Ч.II: Работа в приложении Microsoft Office Access 2010. Работа в приложении Microsoft Office PowerPoint 2010. Н.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Новгород: НГПУ,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34F0">
        <w:rPr>
          <w:rFonts w:ascii="Times New Roman" w:hAnsi="Times New Roman" w:cs="Times New Roman"/>
          <w:color w:val="000000"/>
          <w:sz w:val="24"/>
          <w:szCs w:val="24"/>
        </w:rPr>
        <w:t>2012. 125 с.</w:t>
      </w:r>
    </w:p>
    <w:p w14:paraId="111C7E10" w14:textId="509618FD" w:rsidR="003C34F0" w:rsidRDefault="003C34F0" w:rsidP="0094575C">
      <w:pPr>
        <w:pStyle w:val="1"/>
        <w:numPr>
          <w:ilvl w:val="0"/>
          <w:numId w:val="1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rFonts w:eastAsiaTheme="minorHAnsi"/>
          <w:color w:val="000000"/>
          <w:lang w:eastAsia="en-US"/>
        </w:rPr>
      </w:pPr>
      <w:r w:rsidRPr="005C43D1">
        <w:rPr>
          <w:rFonts w:eastAsiaTheme="minorHAnsi"/>
          <w:color w:val="000000"/>
          <w:lang w:eastAsia="en-US"/>
        </w:rPr>
        <w:t>Бахтиярова Л.Н. Работа в среде Adobe Photoshop CS: Учебное пособие. – Н.</w:t>
      </w:r>
      <w:r w:rsidR="0094575C">
        <w:rPr>
          <w:rFonts w:eastAsiaTheme="minorHAnsi"/>
          <w:color w:val="000000"/>
          <w:lang w:eastAsia="en-US"/>
        </w:rPr>
        <w:t xml:space="preserve"> </w:t>
      </w:r>
      <w:r w:rsidRPr="005C43D1">
        <w:rPr>
          <w:rFonts w:eastAsiaTheme="minorHAnsi"/>
          <w:color w:val="000000"/>
          <w:lang w:eastAsia="en-US"/>
        </w:rPr>
        <w:t>Новгород: ВГИПУ, 20</w:t>
      </w:r>
      <w:r>
        <w:rPr>
          <w:rFonts w:eastAsiaTheme="minorHAnsi"/>
          <w:color w:val="000000"/>
          <w:lang w:eastAsia="en-US"/>
        </w:rPr>
        <w:t>13</w:t>
      </w:r>
      <w:r w:rsidRPr="005C43D1">
        <w:rPr>
          <w:rFonts w:eastAsiaTheme="minorHAnsi"/>
          <w:color w:val="000000"/>
          <w:lang w:eastAsia="en-US"/>
        </w:rPr>
        <w:t>. 96 с.</w:t>
      </w:r>
    </w:p>
    <w:p w14:paraId="0D1CE0B7" w14:textId="4CE5615D" w:rsidR="00BB1B24" w:rsidRDefault="00BB1B24" w:rsidP="0094575C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Иорданский </w:t>
      </w:r>
      <w:r w:rsidRPr="00BB1B24">
        <w:rPr>
          <w:rFonts w:ascii="Times New Roman" w:hAnsi="Times New Roman" w:cs="Times New Roman"/>
          <w:color w:val="000000"/>
          <w:sz w:val="24"/>
          <w:szCs w:val="24"/>
        </w:rPr>
        <w:t>М.А. Архитектура компьютера: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B24">
        <w:rPr>
          <w:rFonts w:ascii="Times New Roman" w:hAnsi="Times New Roman" w:cs="Times New Roman"/>
          <w:color w:val="000000"/>
          <w:sz w:val="24"/>
          <w:szCs w:val="24"/>
        </w:rPr>
        <w:t>Учеб.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B24">
        <w:rPr>
          <w:rFonts w:ascii="Times New Roman" w:hAnsi="Times New Roman" w:cs="Times New Roman"/>
          <w:color w:val="000000"/>
          <w:sz w:val="24"/>
          <w:szCs w:val="24"/>
        </w:rPr>
        <w:t>пособие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B1B24">
        <w:rPr>
          <w:rFonts w:ascii="Times New Roman" w:hAnsi="Times New Roman" w:cs="Times New Roman"/>
          <w:color w:val="000000"/>
          <w:sz w:val="24"/>
          <w:szCs w:val="24"/>
        </w:rPr>
        <w:t xml:space="preserve"> Нижний Новгород: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B24">
        <w:rPr>
          <w:rFonts w:ascii="Times New Roman" w:hAnsi="Times New Roman" w:cs="Times New Roman"/>
          <w:color w:val="000000"/>
          <w:sz w:val="24"/>
          <w:szCs w:val="24"/>
        </w:rPr>
        <w:t>Мининский ун-т, 2015.  84 с.</w:t>
      </w:r>
    </w:p>
    <w:p w14:paraId="05C1764E" w14:textId="59875976" w:rsidR="00884A62" w:rsidRPr="00884A62" w:rsidRDefault="00884A62" w:rsidP="0094575C">
      <w:pPr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884A62">
        <w:rPr>
          <w:rFonts w:ascii="Times New Roman" w:hAnsi="Times New Roman" w:cs="Times New Roman"/>
          <w:color w:val="000000"/>
          <w:sz w:val="24"/>
          <w:szCs w:val="24"/>
        </w:rPr>
        <w:t>Иорданский М.А. Конструктивная теория графов и её приложения.  Н.</w:t>
      </w:r>
      <w:r w:rsidR="00945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4A62">
        <w:rPr>
          <w:rFonts w:ascii="Times New Roman" w:hAnsi="Times New Roman" w:cs="Times New Roman"/>
          <w:color w:val="000000"/>
          <w:sz w:val="24"/>
          <w:szCs w:val="24"/>
        </w:rPr>
        <w:t>Новгород: Издательство «Кириллица», 2016.  172с.</w:t>
      </w:r>
    </w:p>
    <w:p w14:paraId="69E44182" w14:textId="387FF024" w:rsidR="00884A62" w:rsidRPr="00884A62" w:rsidRDefault="00884A62" w:rsidP="0094575C">
      <w:pPr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884A62">
        <w:rPr>
          <w:rFonts w:ascii="Times New Roman" w:hAnsi="Times New Roman" w:cs="Times New Roman"/>
          <w:color w:val="000000"/>
          <w:sz w:val="24"/>
          <w:szCs w:val="24"/>
        </w:rPr>
        <w:t>Иорданский М.А. Введение в теорию графов: Учебное пособие. Н.</w:t>
      </w:r>
      <w:r w:rsidR="009457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4A62">
        <w:rPr>
          <w:rFonts w:ascii="Times New Roman" w:hAnsi="Times New Roman" w:cs="Times New Roman"/>
          <w:color w:val="000000"/>
          <w:sz w:val="24"/>
          <w:szCs w:val="24"/>
        </w:rPr>
        <w:t>Новгород: НГПУ им. К.Минина, 2014.  80с.</w:t>
      </w:r>
    </w:p>
    <w:p w14:paraId="21BE9698" w14:textId="160EECD0" w:rsidR="00884A62" w:rsidRDefault="00884A62" w:rsidP="0094575C">
      <w:pPr>
        <w:pStyle w:val="a5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D52D9">
        <w:rPr>
          <w:rFonts w:ascii="Times New Roman" w:hAnsi="Times New Roman" w:cs="Times New Roman"/>
          <w:color w:val="000000"/>
          <w:sz w:val="24"/>
          <w:szCs w:val="24"/>
        </w:rPr>
        <w:t>Круподерова Е.П.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Социальные сетевые сервисы </w:t>
      </w:r>
      <w:r w:rsidRPr="000D52D9">
        <w:rPr>
          <w:rFonts w:ascii="Times New Roman" w:hAnsi="Times New Roman" w:cs="Times New Roman"/>
          <w:color w:val="000000"/>
          <w:sz w:val="24"/>
          <w:szCs w:val="24"/>
        </w:rPr>
        <w:t>в проектной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</w:t>
      </w:r>
      <w:r w:rsidRPr="000D52D9">
        <w:rPr>
          <w:rFonts w:ascii="Times New Roman" w:hAnsi="Times New Roman" w:cs="Times New Roman"/>
          <w:color w:val="000000"/>
          <w:sz w:val="24"/>
          <w:szCs w:val="24"/>
        </w:rPr>
        <w:t>: учебно-метод. пособие. Н.</w:t>
      </w:r>
      <w:r w:rsidR="00B65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2D9">
        <w:rPr>
          <w:rFonts w:ascii="Times New Roman" w:hAnsi="Times New Roman" w:cs="Times New Roman"/>
          <w:color w:val="000000"/>
          <w:sz w:val="24"/>
          <w:szCs w:val="24"/>
        </w:rPr>
        <w:t>Новгород: Мининский ун-т, 201</w:t>
      </w:r>
      <w:r>
        <w:rPr>
          <w:rFonts w:ascii="Times New Roman" w:hAnsi="Times New Roman" w:cs="Times New Roman"/>
          <w:color w:val="000000"/>
          <w:sz w:val="24"/>
          <w:szCs w:val="24"/>
        </w:rPr>
        <w:t>6. 83 с.</w:t>
      </w:r>
    </w:p>
    <w:p w14:paraId="27E58919" w14:textId="138E1649" w:rsidR="001F61F2" w:rsidRPr="00884A62" w:rsidRDefault="001F61F2" w:rsidP="0094575C">
      <w:pPr>
        <w:pStyle w:val="a5"/>
        <w:numPr>
          <w:ilvl w:val="0"/>
          <w:numId w:val="1"/>
        </w:numPr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Методические рекомендации по написанию бакалаврских работ /сост. </w:t>
      </w:r>
      <w:r w:rsidR="00884A62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FD4ABF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884A62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="00FD4ABF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884A62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Круподерова, Н.Г. Ширшова</w:t>
      </w:r>
      <w:r w:rsidR="00FD4ABF"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Н. Новгород: Мининский университет, 2019. 50 с.</w:t>
      </w:r>
    </w:p>
    <w:p w14:paraId="66D75BE5" w14:textId="7AE6DD46" w:rsidR="001F61F2" w:rsidRDefault="001F61F2" w:rsidP="0094575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к выполнению курсового проекта по комплексному экзамену готовности к профессиональной деятельности /сост. Е.П. Круподерова. Н. Новгород: Мининский университет, 20</w:t>
      </w:r>
      <w:r w:rsidR="00B65370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7652AA">
        <w:rPr>
          <w:rFonts w:ascii="Times New Roman" w:eastAsia="Calibri" w:hAnsi="Times New Roman" w:cs="Times New Roman"/>
          <w:color w:val="000000"/>
          <w:sz w:val="24"/>
          <w:szCs w:val="24"/>
        </w:rPr>
        <w:t>, 29 с.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C87A9D1" w14:textId="3109444B" w:rsidR="00884A62" w:rsidRPr="0094575C" w:rsidRDefault="00884A62" w:rsidP="006956E7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по научно-исследовательской работе</w:t>
      </w:r>
      <w:r w:rsidR="00945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/сост. Е.П. Круподерова. Н. Новгород: Мининский университет, 20</w:t>
      </w:r>
      <w:r w:rsidR="00CD297E"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7652AA"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, 2</w:t>
      </w:r>
      <w:r w:rsidR="00CD297E"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7652AA"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с.</w:t>
      </w:r>
    </w:p>
    <w:p w14:paraId="1E9A1F44" w14:textId="4B8DC16B" w:rsidR="00884A62" w:rsidRDefault="00884A62" w:rsidP="0094575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по преддипломной практике</w:t>
      </w:r>
      <w:r w:rsidR="00945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>/сост. Е.П. Круподерова. Н. Новгород: Мининский университет, 2019</w:t>
      </w:r>
      <w:r w:rsidR="007652AA">
        <w:rPr>
          <w:rFonts w:ascii="Times New Roman" w:eastAsia="Calibri" w:hAnsi="Times New Roman" w:cs="Times New Roman"/>
          <w:color w:val="000000"/>
          <w:sz w:val="24"/>
          <w:szCs w:val="24"/>
        </w:rPr>
        <w:t>, 23 с.</w:t>
      </w:r>
    </w:p>
    <w:p w14:paraId="08DAF4F1" w14:textId="027B5A16" w:rsidR="00884A62" w:rsidRDefault="00884A62" w:rsidP="0094575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4A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Методические рекомендации </w:t>
      </w:r>
      <w:r w:rsidR="007652AA"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выполнению </w:t>
      </w:r>
      <w:bookmarkStart w:id="0" w:name="OLE_LINK7"/>
      <w:bookmarkStart w:id="1" w:name="OLE_LINK8"/>
      <w:bookmarkStart w:id="2" w:name="OLE_LINK9"/>
      <w:r w:rsidR="007652AA"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>курсовой работы по дисциплине «Технологии программирования»</w:t>
      </w:r>
      <w:bookmarkEnd w:id="0"/>
      <w:bookmarkEnd w:id="1"/>
      <w:bookmarkEnd w:id="2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/сост. </w:t>
      </w:r>
      <w:r w:rsidR="007652AA">
        <w:rPr>
          <w:rFonts w:ascii="Times New Roman" w:eastAsia="Calibri" w:hAnsi="Times New Roman" w:cs="Times New Roman"/>
          <w:color w:val="000000"/>
          <w:sz w:val="24"/>
          <w:szCs w:val="24"/>
        </w:rPr>
        <w:t>В.А. Малахов, К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7652AA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>. Круподерова. Н. Новгород: Мининский университет, 2019</w:t>
      </w:r>
      <w:r w:rsidR="007652AA">
        <w:rPr>
          <w:rFonts w:ascii="Times New Roman" w:eastAsia="Calibri" w:hAnsi="Times New Roman" w:cs="Times New Roman"/>
          <w:color w:val="000000"/>
          <w:sz w:val="24"/>
          <w:szCs w:val="24"/>
        </w:rPr>
        <w:t>, 26 с.</w:t>
      </w:r>
      <w:r w:rsidRPr="001F6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52CF6F6" w14:textId="22CC701F" w:rsidR="00884A62" w:rsidRPr="00884A62" w:rsidRDefault="007652AA" w:rsidP="0094575C">
      <w:pPr>
        <w:pStyle w:val="a5"/>
        <w:numPr>
          <w:ilvl w:val="0"/>
          <w:numId w:val="1"/>
        </w:numPr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Методические рекомендации по учебной (проектно-технологической) практике / сост.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>. Круподерова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Н. Новгород: Мининский университет. 2019. 32 с.</w:t>
      </w:r>
    </w:p>
    <w:p w14:paraId="1076FEC1" w14:textId="38731D60" w:rsidR="007652AA" w:rsidRDefault="007652AA" w:rsidP="0094575C">
      <w:pPr>
        <w:pStyle w:val="a5"/>
        <w:numPr>
          <w:ilvl w:val="0"/>
          <w:numId w:val="1"/>
        </w:numPr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по учебной (</w:t>
      </w:r>
      <w:r w:rsidR="00C84CFE">
        <w:rPr>
          <w:rFonts w:ascii="Times New Roman" w:eastAsia="Calibri" w:hAnsi="Times New Roman" w:cs="Times New Roman"/>
          <w:color w:val="000000"/>
          <w:sz w:val="24"/>
          <w:szCs w:val="24"/>
        </w:rPr>
        <w:t>ознакомительной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практике / сост.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Поначугин.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Н. Новгород: Мининский университет. 20</w:t>
      </w:r>
      <w:r w:rsidR="000B242D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08E28CDB" w14:textId="4BDE5332" w:rsidR="00884A62" w:rsidRDefault="007652AA" w:rsidP="0094575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52A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Методические рекомендации по производственной (проектно-конструкторской) практике/ сост. С.В. Болдин. Н. Новгород: Мининский университет, 2019. 26 с.</w:t>
      </w:r>
    </w:p>
    <w:p w14:paraId="2B2A8706" w14:textId="198AAD33" w:rsidR="0094575C" w:rsidRPr="001F61F2" w:rsidRDefault="0094575C" w:rsidP="0094575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575C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к выполнению курсовой работы по дисциплине «Проектирование информационных систем» / сост. Н.Н. Горская. Н. Новгород: Мининский университет, 2019. 26 с.</w:t>
      </w:r>
    </w:p>
    <w:p w14:paraId="73BEEDB4" w14:textId="77777777" w:rsidR="001F61F2" w:rsidRPr="0094575C" w:rsidRDefault="001F61F2" w:rsidP="0094575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B217E9" w14:textId="77777777" w:rsidR="001F61F2" w:rsidRPr="0094575C" w:rsidRDefault="001F61F2" w:rsidP="0067564D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4C39DD" w14:textId="77777777" w:rsidR="001F61F2" w:rsidRDefault="001F61F2" w:rsidP="0067564D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F61F2" w:rsidSect="004D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5A8C"/>
    <w:multiLevelType w:val="hybridMultilevel"/>
    <w:tmpl w:val="B630F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E4D8B"/>
    <w:multiLevelType w:val="hybridMultilevel"/>
    <w:tmpl w:val="C21A0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C4B4A"/>
    <w:multiLevelType w:val="hybridMultilevel"/>
    <w:tmpl w:val="179ACB28"/>
    <w:lvl w:ilvl="0" w:tplc="B1268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CF4"/>
    <w:rsid w:val="00096FE7"/>
    <w:rsid w:val="000A499E"/>
    <w:rsid w:val="000B242D"/>
    <w:rsid w:val="000B6934"/>
    <w:rsid w:val="000D52D9"/>
    <w:rsid w:val="001445BA"/>
    <w:rsid w:val="001D5821"/>
    <w:rsid w:val="001F61F2"/>
    <w:rsid w:val="003C34F0"/>
    <w:rsid w:val="00423412"/>
    <w:rsid w:val="004904CE"/>
    <w:rsid w:val="004C136D"/>
    <w:rsid w:val="004D4947"/>
    <w:rsid w:val="004E07C9"/>
    <w:rsid w:val="00546008"/>
    <w:rsid w:val="0059248F"/>
    <w:rsid w:val="005C43D1"/>
    <w:rsid w:val="00654DC7"/>
    <w:rsid w:val="0067564D"/>
    <w:rsid w:val="007652AA"/>
    <w:rsid w:val="007A0E88"/>
    <w:rsid w:val="00875BF4"/>
    <w:rsid w:val="00884A62"/>
    <w:rsid w:val="008C68F6"/>
    <w:rsid w:val="009103B7"/>
    <w:rsid w:val="009414BD"/>
    <w:rsid w:val="0094575C"/>
    <w:rsid w:val="00954632"/>
    <w:rsid w:val="0095703A"/>
    <w:rsid w:val="009C32F9"/>
    <w:rsid w:val="00B067D1"/>
    <w:rsid w:val="00B65370"/>
    <w:rsid w:val="00B8181D"/>
    <w:rsid w:val="00BB1B24"/>
    <w:rsid w:val="00C84CFE"/>
    <w:rsid w:val="00C857AC"/>
    <w:rsid w:val="00CD297E"/>
    <w:rsid w:val="00E26CF4"/>
    <w:rsid w:val="00EB2A91"/>
    <w:rsid w:val="00F36D0A"/>
    <w:rsid w:val="00F561B5"/>
    <w:rsid w:val="00FD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4A9E"/>
  <w15:docId w15:val="{B77D5C23-209B-45E1-A851-C21D0972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947"/>
  </w:style>
  <w:style w:type="paragraph" w:styleId="1">
    <w:name w:val="heading 1"/>
    <w:basedOn w:val="a"/>
    <w:next w:val="a"/>
    <w:link w:val="10"/>
    <w:qFormat/>
    <w:rsid w:val="00E26CF4"/>
    <w:pPr>
      <w:keepNext/>
      <w:autoSpaceDE w:val="0"/>
      <w:autoSpaceDN w:val="0"/>
      <w:spacing w:line="240" w:lineRule="auto"/>
      <w:ind w:firstLine="284"/>
      <w:jc w:val="lef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CF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E26C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103B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C34F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857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CFE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970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2019-03-09T18:48:00Z</dcterms:created>
  <dcterms:modified xsi:type="dcterms:W3CDTF">2021-09-20T14:54:00Z</dcterms:modified>
</cp:coreProperties>
</file>