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44E1" w:rsidRDefault="001444E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71321" w:rsidRPr="00DB597C" w:rsidRDefault="00171321" w:rsidP="001713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171321" w:rsidRPr="00DB597C" w:rsidRDefault="00171321" w:rsidP="001713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171321" w:rsidRPr="00DB597C" w:rsidRDefault="00171321" w:rsidP="001713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171321" w:rsidRPr="00DB597C" w:rsidRDefault="00171321" w:rsidP="001713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171321" w:rsidRPr="00DB597C" w:rsidRDefault="00171321" w:rsidP="001713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597C" w:rsidRPr="00DB597C" w:rsidRDefault="00FA0233" w:rsidP="00FA023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eastAsia="Times New Roman"/>
          <w:bCs/>
          <w:noProof/>
        </w:rPr>
        <w:drawing>
          <wp:inline distT="0" distB="0" distL="0" distR="0" wp14:anchorId="48EF85D8" wp14:editId="27EE8BA2">
            <wp:extent cx="2022991" cy="1289595"/>
            <wp:effectExtent l="0" t="0" r="0" b="6350"/>
            <wp:docPr id="1" name="Рисунок 1" descr="Изображение выглядит как ед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 экрана 2020-06-15 в 18.35.39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9625" cy="1300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F32C56" w:rsidRPr="00F32C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Спортивные и подвижные игры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0D4481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 w:rsidR="00C21CF8" w:rsidRPr="004F0193">
        <w:rPr>
          <w:rFonts w:ascii="Times New Roman" w:eastAsia="Times New Roman" w:hAnsi="Times New Roman"/>
          <w:sz w:val="24"/>
          <w:szCs w:val="24"/>
          <w:lang w:eastAsia="ru-RU"/>
        </w:rPr>
        <w:t>09.03.03 ПРИКЛАДНАЯ ИНФОРМАТИКА</w:t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 </w:t>
      </w:r>
      <w:r w:rsidR="00C21CF8"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C21CF8" w:rsidRPr="004F0193">
        <w:rPr>
          <w:rFonts w:ascii="Times New Roman" w:eastAsia="Times New Roman" w:hAnsi="Times New Roman"/>
          <w:b/>
          <w:sz w:val="24"/>
          <w:szCs w:val="24"/>
          <w:lang w:eastAsia="ru-RU"/>
        </w:rPr>
        <w:t>Прикладная информатика в менеджменте</w:t>
      </w:r>
      <w:r w:rsidR="00C21CF8"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F857D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857D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857D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857D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857DA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B597C" w:rsidRPr="00DB597C" w:rsidRDefault="00DB597C" w:rsidP="000D44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0D4481" w:rsidRPr="000D4481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3D132B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3D132B" w:rsidRPr="00DB597C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3D132B" w:rsidRPr="00DB597C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:rsidTr="00E410E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17132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132B" w:rsidRPr="00DB597C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17132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3D132B" w:rsidRPr="00DB597C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17132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D132B" w:rsidRPr="00DB597C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132B" w:rsidRPr="00DB597C" w:rsidRDefault="000D448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B597C" w:rsidRPr="00DB597C" w:rsidRDefault="000D4481" w:rsidP="00DB597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2017 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0C4387" w:rsidRPr="000C4387" w:rsidRDefault="00DB597C" w:rsidP="000C4387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57C77" w:rsidRPr="00E57C77">
        <w:rPr>
          <w:rFonts w:ascii="Times New Roman" w:eastAsia="Times New Roman" w:hAnsi="Times New Roman"/>
          <w:sz w:val="24"/>
          <w:szCs w:val="24"/>
          <w:lang w:eastAsia="ru-RU"/>
        </w:rPr>
        <w:t>«Спортивные и подвижные игры»</w:t>
      </w:r>
      <w:r w:rsidR="00E57C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:rsidR="00C21CF8" w:rsidRPr="00C21CF8" w:rsidRDefault="00C21CF8" w:rsidP="00C21C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             Федеральн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ого государственного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образовательн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ого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стандарт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высшего образования по направлениям подготовки:</w:t>
      </w:r>
    </w:p>
    <w:p w:rsidR="00C21CF8" w:rsidRDefault="00C21CF8" w:rsidP="00C21C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09.03.03Прикладная информатика, утв. приказом Министерства образования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науки РФ от 12.03.2015 № 207</w:t>
      </w:r>
    </w:p>
    <w:p w:rsidR="00C21CF8" w:rsidRPr="00C21CF8" w:rsidRDefault="00C21CF8" w:rsidP="00C21C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21CF8" w:rsidRPr="00C21CF8" w:rsidRDefault="00C21CF8" w:rsidP="00C21CF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              Учебного плана по направлению подготовки 09.03.09 Прикладная информатика, профилю подготовки Прикладная информатика в менеджменте, утв. Учёным советом НГПУ им. К.Минина от 30.08.17г., №13.</w:t>
      </w:r>
    </w:p>
    <w:p w:rsidR="00C642EC" w:rsidRDefault="00C642EC" w:rsidP="000C4387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642EC" w:rsidRDefault="00C642E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B597C" w:rsidRPr="00DB597C" w:rsidRDefault="00C642E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 w:rsidR="00C21CF8">
        <w:rPr>
          <w:rFonts w:ascii="Times New Roman" w:eastAsia="Times New Roman" w:hAnsi="Times New Roman"/>
          <w:sz w:val="24"/>
          <w:lang w:eastAsia="ru-RU"/>
        </w:rPr>
        <w:t xml:space="preserve"> к.п.н, доц. Кутепов М.М.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2EC" w:rsidRDefault="00C642E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42EC" w:rsidRDefault="00C642E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кафедры </w:t>
      </w:r>
      <w:r w:rsidR="00C21CF8" w:rsidRPr="004F0193">
        <w:rPr>
          <w:rFonts w:ascii="Times New Roman" w:eastAsia="Times New Roman" w:hAnsi="Times New Roman"/>
          <w:sz w:val="24"/>
          <w:szCs w:val="24"/>
          <w:lang w:eastAsia="ru-RU"/>
        </w:rPr>
        <w:t>Прикладной информатики и информационных технологий в образовании</w:t>
      </w:r>
      <w:r w:rsidR="00C21C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(протоко</w:t>
      </w:r>
      <w:r w:rsid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л № </w:t>
      </w:r>
      <w:r w:rsidR="00C21CF8"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от</w:t>
      </w:r>
      <w:r w:rsidR="00C21CF8">
        <w:rPr>
          <w:rFonts w:ascii="Times New Roman" w:eastAsia="Times New Roman" w:hAnsi="Times New Roman"/>
          <w:sz w:val="24"/>
          <w:szCs w:val="24"/>
          <w:lang w:eastAsia="ru-RU"/>
        </w:rPr>
        <w:t xml:space="preserve"> 29.08.2017)</w:t>
      </w:r>
    </w:p>
    <w:p w:rsidR="000C4387" w:rsidRPr="000C4387" w:rsidRDefault="000C4387" w:rsidP="000C43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Зав. выпускающей кафедрой _____________________________/</w:t>
      </w:r>
      <w:r w:rsidR="00C21CF8" w:rsidRPr="00C21C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1CF8">
        <w:rPr>
          <w:rFonts w:ascii="Times New Roman" w:eastAsia="Times New Roman" w:hAnsi="Times New Roman"/>
          <w:sz w:val="24"/>
          <w:szCs w:val="24"/>
          <w:lang w:eastAsia="ru-RU"/>
        </w:rPr>
        <w:t>Э.К.Самерханова</w:t>
      </w:r>
      <w:r w:rsidR="00C21CF8"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0C4387" w:rsidRPr="000C4387" w:rsidRDefault="000C4387" w:rsidP="000C43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____________________________/ М.А.Пыжьянова /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Начальник учебно-методического управления _________________/ И.Ф.Фильченкова /</w:t>
      </w:r>
    </w:p>
    <w:p w:rsidR="000C4387" w:rsidRPr="000C4387" w:rsidRDefault="000C4387" w:rsidP="000C438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z w:val="24"/>
          <w:szCs w:val="24"/>
          <w:lang w:eastAsia="ru-RU"/>
        </w:rPr>
        <w:t>«____»_______________20___ г.</w:t>
      </w:r>
    </w:p>
    <w:p w:rsidR="00DB597C" w:rsidRPr="00DB597C" w:rsidRDefault="000C4387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Цели и задачи</w:t>
      </w:r>
    </w:p>
    <w:p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663200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F222D9" w:rsidRPr="00F222D9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</w:t>
      </w:r>
      <w:r w:rsid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</w:p>
    <w:p w:rsidR="00C76A6B" w:rsidRPr="003D132B" w:rsidRDefault="00C76A6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-Основная гимнастика</w:t>
      </w: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2C56" w:rsidRP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физическая подготовка (Круговая тренировка)</w:t>
      </w:r>
    </w:p>
    <w:p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-Безопасность жизнедеятельности</w:t>
      </w: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E6E6B" w:rsidRPr="00EE6E6B" w:rsidRDefault="00EE6E6B" w:rsidP="00EE6E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</w:t>
      </w:r>
      <w:r w:rsidR="00663200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r w:rsidR="00F857DA"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1"/>
        <w:gridCol w:w="8485"/>
      </w:tblGrid>
      <w:tr w:rsidR="00F857DA" w:rsidRPr="00F857DA" w:rsidTr="00F857DA">
        <w:trPr>
          <w:trHeight w:hRule="exact" w:val="536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7F33C6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ОК-8 способностью использовать методы и средства физической культуры для обеспечения полноценной социальной и профессиональной деятельности</w:t>
            </w:r>
          </w:p>
        </w:tc>
      </w:tr>
      <w:tr w:rsidR="00F857DA" w:rsidRPr="00F857DA" w:rsidTr="00F857DA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Знать:</w:t>
            </w:r>
          </w:p>
        </w:tc>
      </w:tr>
      <w:tr w:rsidR="00F857DA" w:rsidRPr="00F857DA" w:rsidTr="00F857DA">
        <w:trPr>
          <w:trHeight w:hRule="exact" w:val="69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возможности укрепления здоровья человека; основные методы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91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принципы здорового образа жизни человека;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F857DA" w:rsidRPr="00F857DA" w:rsidTr="00F857DA">
        <w:trPr>
          <w:trHeight w:hRule="exact" w:val="113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F857DA" w:rsidRPr="00F857DA" w:rsidTr="00F857DA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Уметь: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человека.</w:t>
            </w:r>
          </w:p>
        </w:tc>
      </w:tr>
      <w:tr w:rsidR="00F857DA" w:rsidRPr="00F857DA" w:rsidTr="00F857DA">
        <w:trPr>
          <w:trHeight w:hRule="exact" w:val="697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здоровья.</w:t>
            </w:r>
          </w:p>
        </w:tc>
      </w:tr>
      <w:tr w:rsidR="00F857DA" w:rsidRPr="00F857DA" w:rsidTr="00F857DA">
        <w:trPr>
          <w:trHeight w:hRule="exact" w:val="277"/>
          <w:jc w:val="center"/>
        </w:trPr>
        <w:tc>
          <w:tcPr>
            <w:tcW w:w="10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Владеть: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 1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использования принципов здорового образа жизни; опытом применения основных методов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 2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укрепления своего физического здоровья; демонстрирует применение основных методов физического воспитания и самовоспитания.</w:t>
            </w:r>
          </w:p>
        </w:tc>
      </w:tr>
      <w:tr w:rsidR="00F857DA" w:rsidRPr="00F857DA" w:rsidTr="00F857DA">
        <w:trPr>
          <w:trHeight w:hRule="exact" w:val="478"/>
          <w:jc w:val="center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 3</w:t>
            </w:r>
          </w:p>
        </w:tc>
        <w:tc>
          <w:tcPr>
            <w:tcW w:w="9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857DA" w:rsidRPr="00F857DA" w:rsidRDefault="00F857DA" w:rsidP="00F857DA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навыками развития адаптационных резервов своего организма;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</w:tbl>
    <w:p w:rsidR="00663200" w:rsidRPr="00DB597C" w:rsidRDefault="00663200" w:rsidP="001713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171321" w:rsidRDefault="00DB597C" w:rsidP="00171321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171321" w:rsidRPr="00171321" w:rsidRDefault="00171321" w:rsidP="00171321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171321" w:rsidP="007F3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</w:t>
            </w:r>
            <w:r w:rsidR="007F3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171321" w:rsidP="007F33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</w:t>
            </w:r>
            <w:r w:rsidR="007F33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1321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1321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1321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1321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71321" w:rsidRPr="00DB597C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:rsidTr="00DC012B">
        <w:trPr>
          <w:trHeight w:val="203"/>
        </w:trPr>
        <w:tc>
          <w:tcPr>
            <w:tcW w:w="4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:rsidTr="00DC012B">
        <w:trPr>
          <w:trHeight w:val="533"/>
        </w:trPr>
        <w:tc>
          <w:tcPr>
            <w:tcW w:w="41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="0002354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Техника атакующих действий.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23546"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элемента атаки корзины в два шага, с места и в движении. Техника выполнения нападения на корзину с сопротивлением.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02354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23546"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ведения мяча в движении и на месте.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02354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владения мячом (баскетбол).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23546"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</w:t>
            </w:r>
            <w:r w:rsid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="00023546"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технического элемента - бросок со штрафной линии</w:t>
            </w:r>
            <w:r w:rsid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  <w:r w:rsid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Техника </w:t>
            </w:r>
            <w:r w:rsid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владения мячом (волейбол).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="00023546"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приема мяча двумя руками сверху/снизу над собой</w:t>
            </w:r>
            <w:r w:rsid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="00023546"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в парах (сверху, снизу)</w:t>
            </w:r>
            <w:r w:rsid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</w:t>
            </w:r>
            <w:r w:rsid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Технические элементы игры.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="00840DA8" w:rsidRP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нападающего удара через сетку, блокировка нападающего удара, выполнение подачи</w:t>
            </w:r>
            <w:r w:rsid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153EB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</w:t>
            </w:r>
            <w:r w:rsid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Учебно-тренировочный.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153EB5" w:rsidRPr="00153EB5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53EB5" w:rsidRPr="00153EB5" w:rsidRDefault="00F32C56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153EB5"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="00840DA8" w:rsidRP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Учебно-тренировочная, двусторонняя игра.</w:t>
            </w:r>
            <w:r w:rsid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40DA8" w:rsidRP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Судейство учебно-тренировочной игры.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87D79" w:rsidRPr="00987D79" w:rsidRDefault="009D347D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Общетеоретические: словес</w:t>
      </w:r>
      <w:r w:rsidR="00987D79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ные методы, методы обеспечения наглядности.</w:t>
      </w:r>
    </w:p>
    <w:p w:rsid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987D79" w:rsidRP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153EB5" w:rsidRPr="00153EB5" w:rsidRDefault="00DB597C" w:rsidP="00153E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1. Техника атакующих действий.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F5489A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2. Техника владения мячом (баскетбол).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3. Техника владения мячом (волейбол).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4. Технические элементы игры.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5. Учебно-тренировочный.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171321" w:rsidRPr="00171321" w:rsidRDefault="00171321" w:rsidP="00171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Ковыршина, Е.Ю.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Разновидности спортивных игр : учебное пособие / Е.Ю. Ковыршина, Ю.Н. Эртман, В.Ф. Кириченко ; Министерство спорта Российской Федерации, Сибирский государственный университет физической культуры и спорта, Кафедра теории и методики спортивных игр. - Омск : Издательство СибГУФК, 2017. - 108 с. : ил. - Библиогр. в кн. ; То же [Электронный ресурс]. - </w:t>
      </w:r>
      <w:hyperlink r:id="rId9" w:history="1">
        <w:r w:rsidRPr="00171321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URL:http://biblioclub.ru/index.php?page=book&amp;id=483444</w:t>
        </w:r>
      </w:hyperlink>
    </w:p>
    <w:p w:rsidR="00171321" w:rsidRPr="00171321" w:rsidRDefault="00171321" w:rsidP="00171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Смолин, Ю.В.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Организация и проведение соревнований и подвижных игр : учебно-методическое пособие / Ю.В. Смолин ; Федеральное государственное бюджетное образовательное учреждение высшего профессионального образования «Челябинская государственная академия культуры и искусств», Кафедра физического воспитания. - Челябинск : ЧГАКИ, 2010. - 68 с. : ил. - Библиогр.: с. 52-53. ; То же [Электронный ресурс]. - URL: </w:t>
      </w:r>
      <w:hyperlink r:id="rId10" w:history="1">
        <w:r w:rsidRPr="00171321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http://biblioclub.ru/index.php?page=book&amp;id=492646</w:t>
        </w:r>
      </w:hyperlink>
    </w:p>
    <w:p w:rsidR="00153EB5" w:rsidRPr="00153EB5" w:rsidRDefault="00171321" w:rsidP="00171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cr/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171321" w:rsidRPr="00171321" w:rsidRDefault="00153EB5" w:rsidP="001713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Павлютина, Л.Ю.</w:t>
      </w:r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Стретчинг на занятиях по физической культуре для студентов вуза : учебное пособие / Л.Ю. Павлютина, Н.Н. Ляликова, О.В. Мараховская ; Минобрнауки России, Омский государственный технический университет. - Омск : Издательство ОмГТУ, 2017. - 128 с. : ил. - Библиогр.: с. 115-117. - ISBN 978-5-8149-2527-5 ; То же [Электронный ресурс]. - URL: </w:t>
      </w:r>
      <w:hyperlink r:id="rId11" w:history="1">
        <w:r w:rsidR="00171321" w:rsidRPr="007A16E3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http://biblioclub.ru/index.php?page=book&amp;id=493428</w:t>
        </w:r>
      </w:hyperlink>
    </w:p>
    <w:p w:rsidR="00171321" w:rsidRDefault="00171321" w:rsidP="00171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Л.В. Захарова, Н.В. Люлина, М.Д. Кудрявцев и др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культура : учебник / Л.В. Захарова, Н.В. Люлина, М.Д. 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Решетнёва и др. - Красноярск : СФУ, 2017. - 612 с. : ил. - Библиогр.: с. 608-609. - ISBN 978-5-7638-3640-0 ; То же [Электронный ресурс]. - </w:t>
      </w:r>
      <w:hyperlink r:id="rId12" w:history="1">
        <w:r w:rsidRPr="007A16E3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URL:http://biblioclub.ru/index.php?page=book&amp;id=497151</w:t>
        </w:r>
      </w:hyperlink>
    </w:p>
    <w:p w:rsidR="00171321" w:rsidRPr="00171321" w:rsidRDefault="00171321" w:rsidP="00171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Акчурин, Н.А.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Учет индивидуальных особенностей при формировании технико-тактических действий в процессе подготовки волейболистов : учебное пособие / Н.А. Акчурин, А.А. Щанкин. - Москва ; Берлин : Директ-Медиа, 2015. - 155 с. : ил. - Библиогр. в кн. - ISBN 978-5-4475-4869-8 ; То же [Электронный ресурс]. - URL: </w:t>
      </w:r>
      <w:hyperlink r:id="rId13" w:history="1">
        <w:r w:rsidRPr="007A16E3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http://biblioclub.ru/index.php?page=book&amp;id=362760</w:t>
        </w:r>
      </w:hyperlink>
    </w:p>
    <w:p w:rsidR="00171321" w:rsidRDefault="00171321" w:rsidP="00171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Ярошенко, Е.В.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Баскетбол: 10 ступеней совершенствования : учебно-методическое пособие / Е.В. Ярошенко, В.Ф. Стрельченко, Л.А. Кузнецова. - Москва ; Берлин : Директ-Медиа, 2015. - 121 с. : ил. - Библиогр. в кн. - ISBN 978-5-4475-4903-9 ; То же [Электронный ресурс]. - URL: </w:t>
      </w:r>
      <w:hyperlink r:id="rId14" w:history="1">
        <w:r w:rsidRPr="007A16E3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http://biblioclub.ru/index.php?page=book&amp;id=426542</w:t>
        </w:r>
      </w:hyperlink>
    </w:p>
    <w:p w:rsidR="00153EB5" w:rsidRPr="00171321" w:rsidRDefault="00171321" w:rsidP="00171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cr/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153EB5" w:rsidRPr="00153EB5" w:rsidRDefault="00153EB5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153EB5" w:rsidRPr="00153EB5" w:rsidRDefault="00153EB5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153EB5" w:rsidRPr="00153EB5" w:rsidRDefault="00153EB5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- ЭИОС Мининского университета.</w:t>
      </w:r>
    </w:p>
    <w:p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15"/>
      <w:footerReference w:type="first" r:id="rId16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70CFA" w:rsidRDefault="00C70CFA" w:rsidP="00CA7167">
      <w:pPr>
        <w:spacing w:after="0" w:line="240" w:lineRule="auto"/>
      </w:pPr>
      <w:r>
        <w:separator/>
      </w:r>
    </w:p>
  </w:endnote>
  <w:endnote w:type="continuationSeparator" w:id="0">
    <w:p w:rsidR="00C70CFA" w:rsidRDefault="00C70CFA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B06040202020202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146B" w:rsidRDefault="0007146B">
    <w:pPr>
      <w:pStyle w:val="ae"/>
      <w:jc w:val="right"/>
    </w:pPr>
  </w:p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70CFA" w:rsidRDefault="00C70CFA" w:rsidP="00CA7167">
      <w:pPr>
        <w:spacing w:after="0" w:line="240" w:lineRule="auto"/>
      </w:pPr>
      <w:r>
        <w:separator/>
      </w:r>
    </w:p>
  </w:footnote>
  <w:footnote w:type="continuationSeparator" w:id="0">
    <w:p w:rsidR="00C70CFA" w:rsidRDefault="00C70CFA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6"/>
  </w:num>
  <w:num w:numId="13">
    <w:abstractNumId w:val="13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4"/>
  </w:num>
  <w:num w:numId="19">
    <w:abstractNumId w:val="17"/>
  </w:num>
  <w:num w:numId="20">
    <w:abstractNumId w:val="24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2"/>
  </w:num>
  <w:num w:numId="32">
    <w:abstractNumId w:val="20"/>
  </w:num>
  <w:num w:numId="33">
    <w:abstractNumId w:val="25"/>
  </w:num>
  <w:num w:numId="34">
    <w:abstractNumId w:val="1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3546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C4387"/>
    <w:rsid w:val="000D4481"/>
    <w:rsid w:val="000E26C3"/>
    <w:rsid w:val="000F359C"/>
    <w:rsid w:val="000F605D"/>
    <w:rsid w:val="0013596B"/>
    <w:rsid w:val="001409D5"/>
    <w:rsid w:val="001444E1"/>
    <w:rsid w:val="0014613F"/>
    <w:rsid w:val="00153EB5"/>
    <w:rsid w:val="00171321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41524A"/>
    <w:rsid w:val="00442F3F"/>
    <w:rsid w:val="004551EE"/>
    <w:rsid w:val="00463B74"/>
    <w:rsid w:val="00466E62"/>
    <w:rsid w:val="004731C3"/>
    <w:rsid w:val="0048222B"/>
    <w:rsid w:val="00487B77"/>
    <w:rsid w:val="004B2ECB"/>
    <w:rsid w:val="004D1D18"/>
    <w:rsid w:val="004D5381"/>
    <w:rsid w:val="004E13F8"/>
    <w:rsid w:val="004F6BF2"/>
    <w:rsid w:val="00503E05"/>
    <w:rsid w:val="00510D7C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618A3"/>
    <w:rsid w:val="00663200"/>
    <w:rsid w:val="00673EA3"/>
    <w:rsid w:val="0068433E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0D2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7F33C6"/>
    <w:rsid w:val="00805DCE"/>
    <w:rsid w:val="00807C52"/>
    <w:rsid w:val="00834163"/>
    <w:rsid w:val="00840DA8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22A35"/>
    <w:rsid w:val="00936E11"/>
    <w:rsid w:val="0093758B"/>
    <w:rsid w:val="00944082"/>
    <w:rsid w:val="00951284"/>
    <w:rsid w:val="009529DA"/>
    <w:rsid w:val="009633E5"/>
    <w:rsid w:val="009661C3"/>
    <w:rsid w:val="00981269"/>
    <w:rsid w:val="0098333E"/>
    <w:rsid w:val="00987D79"/>
    <w:rsid w:val="009960A3"/>
    <w:rsid w:val="009D1D48"/>
    <w:rsid w:val="009D347D"/>
    <w:rsid w:val="009F7ED5"/>
    <w:rsid w:val="00A1013E"/>
    <w:rsid w:val="00A24E06"/>
    <w:rsid w:val="00A26E41"/>
    <w:rsid w:val="00A32456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D3185"/>
    <w:rsid w:val="00B0005B"/>
    <w:rsid w:val="00B051C3"/>
    <w:rsid w:val="00B30DB9"/>
    <w:rsid w:val="00B353BD"/>
    <w:rsid w:val="00B36731"/>
    <w:rsid w:val="00B45F98"/>
    <w:rsid w:val="00B51BCF"/>
    <w:rsid w:val="00B5595E"/>
    <w:rsid w:val="00B8111B"/>
    <w:rsid w:val="00B86D85"/>
    <w:rsid w:val="00BB1488"/>
    <w:rsid w:val="00BF24EF"/>
    <w:rsid w:val="00BF5E6E"/>
    <w:rsid w:val="00C12476"/>
    <w:rsid w:val="00C12AB6"/>
    <w:rsid w:val="00C1734C"/>
    <w:rsid w:val="00C21CF8"/>
    <w:rsid w:val="00C25B2B"/>
    <w:rsid w:val="00C420A5"/>
    <w:rsid w:val="00C424B7"/>
    <w:rsid w:val="00C5329F"/>
    <w:rsid w:val="00C642EC"/>
    <w:rsid w:val="00C70CFA"/>
    <w:rsid w:val="00C76A6B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6354"/>
    <w:rsid w:val="00D16FD6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6916"/>
    <w:rsid w:val="00E112E2"/>
    <w:rsid w:val="00E1504E"/>
    <w:rsid w:val="00E222AB"/>
    <w:rsid w:val="00E23A7B"/>
    <w:rsid w:val="00E24E3D"/>
    <w:rsid w:val="00E2789B"/>
    <w:rsid w:val="00E322FA"/>
    <w:rsid w:val="00E42E4D"/>
    <w:rsid w:val="00E45326"/>
    <w:rsid w:val="00E57C77"/>
    <w:rsid w:val="00E6258F"/>
    <w:rsid w:val="00E66689"/>
    <w:rsid w:val="00E84327"/>
    <w:rsid w:val="00EA6A2F"/>
    <w:rsid w:val="00EA6A56"/>
    <w:rsid w:val="00ED0D2D"/>
    <w:rsid w:val="00ED17CE"/>
    <w:rsid w:val="00ED73F9"/>
    <w:rsid w:val="00EE012B"/>
    <w:rsid w:val="00EE6033"/>
    <w:rsid w:val="00EE6E6B"/>
    <w:rsid w:val="00EF1598"/>
    <w:rsid w:val="00F00857"/>
    <w:rsid w:val="00F166CA"/>
    <w:rsid w:val="00F222D9"/>
    <w:rsid w:val="00F22FDF"/>
    <w:rsid w:val="00F24925"/>
    <w:rsid w:val="00F31787"/>
    <w:rsid w:val="00F32C56"/>
    <w:rsid w:val="00F3497A"/>
    <w:rsid w:val="00F525D1"/>
    <w:rsid w:val="00F5489A"/>
    <w:rsid w:val="00F61F6A"/>
    <w:rsid w:val="00F64DE1"/>
    <w:rsid w:val="00F660A8"/>
    <w:rsid w:val="00F67CFB"/>
    <w:rsid w:val="00F74C29"/>
    <w:rsid w:val="00F77C11"/>
    <w:rsid w:val="00F857DA"/>
    <w:rsid w:val="00FA0233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02DE39-B319-D24B-A9B5-B336C5611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171321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C21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biblioclub.ru/index.php?page=book&amp;id=36276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URL:http://biblioclub.ru/index.php?page=book&amp;id=49715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9342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biblioclub.ru/index.php?page=book&amp;id=492646" TargetMode="External"/><Relationship Id="rId4" Type="http://schemas.openxmlformats.org/officeDocument/2006/relationships/settings" Target="settings.xml"/><Relationship Id="rId9" Type="http://schemas.openxmlformats.org/officeDocument/2006/relationships/hyperlink" Target="URL:http://biblioclub.ru/index.php?page=book&amp;id=483444" TargetMode="External"/><Relationship Id="rId14" Type="http://schemas.openxmlformats.org/officeDocument/2006/relationships/hyperlink" Target="http://biblioclub.ru/index.php?page=book&amp;id=4265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F55EB-F85F-48D2-AAAB-FC5234B61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2089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Steve Winfrey</cp:lastModifiedBy>
  <cp:revision>11</cp:revision>
  <cp:lastPrinted>2018-02-27T13:02:00Z</cp:lastPrinted>
  <dcterms:created xsi:type="dcterms:W3CDTF">2019-03-13T09:53:00Z</dcterms:created>
  <dcterms:modified xsi:type="dcterms:W3CDTF">2020-06-15T15:38:00Z</dcterms:modified>
</cp:coreProperties>
</file>