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___</w:t>
      </w:r>
    </w:p>
    <w:p w14:paraId="0CA607AB"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Pr="00D921E4">
        <w:rPr>
          <w:rFonts w:ascii="Times New Roman" w:eastAsia="Times New Roman" w:hAnsi="Times New Roman" w:cs="Times New Roman"/>
          <w:color w:val="auto"/>
          <w:sz w:val="28"/>
          <w:szCs w:val="28"/>
          <w:lang w:bidi="ar-SA"/>
        </w:rPr>
        <w:t>___</w:t>
      </w:r>
      <w:r w:rsidRPr="009553E0">
        <w:rPr>
          <w:rFonts w:ascii="Times New Roman" w:eastAsia="Times New Roman" w:hAnsi="Times New Roman" w:cs="Times New Roman"/>
          <w:color w:val="auto"/>
          <w:sz w:val="28"/>
          <w:szCs w:val="28"/>
          <w:lang w:bidi="ar-SA"/>
        </w:rPr>
        <w:t xml:space="preserve">» </w:t>
      </w:r>
      <w:r w:rsidRPr="00D921E4">
        <w:rPr>
          <w:rFonts w:ascii="Times New Roman" w:eastAsia="Times New Roman" w:hAnsi="Times New Roman" w:cs="Times New Roman"/>
          <w:color w:val="auto"/>
          <w:sz w:val="28"/>
          <w:szCs w:val="28"/>
          <w:lang w:bidi="ar-SA"/>
        </w:rPr>
        <w:t>________</w:t>
      </w:r>
      <w:r w:rsidRPr="00613BCC">
        <w:rPr>
          <w:rFonts w:ascii="Times New Roman" w:eastAsia="Times New Roman" w:hAnsi="Times New Roman" w:cs="Times New Roman"/>
          <w:color w:val="auto"/>
          <w:sz w:val="28"/>
          <w:szCs w:val="28"/>
          <w:u w:val="single"/>
          <w:lang w:bidi="ar-SA"/>
        </w:rPr>
        <w:t xml:space="preserve">  </w:t>
      </w:r>
      <w:r w:rsidRPr="005E47CB">
        <w:rPr>
          <w:rFonts w:ascii="Times New Roman" w:eastAsia="Times New Roman" w:hAnsi="Times New Roman" w:cs="Times New Roman"/>
          <w:color w:val="auto"/>
          <w:sz w:val="28"/>
          <w:szCs w:val="28"/>
          <w:u w:val="single"/>
          <w:lang w:bidi="ar-SA"/>
        </w:rPr>
        <w:t>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1F86CC29"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E32D1B">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подготовки</w:t>
      </w:r>
      <w:r w:rsidR="00B619D9" w:rsidRPr="004D1B08">
        <w:rPr>
          <w:rFonts w:ascii="Times New Roman" w:eastAsia="Times New Roman" w:hAnsi="Times New Roman" w:cs="Times New Roman"/>
          <w:bCs/>
          <w:color w:val="auto"/>
          <w:sz w:val="28"/>
          <w:szCs w:val="28"/>
          <w:lang w:bidi="ar-SA"/>
        </w:rPr>
        <w:t>:</w:t>
      </w:r>
    </w:p>
    <w:p w14:paraId="0A553677" w14:textId="0683089A" w:rsidR="00885D52" w:rsidRPr="004D1B08" w:rsidRDefault="009A44EC" w:rsidP="00885D52">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44.03.01 Педагогическое образование</w:t>
      </w:r>
    </w:p>
    <w:p w14:paraId="4B7CF336" w14:textId="457DF6B4" w:rsidR="00885D52" w:rsidRPr="004D1B08" w:rsidRDefault="00E32D1B"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w:t>
      </w:r>
      <w:r w:rsidR="004D1B08" w:rsidRPr="004D1B08">
        <w:rPr>
          <w:rFonts w:ascii="Times New Roman" w:eastAsia="Times New Roman" w:hAnsi="Times New Roman" w:cs="Times New Roman"/>
          <w:color w:val="auto"/>
          <w:sz w:val="28"/>
          <w:szCs w:val="28"/>
          <w:lang w:bidi="ar-SA"/>
        </w:rPr>
        <w:t>рофил</w:t>
      </w:r>
      <w:r w:rsidR="001C2829">
        <w:rPr>
          <w:rFonts w:ascii="Times New Roman" w:eastAsia="Times New Roman" w:hAnsi="Times New Roman" w:cs="Times New Roman"/>
          <w:color w:val="auto"/>
          <w:sz w:val="28"/>
          <w:szCs w:val="28"/>
          <w:lang w:bidi="ar-SA"/>
        </w:rPr>
        <w:t>ю</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5860FEDD" w14:textId="3FEC756A" w:rsidR="006F66D2" w:rsidRDefault="009A44EC"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«Музыка»</w:t>
      </w: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68A7F56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7EA78C"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2BEE56A4"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17E8E9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F304B5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AC6E30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5B016E7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0F8D2E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4BEEC49"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B7B919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7E8D75B1"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3E902B6"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6D19B9E2"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0EFD150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E1C862F"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47548E58" w14:textId="77777777" w:rsidR="001C2829" w:rsidRDefault="001C2829" w:rsidP="00885D52">
      <w:pPr>
        <w:widowControl/>
        <w:jc w:val="center"/>
        <w:rPr>
          <w:rFonts w:ascii="Times New Roman" w:eastAsia="Times New Roman" w:hAnsi="Times New Roman" w:cs="Times New Roman"/>
          <w:color w:val="auto"/>
          <w:sz w:val="28"/>
          <w:szCs w:val="28"/>
          <w:lang w:bidi="ar-SA"/>
        </w:rPr>
      </w:pPr>
    </w:p>
    <w:p w14:paraId="11E59492" w14:textId="77777777" w:rsidR="001C2829" w:rsidRPr="009553E0" w:rsidRDefault="001C2829"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7396A55B"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5A4295">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5A4295">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5A4295">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7CFFF4FC" w14:textId="26389F17" w:rsidR="00885D52" w:rsidRDefault="009A44EC">
      <w:pPr>
        <w:sectPr w:rsidR="00885D52">
          <w:pgSz w:w="11906" w:h="16838"/>
          <w:pgMar w:top="1134" w:right="850" w:bottom="1134" w:left="1701" w:header="708" w:footer="708" w:gutter="0"/>
          <w:cols w:space="708"/>
          <w:docGrid w:linePitch="360"/>
        </w:sectPr>
      </w:pPr>
      <w:r>
        <w:rPr>
          <w:rFonts w:ascii="Times New Roman" w:eastAsia="Times New Roman" w:hAnsi="Times New Roman" w:cs="Times New Roman"/>
          <w:i/>
          <w:color w:val="auto"/>
          <w:sz w:val="28"/>
          <w:szCs w:val="28"/>
          <w:lang w:bidi="ar-SA"/>
        </w:rPr>
        <w:t>Продюсерства и музыкального образования</w:t>
      </w:r>
      <w:r w:rsidR="00E32D1B" w:rsidRPr="009A44EC">
        <w:rPr>
          <w:rFonts w:ascii="Times New Roman" w:eastAsia="Times New Roman" w:hAnsi="Times New Roman" w:cs="Times New Roman"/>
          <w:i/>
          <w:color w:val="auto"/>
          <w:sz w:val="28"/>
          <w:szCs w:val="28"/>
          <w:lang w:bidi="ar-SA"/>
        </w:rPr>
        <w:t xml:space="preserve"> (протокол № </w:t>
      </w:r>
      <w:r w:rsidRPr="009A44EC">
        <w:rPr>
          <w:rFonts w:ascii="Times New Roman" w:eastAsia="Times New Roman" w:hAnsi="Times New Roman" w:cs="Times New Roman"/>
          <w:i/>
          <w:color w:val="auto"/>
          <w:sz w:val="28"/>
          <w:szCs w:val="28"/>
          <w:lang w:bidi="ar-SA"/>
        </w:rPr>
        <w:t xml:space="preserve">7 </w:t>
      </w:r>
      <w:r w:rsidR="00E32D1B" w:rsidRPr="009A44EC">
        <w:rPr>
          <w:rFonts w:ascii="Times New Roman" w:eastAsia="Times New Roman" w:hAnsi="Times New Roman" w:cs="Times New Roman"/>
          <w:i/>
          <w:color w:val="auto"/>
          <w:sz w:val="28"/>
          <w:szCs w:val="28"/>
          <w:lang w:bidi="ar-SA"/>
        </w:rPr>
        <w:t>от «</w:t>
      </w:r>
      <w:r w:rsidRPr="009A44EC">
        <w:rPr>
          <w:rFonts w:ascii="Times New Roman" w:eastAsia="Times New Roman" w:hAnsi="Times New Roman" w:cs="Times New Roman"/>
          <w:i/>
          <w:color w:val="auto"/>
          <w:sz w:val="28"/>
          <w:szCs w:val="28"/>
          <w:lang w:bidi="ar-SA"/>
        </w:rPr>
        <w:t>27</w:t>
      </w:r>
      <w:r w:rsidR="00E32D1B" w:rsidRPr="009A44EC">
        <w:rPr>
          <w:rFonts w:ascii="Times New Roman" w:eastAsia="Times New Roman" w:hAnsi="Times New Roman" w:cs="Times New Roman"/>
          <w:i/>
          <w:color w:val="auto"/>
          <w:sz w:val="28"/>
          <w:szCs w:val="28"/>
          <w:lang w:bidi="ar-SA"/>
        </w:rPr>
        <w:t>»</w:t>
      </w:r>
      <w:r w:rsidRPr="009A44EC">
        <w:rPr>
          <w:rFonts w:ascii="Times New Roman" w:eastAsia="Times New Roman" w:hAnsi="Times New Roman" w:cs="Times New Roman"/>
          <w:i/>
          <w:color w:val="auto"/>
          <w:sz w:val="28"/>
          <w:szCs w:val="28"/>
          <w:lang w:bidi="ar-SA"/>
        </w:rPr>
        <w:t xml:space="preserve"> мая</w:t>
      </w:r>
      <w:r w:rsidR="00E32D1B" w:rsidRPr="009A44EC">
        <w:rPr>
          <w:rFonts w:ascii="Times New Roman" w:eastAsia="Times New Roman" w:hAnsi="Times New Roman" w:cs="Times New Roman"/>
          <w:i/>
          <w:color w:val="auto"/>
          <w:sz w:val="28"/>
          <w:szCs w:val="28"/>
          <w:lang w:bidi="ar-SA"/>
        </w:rPr>
        <w:t xml:space="preserve"> 2021 г</w:t>
      </w:r>
      <w:r w:rsidR="00E32D1B" w:rsidRPr="00E32D1B">
        <w:rPr>
          <w:rFonts w:ascii="Times New Roman" w:eastAsia="Times New Roman" w:hAnsi="Times New Roman" w:cs="Times New Roman"/>
          <w:i/>
          <w:color w:val="auto"/>
          <w:sz w:val="28"/>
          <w:szCs w:val="28"/>
          <w:lang w:bidi="ar-SA"/>
        </w:rPr>
        <w:t>.)</w:t>
      </w: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FA58B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0" w:name="_Toc74036760"/>
      <w:r w:rsidRPr="00E8637C">
        <w:rPr>
          <w:rFonts w:ascii="Times New Roman" w:eastAsia="Times New Roman" w:hAnsi="Times New Roman" w:cs="Times New Roman"/>
          <w:b/>
          <w:bCs/>
          <w:color w:val="auto"/>
          <w:sz w:val="28"/>
          <w:szCs w:val="28"/>
          <w:lang w:bidi="ar-SA"/>
        </w:rPr>
        <w:lastRenderedPageBreak/>
        <w:t>ВВЕДЕНИЕ</w:t>
      </w:r>
      <w:bookmarkEnd w:id="0"/>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1"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1"/>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2"/>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3"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3"/>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4"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4"/>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5"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5"/>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6"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6"/>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7"/>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8"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8"/>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2240"/>
        <w:gridCol w:w="1868"/>
        <w:gridCol w:w="2415"/>
        <w:gridCol w:w="2445"/>
        <w:gridCol w:w="4975"/>
      </w:tblGrid>
      <w:tr w:rsidR="00927CA8" w:rsidRPr="00927CA8" w14:paraId="5D052246" w14:textId="77777777" w:rsidTr="0001294B">
        <w:trPr>
          <w:trHeight w:val="3036"/>
        </w:trPr>
        <w:tc>
          <w:tcPr>
            <w:tcW w:w="260" w:type="pct"/>
          </w:tcPr>
          <w:p w14:paraId="2C483EEE" w14:textId="77777777" w:rsidR="0064450B" w:rsidRPr="0001294B" w:rsidRDefault="0064450B" w:rsidP="00BE0169">
            <w:pPr>
              <w:widowControl/>
              <w:jc w:val="center"/>
              <w:rPr>
                <w:rFonts w:ascii="Times New Roman" w:eastAsia="Times New Roman" w:hAnsi="Times New Roman" w:cs="Times New Roman"/>
                <w:b/>
                <w:bCs/>
                <w:color w:val="auto"/>
                <w:kern w:val="2"/>
                <w:sz w:val="22"/>
                <w:szCs w:val="22"/>
                <w:lang w:eastAsia="ko-KR" w:bidi="ar-SA"/>
              </w:rPr>
            </w:pPr>
            <w:r w:rsidRPr="0001294B">
              <w:rPr>
                <w:rFonts w:ascii="Times New Roman" w:eastAsia="Times New Roman" w:hAnsi="Times New Roman" w:cs="Times New Roman"/>
                <w:b/>
                <w:bCs/>
                <w:color w:val="auto"/>
                <w:kern w:val="2"/>
                <w:sz w:val="22"/>
                <w:szCs w:val="22"/>
                <w:lang w:eastAsia="ko-KR" w:bidi="ar-SA"/>
              </w:rPr>
              <w:t>№</w:t>
            </w:r>
          </w:p>
        </w:tc>
        <w:tc>
          <w:tcPr>
            <w:tcW w:w="761" w:type="pct"/>
          </w:tcPr>
          <w:p w14:paraId="6AA2EEE0" w14:textId="2DFC61DC" w:rsidR="0064450B" w:rsidRPr="0001294B" w:rsidRDefault="0064450B" w:rsidP="006B7910">
            <w:pPr>
              <w:widowControl/>
              <w:jc w:val="center"/>
              <w:rPr>
                <w:rFonts w:ascii="Times New Roman" w:eastAsia="Times New Roman" w:hAnsi="Times New Roman" w:cs="Times New Roman"/>
                <w:b/>
                <w:bCs/>
                <w:color w:val="auto"/>
                <w:kern w:val="2"/>
                <w:sz w:val="22"/>
                <w:szCs w:val="22"/>
                <w:lang w:eastAsia="ko-KR" w:bidi="ar-SA"/>
              </w:rPr>
            </w:pPr>
            <w:r w:rsidRPr="0001294B">
              <w:rPr>
                <w:rFonts w:ascii="Times New Roman" w:eastAsia="Times New Roman" w:hAnsi="Times New Roman" w:cs="Times New Roman"/>
                <w:b/>
                <w:bCs/>
                <w:color w:val="auto"/>
                <w:kern w:val="2"/>
                <w:sz w:val="22"/>
                <w:szCs w:val="22"/>
                <w:lang w:eastAsia="ko-KR" w:bidi="ar-SA"/>
              </w:rPr>
              <w:t>Учебные дисциплины</w:t>
            </w:r>
          </w:p>
        </w:tc>
        <w:tc>
          <w:tcPr>
            <w:tcW w:w="635" w:type="pct"/>
          </w:tcPr>
          <w:p w14:paraId="07B2ECFB" w14:textId="77777777" w:rsidR="0064450B" w:rsidRPr="0001294B" w:rsidRDefault="0064450B" w:rsidP="00FA3702">
            <w:pPr>
              <w:widowControl/>
              <w:jc w:val="center"/>
              <w:rPr>
                <w:rFonts w:ascii="Times New Roman" w:eastAsia="Times New Roman" w:hAnsi="Times New Roman" w:cs="Times New Roman"/>
                <w:b/>
                <w:bCs/>
                <w:color w:val="auto"/>
                <w:kern w:val="2"/>
                <w:sz w:val="22"/>
                <w:szCs w:val="22"/>
                <w:lang w:eastAsia="ko-KR" w:bidi="ar-SA"/>
              </w:rPr>
            </w:pPr>
            <w:r w:rsidRPr="0001294B">
              <w:rPr>
                <w:rFonts w:ascii="Times New Roman" w:eastAsia="Times New Roman" w:hAnsi="Times New Roman" w:cs="Times New Roman"/>
                <w:b/>
                <w:bCs/>
                <w:color w:val="auto"/>
                <w:kern w:val="2"/>
                <w:sz w:val="22"/>
                <w:szCs w:val="22"/>
                <w:lang w:eastAsia="ko-KR" w:bidi="ar-SA"/>
              </w:rPr>
              <w:t>Компетенции</w:t>
            </w:r>
          </w:p>
        </w:tc>
        <w:tc>
          <w:tcPr>
            <w:tcW w:w="821" w:type="pct"/>
          </w:tcPr>
          <w:p w14:paraId="763A1858" w14:textId="77777777" w:rsidR="0064450B" w:rsidRPr="0001294B" w:rsidRDefault="0064450B" w:rsidP="000D0F82">
            <w:pPr>
              <w:widowControl/>
              <w:jc w:val="center"/>
              <w:rPr>
                <w:rFonts w:ascii="Times New Roman" w:eastAsia="Times New Roman" w:hAnsi="Times New Roman" w:cs="Times New Roman"/>
                <w:b/>
                <w:bCs/>
                <w:color w:val="auto"/>
                <w:kern w:val="2"/>
                <w:sz w:val="22"/>
                <w:szCs w:val="22"/>
                <w:lang w:eastAsia="ko-KR" w:bidi="ar-SA"/>
              </w:rPr>
            </w:pPr>
            <w:r w:rsidRPr="0001294B">
              <w:rPr>
                <w:rFonts w:ascii="Times New Roman" w:eastAsia="Times New Roman" w:hAnsi="Times New Roman" w:cs="Times New Roman"/>
                <w:b/>
                <w:bCs/>
                <w:color w:val="auto"/>
                <w:kern w:val="2"/>
                <w:sz w:val="22"/>
                <w:szCs w:val="22"/>
                <w:lang w:eastAsia="ko-KR" w:bidi="ar-SA"/>
              </w:rPr>
              <w:t>Направления воспитательной работы</w:t>
            </w:r>
          </w:p>
        </w:tc>
        <w:tc>
          <w:tcPr>
            <w:tcW w:w="831" w:type="pct"/>
            <w:shd w:val="clear" w:color="auto" w:fill="auto"/>
          </w:tcPr>
          <w:p w14:paraId="2DC4ECE5" w14:textId="2BBE85BD" w:rsidR="0064450B" w:rsidRPr="0001294B" w:rsidRDefault="0064450B" w:rsidP="00D60357">
            <w:pPr>
              <w:widowControl/>
              <w:jc w:val="center"/>
              <w:rPr>
                <w:rFonts w:ascii="Times New Roman" w:eastAsia="Times New Roman" w:hAnsi="Times New Roman" w:cs="Times New Roman"/>
                <w:b/>
                <w:bCs/>
                <w:color w:val="auto"/>
                <w:kern w:val="2"/>
                <w:sz w:val="22"/>
                <w:szCs w:val="22"/>
                <w:lang w:eastAsia="ko-KR" w:bidi="ar-SA"/>
              </w:rPr>
            </w:pPr>
            <w:r w:rsidRPr="0001294B">
              <w:rPr>
                <w:rFonts w:ascii="Times New Roman" w:eastAsia="Times New Roman" w:hAnsi="Times New Roman" w:cs="Times New Roman"/>
                <w:b/>
                <w:bCs/>
                <w:color w:val="auto"/>
                <w:kern w:val="2"/>
                <w:sz w:val="22"/>
                <w:szCs w:val="22"/>
                <w:lang w:eastAsia="ko-KR" w:bidi="ar-SA"/>
              </w:rPr>
              <w:t>Виды деятельности обучающихся в воспитательной системе вуза</w:t>
            </w:r>
          </w:p>
        </w:tc>
        <w:tc>
          <w:tcPr>
            <w:tcW w:w="1691" w:type="pct"/>
          </w:tcPr>
          <w:p w14:paraId="76C0C9A8" w14:textId="77777777" w:rsidR="0064450B" w:rsidRPr="0001294B" w:rsidRDefault="0064450B" w:rsidP="006B7910">
            <w:pPr>
              <w:widowControl/>
              <w:jc w:val="center"/>
              <w:rPr>
                <w:rFonts w:ascii="Times New Roman" w:eastAsia="Times New Roman" w:hAnsi="Times New Roman" w:cs="Times New Roman"/>
                <w:b/>
                <w:bCs/>
                <w:color w:val="auto"/>
                <w:kern w:val="2"/>
                <w:sz w:val="22"/>
                <w:szCs w:val="22"/>
                <w:lang w:eastAsia="ko-KR" w:bidi="ar-SA"/>
              </w:rPr>
            </w:pPr>
            <w:r w:rsidRPr="0001294B">
              <w:rPr>
                <w:rFonts w:ascii="Times New Roman" w:eastAsia="Times New Roman" w:hAnsi="Times New Roman" w:cs="Times New Roman"/>
                <w:b/>
                <w:bCs/>
                <w:color w:val="auto"/>
                <w:kern w:val="2"/>
                <w:sz w:val="22"/>
                <w:szCs w:val="22"/>
                <w:lang w:eastAsia="ko-KR" w:bidi="ar-SA"/>
              </w:rPr>
              <w:t>Формы работы</w:t>
            </w:r>
          </w:p>
        </w:tc>
      </w:tr>
      <w:tr w:rsidR="00927CA8" w:rsidRPr="00927CA8" w14:paraId="51FC702A" w14:textId="77777777" w:rsidTr="0001294B">
        <w:trPr>
          <w:trHeight w:val="3036"/>
        </w:trPr>
        <w:tc>
          <w:tcPr>
            <w:tcW w:w="260" w:type="pct"/>
            <w:shd w:val="clear" w:color="auto" w:fill="auto"/>
          </w:tcPr>
          <w:p w14:paraId="2900B52B" w14:textId="77777777" w:rsidR="00F25FC8" w:rsidRPr="0001294B" w:rsidRDefault="00F25FC8" w:rsidP="00F25FC8">
            <w:pPr>
              <w:widowControl/>
              <w:numPr>
                <w:ilvl w:val="0"/>
                <w:numId w:val="28"/>
              </w:numPr>
              <w:jc w:val="both"/>
              <w:rPr>
                <w:rFonts w:ascii="Times New Roman" w:eastAsia="Times New Roman" w:hAnsi="Times New Roman" w:cs="Times New Roman"/>
                <w:color w:val="auto"/>
                <w:kern w:val="2"/>
                <w:sz w:val="22"/>
                <w:szCs w:val="22"/>
                <w:lang w:eastAsia="ko-KR" w:bidi="ar-SA"/>
              </w:rPr>
            </w:pPr>
          </w:p>
        </w:tc>
        <w:tc>
          <w:tcPr>
            <w:tcW w:w="761" w:type="pct"/>
            <w:vAlign w:val="center"/>
          </w:tcPr>
          <w:p w14:paraId="1B32EF04" w14:textId="6079FAFC" w:rsidR="00F25FC8" w:rsidRPr="0001294B" w:rsidRDefault="009A44EC" w:rsidP="006B7910">
            <w:pPr>
              <w:jc w:val="center"/>
              <w:rPr>
                <w:rFonts w:ascii="Times New Roman" w:hAnsi="Times New Roman" w:cs="Times New Roman"/>
                <w:sz w:val="22"/>
                <w:szCs w:val="22"/>
              </w:rPr>
            </w:pPr>
            <w:r w:rsidRPr="0001294B">
              <w:rPr>
                <w:rFonts w:ascii="Times New Roman" w:hAnsi="Times New Roman" w:cs="Times New Roman"/>
                <w:sz w:val="22"/>
                <w:szCs w:val="22"/>
              </w:rPr>
              <w:t xml:space="preserve">Стратегии личностно-профессионального развития </w:t>
            </w:r>
          </w:p>
        </w:tc>
        <w:tc>
          <w:tcPr>
            <w:tcW w:w="635" w:type="pct"/>
            <w:vAlign w:val="center"/>
          </w:tcPr>
          <w:p w14:paraId="0C082F5E" w14:textId="202FC5E4" w:rsidR="00F25FC8" w:rsidRPr="0001294B" w:rsidRDefault="009A44EC" w:rsidP="00BE0169">
            <w:pPr>
              <w:jc w:val="center"/>
              <w:rPr>
                <w:rFonts w:ascii="Times New Roman" w:hAnsi="Times New Roman" w:cs="Times New Roman"/>
                <w:sz w:val="22"/>
                <w:szCs w:val="22"/>
              </w:rPr>
            </w:pPr>
            <w:r w:rsidRPr="0001294B">
              <w:rPr>
                <w:rFonts w:ascii="Times New Roman" w:hAnsi="Times New Roman" w:cs="Times New Roman"/>
                <w:sz w:val="22"/>
                <w:szCs w:val="22"/>
              </w:rPr>
              <w:t>УК-6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821" w:type="pct"/>
            <w:shd w:val="clear" w:color="auto" w:fill="auto"/>
          </w:tcPr>
          <w:p w14:paraId="310DE47E" w14:textId="0839F649" w:rsidR="000D0F82" w:rsidRPr="0001294B" w:rsidRDefault="009A44EC" w:rsidP="000D0F82">
            <w:pPr>
              <w:widowControl/>
              <w:jc w:val="center"/>
              <w:rPr>
                <w:rFonts w:ascii="Times New Roman" w:eastAsia="Times New Roman" w:hAnsi="Times New Roman" w:cs="Times New Roman"/>
                <w:iCs/>
                <w:color w:val="auto"/>
                <w:kern w:val="2"/>
                <w:sz w:val="22"/>
                <w:szCs w:val="22"/>
                <w:lang w:eastAsia="ko-KR" w:bidi="ar-SA"/>
              </w:rPr>
            </w:pPr>
            <w:r w:rsidRPr="0001294B">
              <w:rPr>
                <w:rFonts w:ascii="Times New Roman" w:eastAsia="Times New Roman" w:hAnsi="Times New Roman" w:cs="Times New Roman"/>
                <w:color w:val="auto"/>
                <w:sz w:val="22"/>
                <w:szCs w:val="22"/>
                <w:lang w:bidi="ar-SA"/>
              </w:rPr>
              <w:t>профессионально-т</w:t>
            </w:r>
            <w:bookmarkStart w:id="9" w:name="_GoBack"/>
            <w:bookmarkEnd w:id="9"/>
            <w:r w:rsidRPr="0001294B">
              <w:rPr>
                <w:rFonts w:ascii="Times New Roman" w:eastAsia="Times New Roman" w:hAnsi="Times New Roman" w:cs="Times New Roman"/>
                <w:color w:val="auto"/>
                <w:sz w:val="22"/>
                <w:szCs w:val="22"/>
                <w:lang w:bidi="ar-SA"/>
              </w:rPr>
              <w:t>рудовое</w:t>
            </w:r>
          </w:p>
        </w:tc>
        <w:tc>
          <w:tcPr>
            <w:tcW w:w="831" w:type="pct"/>
            <w:shd w:val="clear" w:color="auto" w:fill="auto"/>
          </w:tcPr>
          <w:p w14:paraId="27D4A23F" w14:textId="77777777" w:rsidR="0001294B" w:rsidRPr="0001294B" w:rsidRDefault="0001294B" w:rsidP="0001294B">
            <w:pPr>
              <w:autoSpaceDE w:val="0"/>
              <w:autoSpaceDN w:val="0"/>
              <w:adjustRightInd w:val="0"/>
              <w:jc w:val="both"/>
              <w:rPr>
                <w:rFonts w:ascii="Times New Roman" w:eastAsia="Times New Roman" w:hAnsi="Times New Roman" w:cs="Times New Roman"/>
                <w:color w:val="auto"/>
                <w:sz w:val="22"/>
                <w:szCs w:val="22"/>
                <w:lang w:bidi="ar-SA"/>
              </w:rPr>
            </w:pPr>
            <w:r w:rsidRPr="0001294B">
              <w:rPr>
                <w:rFonts w:ascii="Times New Roman" w:eastAsia="Times New Roman" w:hAnsi="Times New Roman" w:cs="Times New Roman"/>
                <w:color w:val="auto"/>
                <w:sz w:val="22"/>
                <w:szCs w:val="22"/>
                <w:lang w:bidi="ar-SA"/>
              </w:rPr>
              <w:t>проектная деятельность;</w:t>
            </w:r>
          </w:p>
          <w:p w14:paraId="23611C30" w14:textId="77777777" w:rsidR="0001294B" w:rsidRPr="0001294B" w:rsidRDefault="0001294B" w:rsidP="0001294B">
            <w:pPr>
              <w:autoSpaceDE w:val="0"/>
              <w:autoSpaceDN w:val="0"/>
              <w:adjustRightInd w:val="0"/>
              <w:jc w:val="both"/>
              <w:rPr>
                <w:rFonts w:ascii="Times New Roman" w:eastAsia="Times New Roman" w:hAnsi="Times New Roman" w:cs="Times New Roman"/>
                <w:color w:val="auto"/>
                <w:sz w:val="22"/>
                <w:szCs w:val="22"/>
                <w:lang w:bidi="ar-SA"/>
              </w:rPr>
            </w:pPr>
            <w:r w:rsidRPr="0001294B">
              <w:rPr>
                <w:rFonts w:ascii="Times New Roman" w:eastAsia="Times New Roman" w:hAnsi="Times New Roman" w:cs="Times New Roman"/>
                <w:color w:val="auto"/>
                <w:sz w:val="22"/>
                <w:szCs w:val="22"/>
                <w:lang w:bidi="ar-SA"/>
              </w:rPr>
              <w:t>учебно-исследовательская и научно-исследовательская деятельность;</w:t>
            </w:r>
          </w:p>
          <w:p w14:paraId="7D038A37" w14:textId="2FA8352D" w:rsidR="00F25FC8" w:rsidRPr="0001294B" w:rsidRDefault="00F25FC8" w:rsidP="00C4585B">
            <w:pPr>
              <w:widowControl/>
              <w:jc w:val="center"/>
              <w:rPr>
                <w:rFonts w:ascii="Times New Roman" w:eastAsia="Times New Roman" w:hAnsi="Times New Roman" w:cs="Times New Roman"/>
                <w:iCs/>
                <w:color w:val="auto"/>
                <w:sz w:val="22"/>
                <w:szCs w:val="22"/>
                <w:lang w:bidi="ar-SA"/>
              </w:rPr>
            </w:pPr>
          </w:p>
        </w:tc>
        <w:tc>
          <w:tcPr>
            <w:tcW w:w="1691" w:type="pct"/>
            <w:shd w:val="clear" w:color="auto" w:fill="auto"/>
          </w:tcPr>
          <w:p w14:paraId="0BDA5506" w14:textId="75B67B52" w:rsidR="00F25FC8" w:rsidRPr="0001294B" w:rsidRDefault="0001294B" w:rsidP="00927CA8">
            <w:pPr>
              <w:widowControl/>
              <w:jc w:val="center"/>
              <w:rPr>
                <w:rFonts w:ascii="Times New Roman" w:eastAsia="Times New Roman" w:hAnsi="Times New Roman" w:cs="Times New Roman"/>
                <w:iCs/>
                <w:color w:val="auto"/>
                <w:kern w:val="2"/>
                <w:sz w:val="22"/>
                <w:szCs w:val="22"/>
                <w:lang w:eastAsia="ko-KR" w:bidi="ar-SA"/>
              </w:rPr>
            </w:pPr>
            <w:r w:rsidRPr="0001294B">
              <w:rPr>
                <w:rFonts w:ascii="Times New Roman" w:eastAsia="Times New Roman" w:hAnsi="Times New Roman" w:cs="Times New Roman"/>
                <w:iCs/>
                <w:color w:val="auto"/>
                <w:kern w:val="2"/>
                <w:sz w:val="22"/>
                <w:szCs w:val="22"/>
                <w:lang w:eastAsia="ko-KR" w:bidi="ar-SA"/>
              </w:rPr>
              <w:t>Организация творческих мероприятий</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7065E" w14:textId="77777777" w:rsidR="00FA58B0" w:rsidRDefault="00FA58B0" w:rsidP="00E8637C">
      <w:r>
        <w:separator/>
      </w:r>
    </w:p>
  </w:endnote>
  <w:endnote w:type="continuationSeparator" w:id="0">
    <w:p w14:paraId="3DEF7E85" w14:textId="77777777" w:rsidR="00FA58B0" w:rsidRDefault="00FA58B0"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5E09" w14:textId="3CA8ABE5" w:rsidR="000A112E" w:rsidRPr="009B5B28" w:rsidRDefault="000A112E"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01294B">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72FD7" w14:textId="47DFA704" w:rsidR="000A112E" w:rsidRPr="00E8637C" w:rsidRDefault="000A112E"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01294B">
      <w:rPr>
        <w:rFonts w:ascii="Times New Roman" w:hAnsi="Times New Roman" w:cs="Times New Roman"/>
        <w:noProof/>
        <w:sz w:val="28"/>
        <w:szCs w:val="28"/>
      </w:rPr>
      <w:t>27</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E0E86" w14:textId="77777777" w:rsidR="00FA58B0" w:rsidRDefault="00FA58B0" w:rsidP="00E8637C">
      <w:r>
        <w:separator/>
      </w:r>
    </w:p>
  </w:footnote>
  <w:footnote w:type="continuationSeparator" w:id="0">
    <w:p w14:paraId="2446AC3B" w14:textId="77777777" w:rsidR="00FA58B0" w:rsidRDefault="00FA58B0" w:rsidP="00E86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63493" w14:textId="77777777" w:rsidR="000A112E" w:rsidRDefault="000A112E">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0A112E" w:rsidRDefault="000A112E">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14:paraId="607DCE1A" w14:textId="77777777" w:rsidR="000A112E" w:rsidRDefault="000A112E">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5978C5"/>
    <w:multiLevelType w:val="hybridMultilevel"/>
    <w:tmpl w:val="CDDCE89C"/>
    <w:lvl w:ilvl="0" w:tplc="A28C5140">
      <w:start w:val="1"/>
      <w:numFmt w:val="bullet"/>
      <w:suff w:val="space"/>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52"/>
    <w:rsid w:val="000011B9"/>
    <w:rsid w:val="0001294B"/>
    <w:rsid w:val="0001622F"/>
    <w:rsid w:val="00054295"/>
    <w:rsid w:val="00061330"/>
    <w:rsid w:val="000939A4"/>
    <w:rsid w:val="000A112E"/>
    <w:rsid w:val="000D0F82"/>
    <w:rsid w:val="000D400F"/>
    <w:rsid w:val="001242CC"/>
    <w:rsid w:val="00156D4A"/>
    <w:rsid w:val="00190141"/>
    <w:rsid w:val="00191039"/>
    <w:rsid w:val="001C2829"/>
    <w:rsid w:val="001D005F"/>
    <w:rsid w:val="001D1304"/>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B080B"/>
    <w:rsid w:val="004D1B08"/>
    <w:rsid w:val="005310CF"/>
    <w:rsid w:val="00550F68"/>
    <w:rsid w:val="00594633"/>
    <w:rsid w:val="00594BEA"/>
    <w:rsid w:val="005A4295"/>
    <w:rsid w:val="005A7A8A"/>
    <w:rsid w:val="005D54FC"/>
    <w:rsid w:val="005E15F8"/>
    <w:rsid w:val="00617852"/>
    <w:rsid w:val="0064450B"/>
    <w:rsid w:val="00672CB1"/>
    <w:rsid w:val="006747D2"/>
    <w:rsid w:val="006B7910"/>
    <w:rsid w:val="006D1442"/>
    <w:rsid w:val="006D6984"/>
    <w:rsid w:val="006E4039"/>
    <w:rsid w:val="006F0C11"/>
    <w:rsid w:val="006F66D2"/>
    <w:rsid w:val="007741F9"/>
    <w:rsid w:val="007A69B0"/>
    <w:rsid w:val="0082763D"/>
    <w:rsid w:val="00855579"/>
    <w:rsid w:val="008579FA"/>
    <w:rsid w:val="00885D52"/>
    <w:rsid w:val="008A643E"/>
    <w:rsid w:val="008A6684"/>
    <w:rsid w:val="00904230"/>
    <w:rsid w:val="00914BFD"/>
    <w:rsid w:val="00923855"/>
    <w:rsid w:val="00927CA8"/>
    <w:rsid w:val="00930F77"/>
    <w:rsid w:val="00957622"/>
    <w:rsid w:val="00974ACF"/>
    <w:rsid w:val="009A44EC"/>
    <w:rsid w:val="009C1420"/>
    <w:rsid w:val="009C5519"/>
    <w:rsid w:val="00A05572"/>
    <w:rsid w:val="00A278B4"/>
    <w:rsid w:val="00A547E5"/>
    <w:rsid w:val="00AA24EE"/>
    <w:rsid w:val="00AF328B"/>
    <w:rsid w:val="00B05895"/>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E00D9C"/>
    <w:rsid w:val="00E0237C"/>
    <w:rsid w:val="00E178AA"/>
    <w:rsid w:val="00E32D1B"/>
    <w:rsid w:val="00E84EE3"/>
    <w:rsid w:val="00E8637C"/>
    <w:rsid w:val="00E97119"/>
    <w:rsid w:val="00EC5731"/>
    <w:rsid w:val="00ED30A3"/>
    <w:rsid w:val="00EE25DF"/>
    <w:rsid w:val="00F14FAF"/>
    <w:rsid w:val="00F25FC8"/>
    <w:rsid w:val="00F61D32"/>
    <w:rsid w:val="00F63256"/>
    <w:rsid w:val="00F82A6D"/>
    <w:rsid w:val="00F93E9B"/>
    <w:rsid w:val="00FA3702"/>
    <w:rsid w:val="00FA48A0"/>
    <w:rsid w:val="00FA58B0"/>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3149A568-6C89-4413-B630-FA1CE11FA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93BCD-3D6E-42DE-95BF-54E5DB52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35</Pages>
  <Words>11933</Words>
  <Characters>68024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Sizova, Olga</cp:lastModifiedBy>
  <cp:revision>113</cp:revision>
  <dcterms:created xsi:type="dcterms:W3CDTF">2021-06-21T06:27:00Z</dcterms:created>
  <dcterms:modified xsi:type="dcterms:W3CDTF">2021-09-22T08:04:00Z</dcterms:modified>
</cp:coreProperties>
</file>