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>МИНПРОСВЕЩЕНИЯ РОССИИ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Cs/>
          <w:sz w:val="28"/>
          <w:szCs w:val="28"/>
          <w:lang w:eastAsia="ar-SA"/>
        </w:rPr>
        <w:t>Федеральное государственное бюджетное образовательное учреждение высшего образования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 xml:space="preserve">«Нижегородский государственный педагогический университет 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 xml:space="preserve">имени Козьмы Минина» 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i/>
          <w:i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>Факультет естественных, математических и компьютерных наук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>Кафедра экологического образования и рационального природопользования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ind w:hanging="0"/>
        <w:jc w:val="left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 xml:space="preserve">  </w:t>
      </w: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ab/>
        <w:tab/>
        <w:tab/>
        <w:tab/>
        <w:tab/>
        <w:tab/>
        <w:t xml:space="preserve">         УТВЕРЖДЕНО </w:t>
      </w:r>
    </w:p>
    <w:p>
      <w:pPr>
        <w:pStyle w:val="Normal"/>
        <w:spacing w:lineRule="auto" w:line="240" w:before="0" w:after="0"/>
        <w:ind w:left="4820" w:right="0" w:hanging="0"/>
        <w:contextualSpacing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cs="Times New Roman" w:ascii="Times New Roman" w:hAnsi="Times New Roman"/>
          <w:sz w:val="24"/>
          <w:szCs w:val="24"/>
        </w:rPr>
        <w:t xml:space="preserve">Решением Ученого совета </w:t>
      </w:r>
    </w:p>
    <w:p>
      <w:pPr>
        <w:pStyle w:val="Normal"/>
        <w:spacing w:lineRule="auto" w:line="240" w:before="0" w:after="0"/>
        <w:ind w:left="4820" w:right="0" w:hanging="0"/>
        <w:contextualSpacing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cs="Times New Roman" w:ascii="Times New Roman" w:hAnsi="Times New Roman"/>
          <w:sz w:val="24"/>
          <w:szCs w:val="24"/>
        </w:rPr>
        <w:t>Протокол №</w:t>
      </w:r>
      <w:r>
        <w:rPr>
          <w:rFonts w:cs="Times New Roman" w:ascii="Times New Roman" w:hAnsi="Times New Roman"/>
          <w:sz w:val="24"/>
          <w:szCs w:val="24"/>
          <w:lang w:val="en-US"/>
        </w:rPr>
        <w:t>___6________</w:t>
      </w:r>
      <w:r>
        <w:rPr>
          <w:rFonts w:cs="Times New Roman"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>
      <w:pPr>
        <w:pStyle w:val="Normal"/>
        <w:suppressAutoHyphens w:val="true"/>
        <w:spacing w:lineRule="auto" w:line="240" w:before="0" w:after="0"/>
        <w:ind w:left="4820" w:right="0" w:hanging="0"/>
        <w:contextualSpacing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«_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val="en-US" w:eastAsia="ar-SA"/>
        </w:rPr>
        <w:t>25</w:t>
      </w: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_»  __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ar-SA"/>
        </w:rPr>
        <w:t>февраля</w:t>
      </w: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___20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ar-SA"/>
        </w:rPr>
        <w:t>21</w:t>
      </w: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 xml:space="preserve"> г.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  <w:t>ПРОГРАММА ПРОИЗВОДСТВЕННОЙ ПРАКТИКИ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0"/>
          <w:szCs w:val="20"/>
          <w:lang w:eastAsia="ar-SA"/>
        </w:rPr>
      </w:pPr>
      <w:r>
        <w:rPr>
          <w:rFonts w:eastAsia="Times New Roman" w:ascii="Times New Roman" w:hAnsi="Times New Roman"/>
          <w:i/>
          <w:sz w:val="20"/>
          <w:szCs w:val="20"/>
          <w:lang w:eastAsia="ar-SA"/>
        </w:rPr>
        <w:t xml:space="preserve"> </w:t>
      </w:r>
      <w:r>
        <w:rPr>
          <w:rFonts w:eastAsia="Times New Roman" w:ascii="Times New Roman" w:hAnsi="Times New Roman"/>
          <w:b/>
          <w:sz w:val="20"/>
          <w:szCs w:val="20"/>
          <w:lang w:eastAsia="ar-SA"/>
        </w:rPr>
        <w:t xml:space="preserve"> 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</w:p>
    <w:tbl>
      <w:tblPr>
        <w:tblW w:w="9397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144"/>
        <w:gridCol w:w="6252"/>
      </w:tblGrid>
      <w:tr>
        <w:trPr>
          <w:trHeight w:val="303" w:hRule="atLeast"/>
        </w:trPr>
        <w:tc>
          <w:tcPr>
            <w:tcW w:w="3144" w:type="dxa"/>
            <w:tcBorders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ar-SA"/>
              </w:rPr>
              <w:t xml:space="preserve">Направление подготовки </w:t>
            </w:r>
          </w:p>
        </w:tc>
        <w:tc>
          <w:tcPr>
            <w:tcW w:w="6252" w:type="dxa"/>
            <w:tcBorders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 w:val="false"/>
                <w:bCs w:val="false"/>
                <w:sz w:val="24"/>
                <w:szCs w:val="24"/>
                <w:lang w:eastAsia="ar-SA"/>
              </w:rPr>
              <w:t>05.03.06 Экология и природопользование</w:t>
            </w:r>
          </w:p>
        </w:tc>
      </w:tr>
      <w:tr>
        <w:trPr>
          <w:trHeight w:val="146" w:hRule="atLeast"/>
        </w:trPr>
        <w:tc>
          <w:tcPr>
            <w:tcW w:w="9396" w:type="dxa"/>
            <w:gridSpan w:val="2"/>
            <w:tcBorders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ind w:firstLine="6521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ar-SA"/>
              </w:rPr>
            </w:r>
          </w:p>
        </w:tc>
      </w:tr>
      <w:tr>
        <w:trPr>
          <w:trHeight w:val="292" w:hRule="atLeast"/>
        </w:trPr>
        <w:tc>
          <w:tcPr>
            <w:tcW w:w="3144" w:type="dxa"/>
            <w:tcBorders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ar-SA"/>
              </w:rPr>
              <w:t xml:space="preserve">Профиль подготовки </w:t>
            </w:r>
          </w:p>
        </w:tc>
        <w:tc>
          <w:tcPr>
            <w:tcW w:w="6252" w:type="dxa"/>
            <w:tcBorders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 w:val="false"/>
                <w:bCs w:val="false"/>
                <w:sz w:val="24"/>
                <w:szCs w:val="24"/>
                <w:lang w:eastAsia="ar-SA"/>
              </w:rPr>
              <w:t>Экологический менеджмент и аудит</w:t>
            </w:r>
          </w:p>
        </w:tc>
      </w:tr>
      <w:tr>
        <w:trPr>
          <w:trHeight w:val="292" w:hRule="atLeast"/>
        </w:trPr>
        <w:tc>
          <w:tcPr>
            <w:tcW w:w="3144" w:type="dxa"/>
            <w:tcBorders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ar-SA"/>
              </w:rPr>
            </w:r>
          </w:p>
        </w:tc>
        <w:tc>
          <w:tcPr>
            <w:tcW w:w="6252" w:type="dxa"/>
            <w:tcBorders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ar-SA"/>
              </w:rPr>
            </w:r>
          </w:p>
        </w:tc>
      </w:tr>
      <w:tr>
        <w:trPr>
          <w:trHeight w:val="623" w:hRule="atLeast"/>
        </w:trPr>
        <w:tc>
          <w:tcPr>
            <w:tcW w:w="3144" w:type="dxa"/>
            <w:tcBorders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ar-SA"/>
              </w:rPr>
              <w:t>Квалификация  выпускника</w:t>
            </w:r>
          </w:p>
        </w:tc>
        <w:tc>
          <w:tcPr>
            <w:tcW w:w="6252" w:type="dxa"/>
            <w:tcBorders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ar-SA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 w:val="false"/>
                <w:bCs w:val="false"/>
                <w:sz w:val="24"/>
                <w:szCs w:val="24"/>
                <w:lang w:eastAsia="ar-SA"/>
              </w:rPr>
              <w:t>бакалавр</w:t>
            </w:r>
          </w:p>
        </w:tc>
      </w:tr>
      <w:tr>
        <w:trPr>
          <w:trHeight w:val="209" w:hRule="atLeast"/>
        </w:trPr>
        <w:tc>
          <w:tcPr>
            <w:tcW w:w="3144" w:type="dxa"/>
            <w:tcBorders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ar-SA"/>
              </w:rPr>
            </w:r>
          </w:p>
        </w:tc>
        <w:tc>
          <w:tcPr>
            <w:tcW w:w="6252" w:type="dxa"/>
            <w:tcBorders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</w:pPr>
            <w:r>
              <w:rPr/>
            </w:r>
          </w:p>
        </w:tc>
      </w:tr>
      <w:tr>
        <w:trPr>
          <w:trHeight w:val="314" w:hRule="atLeast"/>
        </w:trPr>
        <w:tc>
          <w:tcPr>
            <w:tcW w:w="3144" w:type="dxa"/>
            <w:tcBorders/>
            <w:vAlign w:val="center"/>
          </w:tcPr>
          <w:p>
            <w:pPr>
              <w:pStyle w:val="Normal"/>
              <w:tabs>
                <w:tab w:val="clear" w:pos="709"/>
                <w:tab w:val="right" w:pos="9639" w:leader="underscore"/>
              </w:tabs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ar-SA"/>
              </w:rPr>
              <w:t xml:space="preserve">Форма обучения </w:t>
            </w:r>
          </w:p>
        </w:tc>
        <w:tc>
          <w:tcPr>
            <w:tcW w:w="6252" w:type="dxa"/>
            <w:tcBorders/>
            <w:vAlign w:val="center"/>
          </w:tcPr>
          <w:p>
            <w:pPr>
              <w:pStyle w:val="Normal"/>
              <w:tabs>
                <w:tab w:val="clear" w:pos="709"/>
                <w:tab w:val="right" w:pos="9639" w:leader="underscore"/>
              </w:tabs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ar-SA"/>
              </w:rPr>
              <w:t>очная</w:t>
            </w:r>
          </w:p>
        </w:tc>
      </w:tr>
      <w:tr>
        <w:trPr>
          <w:trHeight w:val="170" w:hRule="atLeast"/>
        </w:trPr>
        <w:tc>
          <w:tcPr>
            <w:tcW w:w="3144" w:type="dxa"/>
            <w:tcBorders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ar-SA"/>
              </w:rPr>
            </w:r>
          </w:p>
        </w:tc>
        <w:tc>
          <w:tcPr>
            <w:tcW w:w="6252" w:type="dxa"/>
            <w:tcBorders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ind w:left="30" w:hanging="0"/>
              <w:jc w:val="center"/>
              <w:rPr>
                <w:rFonts w:ascii="Times New Roman" w:hAnsi="Times New Roman" w:eastAsia="Times New Roman"/>
                <w:b/>
                <w:b/>
                <w:bCs/>
                <w:i/>
                <w:i/>
                <w:sz w:val="20"/>
                <w:szCs w:val="20"/>
                <w:lang w:eastAsia="ar-SA"/>
              </w:rPr>
            </w:pPr>
            <w:r>
              <w:rPr/>
            </w:r>
          </w:p>
        </w:tc>
      </w:tr>
      <w:tr>
        <w:trPr>
          <w:trHeight w:val="170" w:hRule="atLeast"/>
        </w:trPr>
        <w:tc>
          <w:tcPr>
            <w:tcW w:w="3144" w:type="dxa"/>
            <w:tcBorders/>
            <w:vAlign w:val="center"/>
          </w:tcPr>
          <w:p>
            <w:pPr>
              <w:pStyle w:val="Normal"/>
              <w:tabs>
                <w:tab w:val="clear" w:pos="709"/>
                <w:tab w:val="right" w:pos="9639" w:leader="underscore"/>
              </w:tabs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ar-SA"/>
              </w:rPr>
              <w:t>Тип практики</w:t>
            </w:r>
          </w:p>
        </w:tc>
        <w:tc>
          <w:tcPr>
            <w:tcW w:w="6252" w:type="dxa"/>
            <w:tcBorders/>
            <w:vAlign w:val="center"/>
          </w:tcPr>
          <w:p>
            <w:pPr>
              <w:pStyle w:val="Normal"/>
              <w:tabs>
                <w:tab w:val="clear" w:pos="709"/>
                <w:tab w:val="right" w:pos="9639" w:leader="underscore"/>
              </w:tabs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ar-SA"/>
              </w:rPr>
              <w:t>Производственная технологическая (проектно-технологическая)</w:t>
            </w:r>
          </w:p>
        </w:tc>
      </w:tr>
      <w:tr>
        <w:trPr>
          <w:trHeight w:val="170" w:hRule="atLeast"/>
        </w:trPr>
        <w:tc>
          <w:tcPr>
            <w:tcW w:w="3144" w:type="dxa"/>
            <w:tcBorders/>
            <w:vAlign w:val="center"/>
          </w:tcPr>
          <w:p>
            <w:pPr>
              <w:pStyle w:val="Normal"/>
              <w:tabs>
                <w:tab w:val="clear" w:pos="709"/>
                <w:tab w:val="right" w:pos="9639" w:leader="underscore"/>
              </w:tabs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b/>
                <w:b/>
                <w:bCs/>
                <w:i/>
                <w:i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bCs/>
                <w:i/>
                <w:lang w:eastAsia="ar-SA"/>
              </w:rPr>
            </w:r>
          </w:p>
        </w:tc>
        <w:tc>
          <w:tcPr>
            <w:tcW w:w="6252" w:type="dxa"/>
            <w:tcBorders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i/>
                <w:i/>
                <w:sz w:val="20"/>
                <w:szCs w:val="20"/>
                <w:lang w:eastAsia="ar-SA"/>
              </w:rPr>
            </w:pPr>
            <w:r>
              <w:rPr/>
            </w:r>
          </w:p>
        </w:tc>
      </w:tr>
    </w:tbl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</w:p>
    <w:tbl>
      <w:tblPr>
        <w:tblW w:w="8348" w:type="dxa"/>
        <w:jc w:val="center"/>
        <w:tblInd w:w="0" w:type="dxa"/>
        <w:tblCellMar>
          <w:top w:w="0" w:type="dxa"/>
          <w:left w:w="28" w:type="dxa"/>
          <w:bottom w:w="0" w:type="dxa"/>
          <w:right w:w="28" w:type="dxa"/>
        </w:tblCellMar>
        <w:tblLook w:firstRow="0" w:noVBand="0" w:lastRow="0" w:firstColumn="0" w:lastColumn="0" w:noHBand="0" w:val="0000"/>
      </w:tblPr>
      <w:tblGrid>
        <w:gridCol w:w="1624"/>
        <w:gridCol w:w="2464"/>
        <w:gridCol w:w="4260"/>
      </w:tblGrid>
      <w:tr>
        <w:trPr>
          <w:trHeight w:val="456" w:hRule="atLeast"/>
        </w:trPr>
        <w:tc>
          <w:tcPr>
            <w:tcW w:w="162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ar-SA"/>
              </w:rPr>
              <w:t xml:space="preserve">Семестр/Курс  </w:t>
            </w:r>
          </w:p>
        </w:tc>
        <w:tc>
          <w:tcPr>
            <w:tcW w:w="246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exact" w:line="220" w:before="0" w:after="0"/>
              <w:ind w:firstLine="12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ar-SA"/>
              </w:rPr>
              <w:t>Трудоемкость  з.е.</w:t>
            </w:r>
            <w:r>
              <w:rPr>
                <w:rFonts w:eastAsia="Times New Roman" w:ascii="Times New Roman" w:hAnsi="Times New Roman"/>
                <w:b/>
                <w:sz w:val="24"/>
                <w:szCs w:val="24"/>
                <w:lang w:val="en-US" w:eastAsia="ar-SA"/>
              </w:rPr>
              <w:t>/</w:t>
            </w: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ar-SA"/>
              </w:rPr>
              <w:t>час.</w:t>
            </w:r>
          </w:p>
        </w:tc>
        <w:tc>
          <w:tcPr>
            <w:tcW w:w="4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exact" w:line="22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ar-SA"/>
              </w:rPr>
              <w:t>Форма промежуточной аттестации</w:t>
            </w:r>
          </w:p>
          <w:p>
            <w:pPr>
              <w:pStyle w:val="Normal"/>
              <w:suppressAutoHyphens w:val="true"/>
              <w:spacing w:lineRule="exact" w:line="22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ar-SA"/>
              </w:rPr>
              <w:t>(зачет/зачет с оценкой)</w:t>
            </w:r>
          </w:p>
        </w:tc>
      </w:tr>
      <w:tr>
        <w:trPr>
          <w:trHeight w:val="289" w:hRule="atLeast"/>
        </w:trPr>
        <w:tc>
          <w:tcPr>
            <w:tcW w:w="162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 w:val="false"/>
                <w:bCs w:val="false"/>
                <w:sz w:val="24"/>
                <w:szCs w:val="24"/>
                <w:lang w:eastAsia="ar-SA"/>
              </w:rPr>
              <w:t>6/3</w:t>
            </w:r>
          </w:p>
        </w:tc>
        <w:tc>
          <w:tcPr>
            <w:tcW w:w="246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 w:val="false"/>
                <w:bCs w:val="false"/>
                <w:sz w:val="24"/>
                <w:szCs w:val="24"/>
                <w:lang w:eastAsia="ar-SA"/>
              </w:rPr>
              <w:t>6/216</w:t>
            </w:r>
          </w:p>
        </w:tc>
        <w:tc>
          <w:tcPr>
            <w:tcW w:w="4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 w:val="false"/>
                <w:bCs w:val="false"/>
                <w:sz w:val="24"/>
                <w:szCs w:val="24"/>
                <w:lang w:eastAsia="ar-SA"/>
              </w:rPr>
              <w:t>Зачет с оценкой</w:t>
            </w:r>
          </w:p>
        </w:tc>
      </w:tr>
    </w:tbl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>г. Нижний Новгород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>2021 г.</w:t>
      </w:r>
    </w:p>
    <w:p>
      <w:pPr>
        <w:pStyle w:val="Normal"/>
        <w:spacing w:lineRule="auto" w:line="259" w:before="0" w:after="160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  <w:r>
        <w:br w:type="page"/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>Программа составлена на основе: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284" w:leader="none"/>
        </w:tabs>
        <w:spacing w:lineRule="auto" w:line="240" w:before="0" w:after="0"/>
        <w:ind w:left="0" w:hanging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ar-SA" w:bidi="ar-SA"/>
        </w:rPr>
        <w:t>Федерального государственного образовательного стандарта высшего образования по направлению подготовки 05.03.06 Экология и природопользование, утв. 7 августа 2020 г. № 894;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284" w:leader="none"/>
        </w:tabs>
        <w:spacing w:lineRule="auto" w:line="240" w:before="120" w:after="120"/>
        <w:ind w:left="0" w:hanging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ar-SA" w:bidi="ar-SA"/>
        </w:rPr>
        <w:t>Профессионального стандарта «Специалист по экологической безопасности (в промышленности)», утв. приказом Министерства труда и социальной защиты Российской Федерации от 07 сентября  2020 г. № 569н;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284" w:leader="none"/>
        </w:tabs>
        <w:suppressAutoHyphens w:val="true"/>
        <w:spacing w:lineRule="auto" w:line="240" w:before="120" w:after="0"/>
        <w:ind w:left="0" w:hanging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ar-SA" w:bidi="ar-SA"/>
        </w:rPr>
        <w:t>Учебного плана по направлению подготовки 05.03.06 Экология и природопользование, Профиль  «Экологический менеджмент и аудит», утв. 25.02.2021 г. протокол № 6.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ind w:firstLine="708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 xml:space="preserve">Программа Производственной технологической (проектно-технологической) практики принята на заседании кафедры 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ru-RU" w:eastAsia="ar-SA" w:bidi="ar-SA"/>
        </w:rPr>
        <w:t>Э</w:t>
      </w:r>
      <w:r>
        <w:rPr>
          <w:rFonts w:eastAsia="Times New Roman" w:ascii="Times New Roman" w:hAnsi="Times New Roman"/>
          <w:sz w:val="28"/>
          <w:szCs w:val="28"/>
          <w:lang w:eastAsia="ar-SA"/>
        </w:rPr>
        <w:t>кологического образования и рационального природопользования, от «4» февраля 2021 г. протокол № 7.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 xml:space="preserve">Разработчик: Копосова Н.Н., к.г.н., доцент  </w:t>
      </w: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к</w:t>
      </w:r>
      <w:r>
        <w:rPr>
          <w:rFonts w:eastAsia="Times New Roman" w:ascii="Times New Roman" w:hAnsi="Times New Roman"/>
          <w:sz w:val="28"/>
          <w:szCs w:val="28"/>
          <w:lang w:eastAsia="ar-SA"/>
        </w:rPr>
        <w:t>афедры экологического образования и рационального природопользования НГПУ им. К. Минина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/>
      </w:r>
      <w:r>
        <w:br w:type="page"/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284" w:leader="none"/>
          <w:tab w:val="left" w:pos="1134" w:leader="none"/>
          <w:tab w:val="right" w:pos="9639" w:leader="underscore"/>
        </w:tabs>
        <w:suppressAutoHyphens w:val="true"/>
        <w:spacing w:lineRule="auto" w:line="240" w:before="0" w:after="0"/>
        <w:ind w:left="0" w:firstLine="709"/>
        <w:contextualSpacing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>Цели и задачи производственной технологической (проектно-технологической)</w:t>
      </w:r>
      <w:r>
        <w:rPr>
          <w:rFonts w:eastAsia="Times New Roman" w:ascii="Times New Roman" w:hAnsi="Times New Roman"/>
          <w:bCs/>
          <w:i/>
          <w:lang w:eastAsia="ar-SA"/>
        </w:rPr>
        <w:t xml:space="preserve"> </w:t>
      </w: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>практики</w:t>
      </w:r>
    </w:p>
    <w:p>
      <w:pPr>
        <w:pStyle w:val="Normal"/>
        <w:tabs>
          <w:tab w:val="clear" w:pos="709"/>
          <w:tab w:val="right" w:pos="9356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>Целями производственной практики являются:</w:t>
      </w:r>
    </w:p>
    <w:p>
      <w:pPr>
        <w:pStyle w:val="Normal"/>
        <w:tabs>
          <w:tab w:val="clear" w:pos="709"/>
          <w:tab w:val="left" w:pos="708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i/>
          <w:i/>
          <w:iCs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>Создание условий для закрепления теоретических знаний, полученных во время аудиторных занятий, учебных практик при непосредственном участии студента в деятельности производственной или научно-исследовательской организации; приобретения профессиональных умений и навыков; сбора необходимых материалов для написания выпускной квалификационной работы; приобретения социально-личностных компетенций, необходимых для работы в профессиональной сфере.</w:t>
      </w:r>
    </w:p>
    <w:p>
      <w:pPr>
        <w:pStyle w:val="Normal"/>
        <w:tabs>
          <w:tab w:val="clear" w:pos="709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 xml:space="preserve">Задачами производственной практики являются: </w:t>
      </w:r>
    </w:p>
    <w:p>
      <w:pPr>
        <w:pStyle w:val="Normal"/>
        <w:tabs>
          <w:tab w:val="clear" w:pos="709"/>
          <w:tab w:val="left" w:pos="0" w:leader="none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>Задачами производственной технологической (проектно-технологической) практики является подготовка обучающегося  к решению профессиональных задач в области контрольно-надзорной деятельности.</w:t>
      </w:r>
    </w:p>
    <w:p>
      <w:pPr>
        <w:pStyle w:val="Normal"/>
        <w:tabs>
          <w:tab w:val="clear" w:pos="709"/>
          <w:tab w:val="left" w:pos="0" w:leader="none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tabs>
          <w:tab w:val="clear" w:pos="709"/>
          <w:tab w:val="left" w:pos="0" w:leader="none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>2. Перечень планируемых результатов обучения при прохождении производственной технологической (проектно-технологической) практики, соотнесенных с планируемыми результатами освоения ОПОП</w:t>
      </w:r>
    </w:p>
    <w:p>
      <w:pPr>
        <w:pStyle w:val="Normal"/>
        <w:tabs>
          <w:tab w:val="clear" w:pos="709"/>
          <w:tab w:val="left" w:pos="0" w:leader="none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Cs/>
          <w:sz w:val="28"/>
          <w:szCs w:val="28"/>
          <w:lang w:eastAsia="ar-SA"/>
        </w:rPr>
        <w:t>В результате прохождения производственной практики у обучающегося формируются компетенции и по итогам практики обучающийся должен продемонстрировать следующие результаты: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</w:r>
    </w:p>
    <w:tbl>
      <w:tblPr>
        <w:tblW w:w="9344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763"/>
        <w:gridCol w:w="2634"/>
        <w:gridCol w:w="2414"/>
        <w:gridCol w:w="2532"/>
      </w:tblGrid>
      <w:tr>
        <w:trPr/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>Код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>Результаты освоения ОПОП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i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i/>
                <w:iCs/>
                <w:sz w:val="20"/>
                <w:szCs w:val="20"/>
                <w:lang w:eastAsia="ru-RU"/>
              </w:rPr>
              <w:t xml:space="preserve">Содержание компетенций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i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i/>
                <w:iCs/>
                <w:sz w:val="20"/>
                <w:szCs w:val="20"/>
                <w:lang w:eastAsia="ru-RU"/>
              </w:rPr>
              <w:t>(в соответствии с ФГОС)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>Перечень планируемых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>результатов обучения</w:t>
            </w:r>
          </w:p>
        </w:tc>
      </w:tr>
      <w:tr>
        <w:trPr/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ar-SA"/>
              </w:rPr>
              <w:t>ОПК-2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ar-SA"/>
              </w:rPr>
              <w:t>Способен использовать теоретические основы экологии, геоэкологии, природопользования, охраны природы и наук об окружающей среде в профессиональной деятельности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alibri" w:ascii="Times New Roman" w:hAnsi="Times New Roman"/>
                <w:color w:val="000000"/>
                <w:sz w:val="24"/>
                <w:szCs w:val="24"/>
              </w:rPr>
              <w:t xml:space="preserve">ОПК - 2.2.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cs="Calibri" w:ascii="Times New Roman" w:hAnsi="Times New Roman"/>
                <w:color w:val="000000"/>
                <w:sz w:val="24"/>
                <w:szCs w:val="24"/>
              </w:rPr>
              <w:t>Способность использовать теоретические знания природопользования, охраны природы и наук об окружающей среде в профессиональной деятельности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знать: основные теоретические положения и законы геоэкологии, природопользования, охраны окружающей среды;</w:t>
            </w:r>
          </w:p>
          <w:p>
            <w:pPr>
              <w:pStyle w:val="Normal"/>
              <w:tabs>
                <w:tab w:val="clear" w:pos="709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уметь: применять теоретические знания для решения профессиональных задач;</w:t>
            </w:r>
          </w:p>
          <w:p>
            <w:pPr>
              <w:pStyle w:val="Normal"/>
              <w:tabs>
                <w:tab w:val="clear" w:pos="709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владеть: методами сбора первичной информации, инвентаризации информации</w:t>
            </w:r>
          </w:p>
        </w:tc>
      </w:tr>
      <w:tr>
        <w:trPr/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ar-SA"/>
              </w:rPr>
              <w:t>ОПК-3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ar-SA"/>
              </w:rPr>
              <w:t>Способен применять базовые методы экологических исследований для решения задач профессиональной деятельности</w:t>
            </w:r>
          </w:p>
          <w:p>
            <w:pPr>
              <w:pStyle w:val="Normal"/>
              <w:tabs>
                <w:tab w:val="clear" w:pos="709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ar-SA"/>
              </w:rPr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ar-SA"/>
              </w:rPr>
              <w:t>ОПК -3.1</w:t>
            </w:r>
          </w:p>
          <w:p>
            <w:pPr>
              <w:pStyle w:val="Normal"/>
              <w:tabs>
                <w:tab w:val="clear" w:pos="709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ar-SA"/>
              </w:rPr>
              <w:t>Способность применять эмпирические методы экологических исследований для решения задач профессиональной деятельности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знать: современные прикладные методы экологических исследований (наблюдение, измерение, эксперимент и др.)</w:t>
            </w:r>
          </w:p>
          <w:p>
            <w:pPr>
              <w:pStyle w:val="Normal"/>
              <w:tabs>
                <w:tab w:val="clear" w:pos="709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уметь: проводить отбор и отбор проб, инвентаризацию источников воздействия и т.д.</w:t>
            </w:r>
          </w:p>
          <w:p>
            <w:pPr>
              <w:pStyle w:val="Normal"/>
              <w:tabs>
                <w:tab w:val="clear" w:pos="709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владеть: современными методами анализа первичной информации</w:t>
            </w:r>
          </w:p>
        </w:tc>
      </w:tr>
      <w:tr>
        <w:trPr/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ar-SA"/>
              </w:rPr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ar-SA"/>
              </w:rPr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ar-SA"/>
              </w:rPr>
              <w:t>ОПК -3.2</w:t>
            </w:r>
          </w:p>
          <w:p>
            <w:pPr>
              <w:pStyle w:val="Normal"/>
              <w:tabs>
                <w:tab w:val="clear" w:pos="709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ar-SA"/>
              </w:rPr>
              <w:t>Способность применять теоретические методы экологических исследований для решения задач профессиональной деятельности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знать: современные теоретические методы экологических исследований (анализ научной и нормативной документации, математические, статистические и т.д.)</w:t>
            </w:r>
          </w:p>
          <w:p>
            <w:pPr>
              <w:pStyle w:val="Normal"/>
              <w:tabs>
                <w:tab w:val="clear" w:pos="709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уметь: проводить анализ документации, проводить расчеты и т.д. </w:t>
            </w:r>
          </w:p>
          <w:p>
            <w:pPr>
              <w:pStyle w:val="Normal"/>
              <w:tabs>
                <w:tab w:val="clear" w:pos="709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владеть: навыками составления отчетной документации</w:t>
            </w:r>
          </w:p>
        </w:tc>
      </w:tr>
      <w:tr>
        <w:trPr/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ar-SA"/>
              </w:rPr>
              <w:t>ОПК-6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ar-SA"/>
              </w:rPr>
              <w:t>Способен проектировать, представлять, защищать и распространять результаты своей профессиональной и научно-исследовательской деятельности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ar-SA"/>
              </w:rPr>
              <w:t>ОПК 6.1</w:t>
            </w:r>
          </w:p>
          <w:p>
            <w:pPr>
              <w:pStyle w:val="Normal"/>
              <w:tabs>
                <w:tab w:val="clear" w:pos="709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ar-SA"/>
              </w:rPr>
              <w:t>Способность к  проектной деятельности в профессиональной сфере деятельности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знать: теоретические основы проектирования и планирования, моделирования и прогнозирования;</w:t>
            </w:r>
          </w:p>
          <w:p>
            <w:pPr>
              <w:pStyle w:val="Normal"/>
              <w:tabs>
                <w:tab w:val="clear" w:pos="709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уметь: разрабатывать проекты в сфере профессиональной деятельности (природоохранные, оптимизации природопользования и т.д.)</w:t>
            </w:r>
          </w:p>
          <w:p>
            <w:pPr>
              <w:pStyle w:val="Normal"/>
              <w:tabs>
                <w:tab w:val="clear" w:pos="709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владеть: навыками представления и распространения результатов своей профессиональной деятельности (написание статьи, презентация, доклад)</w:t>
            </w:r>
          </w:p>
        </w:tc>
      </w:tr>
    </w:tbl>
    <w:p>
      <w:pPr>
        <w:pStyle w:val="Normal"/>
        <w:tabs>
          <w:tab w:val="clear" w:pos="709"/>
          <w:tab w:val="left" w:pos="0" w:leader="none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16"/>
          <w:szCs w:val="16"/>
          <w:lang w:eastAsia="ar-SA"/>
        </w:rPr>
      </w:pPr>
      <w:r>
        <w:rPr>
          <w:rFonts w:eastAsia="Times New Roman" w:ascii="Times New Roman" w:hAnsi="Times New Roman"/>
          <w:bCs/>
          <w:sz w:val="16"/>
          <w:szCs w:val="16"/>
          <w:lang w:eastAsia="ar-SA"/>
        </w:rPr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ar-SA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ar-SA"/>
        </w:rPr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 xml:space="preserve">3. Место производственной технологической (проектно-технологической) практики в структуре ОПОП бакалавриата </w:t>
      </w:r>
    </w:p>
    <w:p>
      <w:pPr>
        <w:pStyle w:val="ListParagraph"/>
        <w:numPr>
          <w:ilvl w:val="0"/>
          <w:numId w:val="3"/>
        </w:numPr>
        <w:tabs>
          <w:tab w:val="clear" w:pos="709"/>
          <w:tab w:val="left" w:pos="708" w:leader="none"/>
          <w:tab w:val="right" w:pos="993" w:leader="underscore"/>
        </w:tabs>
        <w:suppressAutoHyphens w:val="true"/>
        <w:spacing w:lineRule="auto" w:line="240" w:before="0" w:after="0"/>
        <w:contextualSpacing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 xml:space="preserve">Производственная технологическая (проектно-технологическая) практика является обязательным элементом блока Б2. Практики. Она проходит на третьем курсе и базируется на изученных ранее дисциплинах, входящих в модули предметной подготовки «Основы экологии и природопользования», «Биоэкология и охрана окружающей среды», и дисциплины профессиональных модулей: «Территориальные проблемы природопользования», «Экономико-правовые проблемы природопользования», «Исследования и обработка информации в экологии и природопользовании». В ходе практики происходит обобщение и конкретизация теоретических знаний, полученных при изучении дисциплин, формирование умений и навыков профессиональной деятельности, осуществляется сбор информации, необходимой для выполнения выпускной квалификационной работы. </w:t>
      </w:r>
    </w:p>
    <w:p>
      <w:pPr>
        <w:pStyle w:val="ListParagraph"/>
        <w:numPr>
          <w:ilvl w:val="0"/>
          <w:numId w:val="3"/>
        </w:numPr>
        <w:tabs>
          <w:tab w:val="clear" w:pos="709"/>
          <w:tab w:val="left" w:pos="708" w:leader="none"/>
          <w:tab w:val="right" w:pos="993" w:leader="underscore"/>
        </w:tabs>
        <w:suppressAutoHyphens w:val="true"/>
        <w:spacing w:lineRule="auto" w:line="240" w:before="0" w:after="0"/>
        <w:contextualSpacing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>Для успешного прохождения   технологической (проектно-технологической) практики необходимы знания, умения и готовности, полученные при изучении теоретических дисциплин, входящих в модули «Территориальные проблемы природопользования», «Экономико-правовые проблемы природопользования», «Исследования и обработка информации в экологии и природопользовании», а также при прохождении учебной практики по системам природопользования и охране окружающей среды (технологическая (проектно-технологическая) практика).</w:t>
      </w:r>
    </w:p>
    <w:p>
      <w:pPr>
        <w:pStyle w:val="ListParagraph"/>
        <w:numPr>
          <w:ilvl w:val="0"/>
          <w:numId w:val="3"/>
        </w:numPr>
        <w:tabs>
          <w:tab w:val="clear" w:pos="709"/>
          <w:tab w:val="left" w:pos="708" w:leader="none"/>
          <w:tab w:val="right" w:pos="993" w:leader="underscore"/>
        </w:tabs>
        <w:suppressAutoHyphens w:val="true"/>
        <w:spacing w:lineRule="auto" w:line="240" w:before="0" w:after="0"/>
        <w:contextualSpacing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>Научно-методологические знания и практические навыки, полученные студентами при прохождении данной  практики, повышают эффективность освоения дисциплин, заложенных в основу модуля «Прикладная экология», являются важнейшим условием выполнения выпускной квалификационной работы</w:t>
      </w:r>
      <w:r>
        <w:rPr>
          <w:rFonts w:eastAsia="Times New Roman" w:ascii="Times New Roman" w:hAnsi="Times New Roman"/>
          <w:i/>
          <w:lang w:eastAsia="ar-SA"/>
        </w:rPr>
        <w:t>.</w:t>
      </w:r>
    </w:p>
    <w:p>
      <w:pPr>
        <w:pStyle w:val="Normal"/>
        <w:tabs>
          <w:tab w:val="clear" w:pos="709"/>
          <w:tab w:val="right" w:pos="9356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lang w:eastAsia="ar-SA"/>
        </w:rPr>
      </w:pPr>
      <w:r>
        <w:rPr>
          <w:rFonts w:eastAsia="Times New Roman" w:ascii="Times New Roman" w:hAnsi="Times New Roman"/>
          <w:b/>
          <w:bCs/>
          <w:lang w:eastAsia="ar-SA"/>
        </w:rPr>
      </w:r>
    </w:p>
    <w:p>
      <w:pPr>
        <w:pStyle w:val="Normal"/>
        <w:tabs>
          <w:tab w:val="clear" w:pos="709"/>
          <w:tab w:val="right" w:pos="9356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 xml:space="preserve">4. Форма (формы) и способы (при наличии) проведения производственной технологической (проектно-технологической) практики </w:t>
      </w:r>
    </w:p>
    <w:p>
      <w:pPr>
        <w:pStyle w:val="Normal"/>
        <w:tabs>
          <w:tab w:val="clear" w:pos="709"/>
          <w:tab w:val="left" w:pos="708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>Форма проведения практики – дискретно по видам практик.</w:t>
      </w:r>
    </w:p>
    <w:p>
      <w:pPr>
        <w:pStyle w:val="Normal"/>
        <w:tabs>
          <w:tab w:val="clear" w:pos="709"/>
          <w:tab w:val="left" w:pos="708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>Способ проведения практики – выездная; стационарная. Выездная практика организуется только при наличии заявления обучающегося. Практика может проводиться в организациях и на предприятиях Нижнего Новгорода и Нижегородской области.</w:t>
      </w:r>
    </w:p>
    <w:p>
      <w:pPr>
        <w:pStyle w:val="Normal"/>
        <w:tabs>
          <w:tab w:val="clear" w:pos="709"/>
          <w:tab w:val="left" w:pos="708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tabs>
          <w:tab w:val="clear" w:pos="709"/>
          <w:tab w:val="right" w:pos="9356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>5. Место и время проведения производственной технологической (проектно-технологической)</w:t>
      </w:r>
      <w:r>
        <w:rPr>
          <w:rFonts w:eastAsia="Times New Roman" w:ascii="Times New Roman" w:hAnsi="Times New Roman"/>
          <w:bCs/>
          <w:i/>
          <w:lang w:eastAsia="ar-SA"/>
        </w:rPr>
        <w:t xml:space="preserve"> </w:t>
      </w: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 xml:space="preserve"> практики</w:t>
      </w:r>
    </w:p>
    <w:p>
      <w:pPr>
        <w:pStyle w:val="Normal"/>
        <w:tabs>
          <w:tab w:val="clear" w:pos="709"/>
          <w:tab w:val="right" w:pos="9356" w:leader="underscore"/>
        </w:tabs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Местами проведения производственной (контрольно-ревизионной) практики являются: природоохранные государственные организации районного, областного и окружного уровня; природоохранные государственные организации г. Нижнего Новгорода; научно-исследовательские и проектные организации; общественные природоохранные организации; промышленные предприятия; муниципальные учреждения и организации природоохранного профиля; образовательные учреждения.</w:t>
      </w:r>
    </w:p>
    <w:p>
      <w:pPr>
        <w:pStyle w:val="Normal"/>
        <w:tabs>
          <w:tab w:val="clear" w:pos="709"/>
          <w:tab w:val="left" w:pos="708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i/>
          <w:i/>
          <w:iCs/>
          <w:lang w:eastAsia="ar-SA"/>
        </w:rPr>
      </w:pPr>
      <w:r>
        <w:rPr>
          <w:rFonts w:ascii="Times New Roman" w:hAnsi="Times New Roman"/>
          <w:sz w:val="28"/>
          <w:szCs w:val="28"/>
        </w:rPr>
        <w:t>Время прохождения практики: 3 курс, 6 семестр</w:t>
      </w:r>
      <w:r>
        <w:rPr>
          <w:rFonts w:eastAsia="Times New Roman" w:ascii="Times New Roman" w:hAnsi="Times New Roman"/>
          <w:i/>
          <w:iCs/>
          <w:lang w:eastAsia="ar-SA"/>
        </w:rPr>
        <w:t>.</w:t>
      </w:r>
    </w:p>
    <w:p>
      <w:pPr>
        <w:pStyle w:val="Normal"/>
        <w:tabs>
          <w:tab w:val="clear" w:pos="709"/>
          <w:tab w:val="left" w:pos="708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i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iCs/>
          <w:sz w:val="28"/>
          <w:szCs w:val="28"/>
          <w:lang w:eastAsia="ar-SA"/>
        </w:rPr>
        <w:t>Практика также может осуществляться в Университете на базе кафедры экологического образования и рационального природопользования и лабораторно-аналитического комплекса мониторинга и защиты окружающей среды.</w:t>
      </w:r>
    </w:p>
    <w:p>
      <w:pPr>
        <w:pStyle w:val="Normal"/>
        <w:shd w:val="clear" w:color="auto" w:fill="FFFFFF"/>
        <w:suppressAutoHyphens w:val="true"/>
        <w:spacing w:lineRule="auto" w:line="240" w:before="0" w:after="0"/>
        <w:ind w:firstLine="725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 </w:t>
      </w:r>
    </w:p>
    <w:p>
      <w:pPr>
        <w:pStyle w:val="Normal"/>
        <w:shd w:val="clear" w:color="auto" w:fill="FFFFFF"/>
        <w:suppressAutoHyphens w:val="true"/>
        <w:spacing w:lineRule="auto" w:line="240" w:before="0" w:after="0"/>
        <w:ind w:firstLine="725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согласовывает с организацией (предприятием) условия и виды труда с учетом 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  <w:r>
        <w:rPr>
          <w:rFonts w:eastAsia="Times New Roman" w:ascii="Times New Roman" w:hAnsi="Times New Roman"/>
          <w:i/>
          <w:lang w:eastAsia="ar-SA"/>
        </w:rPr>
        <w:t>]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i/>
          <w:i/>
          <w:sz w:val="28"/>
          <w:szCs w:val="28"/>
          <w:lang w:eastAsia="ar-SA"/>
        </w:rPr>
      </w:pPr>
      <w:r>
        <w:rPr>
          <w:rFonts w:eastAsia="Times New Roman" w:ascii="Times New Roman" w:hAnsi="Times New Roman"/>
          <w:i/>
          <w:sz w:val="28"/>
          <w:szCs w:val="28"/>
          <w:lang w:eastAsia="ar-SA"/>
        </w:rPr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>6. Объём производственной технологической (проектно-технологической)</w:t>
      </w:r>
      <w:r>
        <w:rPr>
          <w:rFonts w:eastAsia="Times New Roman" w:ascii="Times New Roman" w:hAnsi="Times New Roman"/>
          <w:bCs/>
          <w:i/>
          <w:lang w:eastAsia="ar-SA"/>
        </w:rPr>
        <w:t xml:space="preserve"> </w:t>
      </w: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>практики и её продолжительность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>Общий объём практики составляет 6 зачетных единиц.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>Продолжительность практики 4 недели.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ar-SA"/>
        </w:rPr>
      </w:pPr>
      <w:r>
        <w:rPr>
          <w:rFonts w:eastAsia="Times New Roman" w:ascii="Times New Roman" w:hAnsi="Times New Roman"/>
          <w:bCs/>
          <w:sz w:val="24"/>
          <w:szCs w:val="24"/>
          <w:lang w:eastAsia="ar-SA"/>
        </w:rPr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>7. Структура и содержание производственной технологической (проектно-технологической) практики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>7.1 Структура производственной технологической (проектно-технологической) практики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Cs/>
          <w:sz w:val="28"/>
          <w:szCs w:val="28"/>
          <w:lang w:eastAsia="ar-SA"/>
        </w:rPr>
        <w:t>Общая трудоемкость производственной технологической (проектно-технологической) практики составляет 6 зачетных единиц, 216 часов.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</w:r>
    </w:p>
    <w:tbl>
      <w:tblPr>
        <w:tblW w:w="5000" w:type="pct"/>
        <w:jc w:val="left"/>
        <w:tblInd w:w="11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48"/>
        <w:gridCol w:w="3371"/>
        <w:gridCol w:w="1087"/>
        <w:gridCol w:w="1220"/>
        <w:gridCol w:w="955"/>
        <w:gridCol w:w="819"/>
        <w:gridCol w:w="1353"/>
      </w:tblGrid>
      <w:tr>
        <w:trPr>
          <w:trHeight w:val="942" w:hRule="atLeast"/>
        </w:trPr>
        <w:tc>
          <w:tcPr>
            <w:tcW w:w="548" w:type="dxa"/>
            <w:vMerge w:val="restart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371" w:type="dxa"/>
            <w:vMerge w:val="restart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Разделы (этапы) практики</w:t>
            </w:r>
          </w:p>
        </w:tc>
        <w:tc>
          <w:tcPr>
            <w:tcW w:w="408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ind w:firstLine="44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Виды деятельности на практике, включая самостоятельную работу обучающихся и трудоемкость (в часах)</w:t>
            </w:r>
          </w:p>
        </w:tc>
        <w:tc>
          <w:tcPr>
            <w:tcW w:w="13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Формы текущего</w:t>
            </w:r>
          </w:p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контроля</w:t>
            </w:r>
          </w:p>
        </w:tc>
      </w:tr>
      <w:tr>
        <w:trPr>
          <w:trHeight w:val="1213" w:hRule="atLeast"/>
        </w:trPr>
        <w:tc>
          <w:tcPr>
            <w:tcW w:w="548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37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60" w:after="60"/>
              <w:rPr>
                <w:rFonts w:ascii="Times New Roman" w:hAnsi="Times New Roman"/>
                <w:i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организации (база практик)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Контактная работа с руководителем практики от вуза (в том числе работа в ЭИОС)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Общая трудоемкость в часах</w:t>
            </w:r>
          </w:p>
        </w:tc>
        <w:tc>
          <w:tcPr>
            <w:tcW w:w="1353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23" w:hRule="atLeast"/>
        </w:trPr>
        <w:tc>
          <w:tcPr>
            <w:tcW w:w="935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                                         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Подготовительно-организационный этап</w:t>
            </w:r>
          </w:p>
        </w:tc>
      </w:tr>
      <w:tr>
        <w:trPr>
          <w:trHeight w:val="23" w:hRule="atLeast"/>
        </w:trPr>
        <w:tc>
          <w:tcPr>
            <w:tcW w:w="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Ознакомление с правилами техники безопасности;</w:t>
            </w:r>
          </w:p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заполнение листа инструктажа по технике безопасности;</w:t>
            </w:r>
          </w:p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изучение места прохождения практики, планирование работ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284" w:leader="none"/>
                <w:tab w:val="right" w:pos="9639" w:leader="underscor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284" w:leader="none"/>
                <w:tab w:val="right" w:pos="9639" w:leader="underscor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284" w:leader="none"/>
                <w:tab w:val="right" w:pos="9639" w:leader="underscor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284" w:leader="none"/>
                <w:tab w:val="right" w:pos="9639" w:leader="underscor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ind w:hanging="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оформления документации</w:t>
            </w:r>
          </w:p>
        </w:tc>
      </w:tr>
      <w:tr>
        <w:trPr>
          <w:trHeight w:val="23" w:hRule="atLeast"/>
        </w:trPr>
        <w:tc>
          <w:tcPr>
            <w:tcW w:w="935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ind w:hanging="108"/>
              <w:jc w:val="center"/>
              <w:rPr>
                <w:rFonts w:ascii="Times New Roman" w:hAnsi="Times New Roman"/>
                <w:i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Производственный этап прохождения практики</w:t>
            </w:r>
          </w:p>
        </w:tc>
      </w:tr>
      <w:tr>
        <w:trPr>
          <w:trHeight w:val="23" w:hRule="atLeast"/>
        </w:trPr>
        <w:tc>
          <w:tcPr>
            <w:tcW w:w="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9360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uppressAutoHyphens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Изучение нормативно-правовой документации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ind w:hanging="7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ind w:hanging="7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ind w:hanging="22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ind w:hanging="8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3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9360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uppressAutoHyphens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Собеседование, проверка дневника практики</w:t>
            </w:r>
          </w:p>
        </w:tc>
      </w:tr>
      <w:tr>
        <w:trPr>
          <w:trHeight w:val="23" w:hRule="atLeast"/>
        </w:trPr>
        <w:tc>
          <w:tcPr>
            <w:tcW w:w="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9360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uppressAutoHyphens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Изучение методик отбора и анализа проб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ind w:hanging="7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ind w:hanging="7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ind w:hanging="22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ind w:hanging="8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353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9360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uppressAutoHyphens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23" w:hRule="atLeast"/>
        </w:trPr>
        <w:tc>
          <w:tcPr>
            <w:tcW w:w="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9360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uppressAutoHyphens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Освоение программ расчета ПДК, ПДВ, ПДВ и т.д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ind w:hanging="7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ind w:hanging="7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ind w:hanging="22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ind w:hanging="8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353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9360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uppressAutoHyphens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23" w:hRule="atLeast"/>
        </w:trPr>
        <w:tc>
          <w:tcPr>
            <w:tcW w:w="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9360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uppressAutoHyphens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Освоение приемов экологического контроля, аудита и др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ind w:hanging="7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ind w:hanging="7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ind w:hanging="22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ind w:hanging="8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353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9360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uppressAutoHyphens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23" w:hRule="atLeast"/>
        </w:trPr>
        <w:tc>
          <w:tcPr>
            <w:tcW w:w="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9360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uppressAutoHyphens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Анализ обработка первичных данных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ind w:hanging="7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ind w:hanging="7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ind w:hanging="22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ind w:hanging="8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353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9360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uppressAutoHyphens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23" w:hRule="atLeast"/>
        </w:trPr>
        <w:tc>
          <w:tcPr>
            <w:tcW w:w="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9360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uppressAutoHyphens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Составления отчетов и нормативов и другой документации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ind w:hanging="7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ind w:hanging="7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ind w:hanging="22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ind w:hanging="8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353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9360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uppressAutoHyphens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23" w:hRule="atLeast"/>
        </w:trPr>
        <w:tc>
          <w:tcPr>
            <w:tcW w:w="935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ind w:hanging="108"/>
              <w:jc w:val="center"/>
              <w:rPr>
                <w:rFonts w:ascii="Times New Roman" w:hAnsi="Times New Roman"/>
                <w:i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Заключительный этап</w:t>
            </w:r>
          </w:p>
        </w:tc>
      </w:tr>
      <w:tr>
        <w:trPr>
          <w:trHeight w:val="23" w:hRule="atLeast"/>
        </w:trPr>
        <w:tc>
          <w:tcPr>
            <w:tcW w:w="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napToGrid w:val="false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составление отчета по практике;</w:t>
            </w:r>
          </w:p>
          <w:p>
            <w:pPr>
              <w:pStyle w:val="Normal"/>
              <w:tabs>
                <w:tab w:val="clear" w:pos="709"/>
                <w:tab w:val="left" w:pos="9360" w:leader="none"/>
              </w:tabs>
              <w:suppressAutoHyphens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итоговая конференция по результатам практики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right" w:pos="9639" w:leader="underscor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284" w:leader="none"/>
                <w:tab w:val="right" w:pos="9639" w:leader="underscor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right" w:pos="9639" w:leader="underscor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right" w:pos="9639" w:leader="underscor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ind w:hanging="10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отчетной документации</w:t>
            </w:r>
          </w:p>
        </w:tc>
      </w:tr>
      <w:tr>
        <w:trPr>
          <w:trHeight w:val="23" w:hRule="atLeast"/>
        </w:trPr>
        <w:tc>
          <w:tcPr>
            <w:tcW w:w="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9360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i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ind w:hanging="74"/>
              <w:jc w:val="center"/>
              <w:rPr>
                <w:rFonts w:ascii="Times New Roman" w:hAnsi="Times New Roman"/>
                <w:i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ind w:hanging="75"/>
              <w:jc w:val="center"/>
              <w:rPr>
                <w:rFonts w:ascii="Times New Roman" w:hAnsi="Times New Roman"/>
                <w:i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ind w:hanging="227"/>
              <w:jc w:val="center"/>
              <w:rPr>
                <w:rFonts w:ascii="Times New Roman" w:hAnsi="Times New Roman"/>
                <w:i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ind w:hanging="88"/>
              <w:jc w:val="center"/>
              <w:rPr>
                <w:rFonts w:ascii="Times New Roman" w:hAnsi="Times New Roman"/>
                <w:i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708" w:leader="none"/>
                <w:tab w:val="right" w:pos="9639" w:leader="underscore"/>
              </w:tabs>
              <w:suppressAutoHyphens w:val="true"/>
              <w:spacing w:lineRule="auto" w:line="240" w:before="0" w:after="0"/>
              <w:ind w:hanging="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left="709" w:hanging="0"/>
        <w:jc w:val="both"/>
        <w:rPr>
          <w:rFonts w:ascii="Times New Roman" w:hAnsi="Times New Roman" w:eastAsia="Times New Roman"/>
          <w:bCs/>
          <w:i/>
          <w:i/>
          <w:vertAlign w:val="subscript"/>
          <w:lang w:eastAsia="ar-SA"/>
        </w:rPr>
      </w:pPr>
      <w:r>
        <w:rPr>
          <w:rFonts w:eastAsia="Times New Roman" w:ascii="Times New Roman" w:hAnsi="Times New Roman"/>
          <w:bCs/>
          <w:i/>
          <w:vertAlign w:val="subscript"/>
          <w:lang w:eastAsia="ar-SA"/>
        </w:rPr>
      </w:r>
    </w:p>
    <w:p>
      <w:pPr>
        <w:pStyle w:val="Normal"/>
        <w:tabs>
          <w:tab w:val="clear" w:pos="709"/>
          <w:tab w:val="left" w:pos="0" w:leader="none"/>
          <w:tab w:val="right" w:pos="9639" w:leader="underscore"/>
        </w:tabs>
        <w:suppressAutoHyphens w:val="true"/>
        <w:spacing w:lineRule="auto" w:line="240" w:before="0" w:after="0"/>
        <w:ind w:firstLine="720"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 xml:space="preserve">7.2 Содержание производственной технологической (проектно-технологической) 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Cs/>
          <w:sz w:val="28"/>
          <w:szCs w:val="28"/>
          <w:lang w:eastAsia="ar-SA"/>
        </w:rPr>
        <w:t xml:space="preserve">Раздел (этап) </w:t>
      </w:r>
      <w:r>
        <w:rPr>
          <w:rFonts w:eastAsia="Times New Roman" w:ascii="Times New Roman" w:hAnsi="Times New Roman"/>
          <w:bCs/>
          <w:sz w:val="28"/>
          <w:szCs w:val="28"/>
          <w:lang w:val="en-US" w:eastAsia="ar-SA"/>
        </w:rPr>
        <w:t>I</w:t>
      </w:r>
      <w:r>
        <w:rPr>
          <w:rFonts w:eastAsia="Times New Roman" w:ascii="Times New Roman" w:hAnsi="Times New Roman"/>
          <w:bCs/>
          <w:sz w:val="28"/>
          <w:szCs w:val="28"/>
          <w:lang w:eastAsia="ar-SA"/>
        </w:rPr>
        <w:t xml:space="preserve"> </w:t>
      </w:r>
      <w:r>
        <w:rPr>
          <w:rFonts w:eastAsia="Times New Roman" w:ascii="Times New Roman" w:hAnsi="Times New Roman"/>
          <w:spacing w:val="-4"/>
          <w:sz w:val="28"/>
          <w:szCs w:val="28"/>
          <w:lang w:eastAsia="ar-SA"/>
        </w:rPr>
        <w:t>ознакомление со структурой организации, взаимосвязью ее подразделений, принципов внешнего взаимодействия, изучение технологического процесса, изучение методики, изучение системы менеджмента качества организации, изучение используемых организацией технологий, изучение жизненного цикла выпускаемой продукции.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Cs/>
          <w:sz w:val="28"/>
          <w:szCs w:val="28"/>
          <w:lang w:eastAsia="ar-SA"/>
        </w:rPr>
        <w:t xml:space="preserve">Раздел (этап) </w:t>
      </w:r>
      <w:r>
        <w:rPr>
          <w:rFonts w:eastAsia="Times New Roman" w:ascii="Times New Roman" w:hAnsi="Times New Roman"/>
          <w:bCs/>
          <w:sz w:val="28"/>
          <w:szCs w:val="28"/>
          <w:lang w:val="en-US" w:eastAsia="ar-SA"/>
        </w:rPr>
        <w:t>II</w:t>
      </w:r>
      <w:r>
        <w:rPr>
          <w:rFonts w:eastAsia="Times New Roman" w:ascii="Times New Roman" w:hAnsi="Times New Roman"/>
          <w:bCs/>
          <w:sz w:val="28"/>
          <w:szCs w:val="28"/>
          <w:lang w:eastAsia="ar-SA"/>
        </w:rPr>
        <w:t xml:space="preserve"> Изучение нормативно-правовой документации, изучение методик отбора и анализа проб, освоение программ расчета ПДК, ПДВ, ПДВ и т.д, освоение приемов экологического контроля, аудита и др., анализ и обработка первичных данных, составление отчетов и нормативов и другой документации.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Cs/>
          <w:sz w:val="28"/>
          <w:szCs w:val="28"/>
          <w:lang w:eastAsia="ar-SA"/>
        </w:rPr>
        <w:t xml:space="preserve">Раздел (этап) </w:t>
      </w:r>
      <w:r>
        <w:rPr>
          <w:rFonts w:eastAsia="Times New Roman" w:ascii="Times New Roman" w:hAnsi="Times New Roman"/>
          <w:bCs/>
          <w:sz w:val="28"/>
          <w:szCs w:val="28"/>
          <w:lang w:val="en-US" w:eastAsia="ar-SA"/>
        </w:rPr>
        <w:t>III</w:t>
      </w:r>
      <w:r>
        <w:rPr>
          <w:rFonts w:eastAsia="Times New Roman" w:ascii="Times New Roman" w:hAnsi="Times New Roman"/>
          <w:bCs/>
          <w:sz w:val="28"/>
          <w:szCs w:val="28"/>
          <w:lang w:eastAsia="ar-SA"/>
        </w:rPr>
        <w:t xml:space="preserve"> составление отчета по практике, итоговая конференция по результатам практики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851"/>
        <w:jc w:val="both"/>
        <w:rPr>
          <w:rFonts w:ascii="Times New Roman" w:hAnsi="Times New Roman" w:eastAsia="Times New Roman"/>
          <w:b/>
          <w:b/>
          <w:bCs/>
          <w:lang w:eastAsia="ar-SA"/>
        </w:rPr>
      </w:pPr>
      <w:r>
        <w:rPr>
          <w:rFonts w:eastAsia="Times New Roman" w:ascii="Times New Roman" w:hAnsi="Times New Roman"/>
          <w:b/>
          <w:bCs/>
          <w:lang w:eastAsia="ar-SA"/>
        </w:rPr>
      </w:r>
    </w:p>
    <w:p>
      <w:pPr>
        <w:pStyle w:val="Normal"/>
        <w:tabs>
          <w:tab w:val="clear" w:pos="709"/>
          <w:tab w:val="left" w:pos="284" w:leader="none"/>
          <w:tab w:val="left" w:pos="113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>8. Методы и технологии, используемые на производственной технологической (проектно-технологической) практике</w:t>
      </w:r>
    </w:p>
    <w:p>
      <w:pPr>
        <w:pStyle w:val="Normal"/>
        <w:tabs>
          <w:tab w:val="clear" w:pos="709"/>
          <w:tab w:val="left" w:pos="0" w:leader="none"/>
          <w:tab w:val="right" w:pos="9639" w:leader="underscore"/>
        </w:tabs>
        <w:suppressAutoHyphens w:val="true"/>
        <w:spacing w:lineRule="auto" w:line="240" w:before="0"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 прохождении производственной технологической (проектно-технологической) практики обучающимися используются следующие научно-исследовательские и научно-производственные технологии: изучение нормативно-правовой документации; изучение методик отбора и анализа проб;  освоение программ расчета  ПДК, ПДВ, ПДУ, ПДВ и т.д. освоение приемов экологического контроля, аудита и др.; анализ и обработка первичных данных; принципы составления отчетов и нормативов и др. документации.</w:t>
      </w:r>
    </w:p>
    <w:p>
      <w:pPr>
        <w:pStyle w:val="Normal"/>
        <w:tabs>
          <w:tab w:val="clear" w:pos="709"/>
          <w:tab w:val="left" w:pos="0" w:leader="none"/>
          <w:tab w:val="right" w:pos="9639" w:leader="underscore"/>
        </w:tabs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</w:r>
      <w:bookmarkStart w:id="0" w:name="_GoBack"/>
      <w:bookmarkStart w:id="1" w:name="_GoBack"/>
      <w:bookmarkEnd w:id="1"/>
    </w:p>
    <w:p>
      <w:pPr>
        <w:pStyle w:val="Normal"/>
        <w:tabs>
          <w:tab w:val="clear" w:pos="709"/>
          <w:tab w:val="left" w:pos="0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>9. Формы отчётности по итогам производственной технологической (проектно-технологической)</w:t>
      </w:r>
      <w:r>
        <w:rPr>
          <w:rFonts w:eastAsia="Times New Roman" w:ascii="Times New Roman" w:hAnsi="Times New Roman"/>
          <w:bCs/>
          <w:i/>
          <w:lang w:eastAsia="ar-SA"/>
        </w:rPr>
        <w:t xml:space="preserve"> </w:t>
      </w: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 xml:space="preserve">практики 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Практика заканчивается итоговым занятием, на котором обучающиеся отчитываются о проделанной работе и предоставляют оформленный отчет.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Промежуточная оценка знаний обучающихся осуществляется в форме устного опроса пройденного теоретического материала, проверки качества выполнения практических заданий.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20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В отчете о практике обучающийся отражает информацию: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20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- время и место прохождения практики;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20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- описание выполненной работы;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20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- анализ заданий во время прохождения практики;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20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- сведения о затруднениях при прохождении практики;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20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- изложение спорных вопросов, возникавших по конкретным делам и их решения;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20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- сведения о способах деятельности, полученных на практике;</w:t>
      </w:r>
    </w:p>
    <w:p>
      <w:pPr>
        <w:pStyle w:val="Normal"/>
        <w:tabs>
          <w:tab w:val="clear" w:pos="709"/>
          <w:tab w:val="left" w:pos="0" w:leader="none"/>
          <w:tab w:val="right" w:pos="9639" w:leader="underscore"/>
        </w:tabs>
        <w:suppressAutoHyphens w:val="true"/>
        <w:spacing w:lineRule="auto" w:line="240" w:before="0" w:after="0"/>
        <w:ind w:firstLine="567"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- умения и навыки, продемонстрированные на практике.</w:t>
      </w:r>
    </w:p>
    <w:p>
      <w:pPr>
        <w:pStyle w:val="Normal"/>
        <w:tabs>
          <w:tab w:val="clear" w:pos="709"/>
          <w:tab w:val="left" w:pos="0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</w:r>
    </w:p>
    <w:p>
      <w:pPr>
        <w:pStyle w:val="Normal"/>
        <w:tabs>
          <w:tab w:val="clear" w:pos="709"/>
          <w:tab w:val="left" w:pos="0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>10. Формы текущего контроля успеваемости и промежуточной аттестации обучающихся по итогам производственной технологической (проектно-технологической)</w:t>
      </w:r>
      <w:r>
        <w:rPr>
          <w:rFonts w:eastAsia="Times New Roman" w:ascii="Times New Roman" w:hAnsi="Times New Roman"/>
          <w:bCs/>
          <w:i/>
          <w:lang w:eastAsia="ar-SA"/>
        </w:rPr>
        <w:t xml:space="preserve"> </w:t>
      </w: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 xml:space="preserve"> практики</w:t>
      </w:r>
    </w:p>
    <w:p>
      <w:pPr>
        <w:pStyle w:val="Normal"/>
        <w:tabs>
          <w:tab w:val="clear" w:pos="709"/>
          <w:tab w:val="left" w:pos="0" w:leader="none"/>
          <w:tab w:val="left" w:pos="851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>10.1. Формы текущего контроля успеваемости и промежуточной аттестации обучающихся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Текущий контроль предназначен для регулярной и систематической проверки хода прохождения практики, в том числе как во время контактной работы с групповым руководителем, так и по итогам самостоятельной работы обучающихся.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Текущий контроль обеспечивает оценивание хода прохождения практики прохождения практики и производится в дискретные временные интервалы руководителем практики в следующих формах: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- фиксация видов деятельности в организации по месту прохождения практики;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- ведения конспекта о видах деятельности на практике;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- выполнение индивидуальных заданий / заданий по направлению подготовки.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Промежуточная аттестация обеспечивает оценивание результатов прохождения практики.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Промежуточная аттестация проводится по результатам защиты отчета по практике.</w:t>
      </w:r>
    </w:p>
    <w:p>
      <w:pPr>
        <w:pStyle w:val="Normal"/>
        <w:tabs>
          <w:tab w:val="clear" w:pos="709"/>
          <w:tab w:val="left" w:pos="142" w:leader="none"/>
          <w:tab w:val="left" w:pos="284" w:leader="none"/>
        </w:tabs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i/>
          <w:i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Форма промежуточного контроля – зачет с оценкой.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spacing w:val="-4"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pacing w:val="-4"/>
          <w:sz w:val="28"/>
          <w:szCs w:val="28"/>
          <w:lang w:eastAsia="ar-SA"/>
        </w:rPr>
        <w:t xml:space="preserve">10.2. Рейтинг-план 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>Рейтинг-план практики представлен в Приложении 1 к программе практики.</w:t>
      </w:r>
    </w:p>
    <w:p>
      <w:pPr>
        <w:pStyle w:val="Normal"/>
        <w:suppressAutoHyphens w:val="true"/>
        <w:spacing w:lineRule="auto" w:line="240" w:before="0" w:after="0"/>
        <w:ind w:firstLine="567"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pacing w:val="-4"/>
          <w:sz w:val="28"/>
          <w:szCs w:val="28"/>
          <w:lang w:eastAsia="ar-SA"/>
        </w:rPr>
        <w:t xml:space="preserve">10.3. </w:t>
      </w: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>Фонд оценочных средств для проведения промежуточной аттестации обучающихся по практике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>Фонд оценочных средств по практике представлен в Приложении 2 к программе практики.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bCs/>
          <w:sz w:val="28"/>
          <w:szCs w:val="28"/>
          <w:lang w:eastAsia="ar-SA"/>
        </w:rPr>
        <w:t>Фонд оценочных средств оформляется в соответствии с Положением о формировании фонда оценочных средств для проведения промежуточной аттестации обучающихся по практике.</w:t>
      </w:r>
    </w:p>
    <w:p>
      <w:pPr>
        <w:pStyle w:val="Normal"/>
        <w:tabs>
          <w:tab w:val="clear" w:pos="709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851"/>
        <w:jc w:val="both"/>
        <w:rPr>
          <w:rFonts w:ascii="Times New Roman" w:hAnsi="Times New Roman" w:eastAsia="Times New Roman"/>
          <w:bCs/>
          <w:sz w:val="16"/>
          <w:szCs w:val="16"/>
          <w:lang w:eastAsia="ar-SA"/>
        </w:rPr>
      </w:pPr>
      <w:r>
        <w:rPr>
          <w:rFonts w:eastAsia="Times New Roman" w:ascii="Times New Roman" w:hAnsi="Times New Roman"/>
          <w:bCs/>
          <w:sz w:val="16"/>
          <w:szCs w:val="16"/>
          <w:lang w:eastAsia="ar-SA"/>
        </w:rPr>
      </w:r>
    </w:p>
    <w:p>
      <w:pPr>
        <w:pStyle w:val="Normal"/>
        <w:tabs>
          <w:tab w:val="clear" w:pos="709"/>
          <w:tab w:val="right" w:pos="9356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 xml:space="preserve">11. Перечень учебной литературы и ресурсов сети «Интернет», необходимых для проведения производственной технологической (проектно-технологической) практики 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>а) Основная литература</w:t>
      </w:r>
    </w:p>
    <w:p>
      <w:pPr>
        <w:pStyle w:val="Normal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Демичев, А.А. Экологическое право : учебник / А.А. Демичев, О.С. Грачева. - Москва : Прометей, 2017. - 349 с. - ISBN 978-5-906879-31-8 ; То же [Электронный ресурс]. - URL: http://biblioclub.ru/index.php?page=book&amp;id=483187.</w:t>
      </w:r>
    </w:p>
    <w:p>
      <w:pPr>
        <w:pStyle w:val="Normal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Новоселов, А.Л. Модели и методы принятия решений в природопользовании : учебное пособие / А.Л. Новоселов, И.Ю. Новоселова. - Москва :Юнити-Дана, 2015. - 383 с. : табл., граф., ил., схемы - Библиогр. в кн. - ISBN 978-5-238-01808-9 ; То же [Электронный ресурс]. - URL: http://biblioclub.ru/index.php?page=book&amp;id=115170.</w:t>
      </w:r>
    </w:p>
    <w:p>
      <w:pPr>
        <w:pStyle w:val="Normal"/>
        <w:numPr>
          <w:ilvl w:val="0"/>
          <w:numId w:val="4"/>
        </w:numPr>
        <w:spacing w:lineRule="auto" w:line="240" w:before="0"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Производственные  практики для направления Экология и природопользование (квалификация – бакалавр, магистр): учебно-методическое пособие / Г.С. Камерилова, Н.Н. Копосова.- Н.Новгород: Мининский университет, 2014.- 72 с.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б) Дополнительная литература</w:t>
      </w:r>
    </w:p>
    <w:p>
      <w:pPr>
        <w:pStyle w:val="Normal"/>
        <w:numPr>
          <w:ilvl w:val="0"/>
          <w:numId w:val="5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Ветошкин, А.Г. Основы инженерной защиты окружающей среды : учебное пособие / А.Г. Ветошкин. - 2-е изд. испр. и доп. - Москва ; Вологда : Инфра-Инженерия, 2016. - 456 с. : ил., табл., схем. - Библиогр. в кн. - ISBN 978-5-9729-0124-1 ; То же [Электронный ресурс]. - URL: http://biblioclub.ru/index.php?page=book&amp;id=444182.</w:t>
      </w:r>
    </w:p>
    <w:p>
      <w:pPr>
        <w:pStyle w:val="Normal"/>
        <w:numPr>
          <w:ilvl w:val="0"/>
          <w:numId w:val="5"/>
        </w:numPr>
        <w:tabs>
          <w:tab w:val="clear" w:pos="709"/>
          <w:tab w:val="left" w:pos="1134" w:leader="none"/>
          <w:tab w:val="right" w:pos="9356" w:leader="underscor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Ветошкин, А.Г. Инженерная зашита окружающей среды от вредных выбросов : учебное пособие : В 2-х частях / А.Г. Ветошкин. - 2-е изд. испр. и доп. - Москва ; Вологда : Инфра-Инженерия, 2016. - 416 с. : ил., табл., схем. - Библиогр. в кн. - ISBN 978-5-9729-0127-2 ; То же [Электронный ресурс]. - URL: http://biblioclub.ru/index.php?page=book&amp;id=444180.</w:t>
      </w:r>
    </w:p>
    <w:p>
      <w:pPr>
        <w:pStyle w:val="Normal"/>
        <w:numPr>
          <w:ilvl w:val="0"/>
          <w:numId w:val="5"/>
        </w:numPr>
        <w:tabs>
          <w:tab w:val="clear" w:pos="709"/>
          <w:tab w:val="left" w:pos="1134" w:leader="none"/>
          <w:tab w:val="right" w:pos="9356" w:leader="underscor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Ветошкин, А.Г. Инженерная зашита гидросферы от сбросов сточных вод : учебное пособие / А.Г. Ветошкин. - 2-е изд. испр. и доп. - Москва ; Вологда : Инфра-Инженерия, 2016. - 296 с. : ил., табл., схем. - Библиогр. в кн. - ISBN 978-5-9729-0125-8 ; То же [Электронный ресурс]. - URL: </w:t>
      </w:r>
      <w:hyperlink r:id="rId2">
        <w:r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http://biblioclub.ru/index.php?page=book&amp;id=444179</w:t>
        </w:r>
      </w:hyperlink>
      <w:r>
        <w:rPr>
          <w:rFonts w:ascii="Times New Roman" w:hAnsi="Times New Roman"/>
          <w:sz w:val="24"/>
          <w:szCs w:val="24"/>
          <w:lang w:eastAsia="ru-RU"/>
        </w:rPr>
        <w:t>.</w:t>
      </w:r>
    </w:p>
    <w:p>
      <w:pPr>
        <w:pStyle w:val="Normal"/>
        <w:numPr>
          <w:ilvl w:val="0"/>
          <w:numId w:val="5"/>
        </w:numPr>
        <w:tabs>
          <w:tab w:val="clear" w:pos="709"/>
          <w:tab w:val="left" w:pos="1134" w:leader="none"/>
          <w:tab w:val="right" w:pos="9356" w:leader="underscor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Вершков, А.В. Природопользование: теоретическое и практическое : монография / А.В. Вершков ; Министерство образования и науки Российской Федерации, Сибирский Федеральный университет. - Красноярск : СФУ, 2016. - 171 с. : ил., табл. - Библиогр. в кн. - ISBN 978-5-7638-3448-2 ; То же [Электронный ресурс]. - URL: </w:t>
      </w:r>
      <w:hyperlink r:id="rId3">
        <w:r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http://biblioclub.ru/index.php?page=book&amp;id=497750</w:t>
        </w:r>
      </w:hyperlink>
      <w:r>
        <w:rPr>
          <w:rFonts w:ascii="Times New Roman" w:hAnsi="Times New Roman"/>
          <w:sz w:val="24"/>
          <w:szCs w:val="24"/>
          <w:lang w:eastAsia="ru-RU"/>
        </w:rPr>
        <w:t>.</w:t>
      </w:r>
    </w:p>
    <w:p>
      <w:pPr>
        <w:pStyle w:val="Normal"/>
        <w:numPr>
          <w:ilvl w:val="0"/>
          <w:numId w:val="5"/>
        </w:numPr>
        <w:tabs>
          <w:tab w:val="clear" w:pos="709"/>
          <w:tab w:val="left" w:pos="1134" w:leader="none"/>
          <w:tab w:val="right" w:pos="9356" w:leader="underscor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Околелова, А.А. Промышленное природопользование : лекции / А.А. Околелова ; Волгоградский государственный технический университет. - Волгоград :ВолгГТУ, 2014. - 83 с. : ил. - Библиогр.: с. 78 ; То же [Электронный ресурс]. - URL: http://biblioclub.ru/index.php?page=book&amp;id=255955.</w:t>
      </w:r>
    </w:p>
    <w:p>
      <w:pPr>
        <w:pStyle w:val="Normal"/>
        <w:numPr>
          <w:ilvl w:val="0"/>
          <w:numId w:val="5"/>
        </w:numPr>
        <w:tabs>
          <w:tab w:val="clear" w:pos="709"/>
          <w:tab w:val="left" w:pos="1134" w:leader="none"/>
          <w:tab w:val="right" w:pos="9356" w:leader="underscor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Шилов, А.С. Связи с общественностью в экологическом управлении : учебное пособие / А.С. Шилов. - Москва ; Берлин : Директ-Медиа, 2016. - 50 с. - Библиогр. в кн. - ISBN 978-5-4475-6472-8 ; То же [Электронный ресурс]. - URL: </w:t>
      </w:r>
      <w:hyperlink r:id="rId4">
        <w:r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http://biblioclub.ru/index.php?page=book&amp;id=430060</w:t>
        </w:r>
      </w:hyperlink>
      <w:r>
        <w:rPr>
          <w:rFonts w:ascii="Times New Roman" w:hAnsi="Times New Roman"/>
          <w:sz w:val="24"/>
          <w:szCs w:val="24"/>
          <w:lang w:eastAsia="ru-RU"/>
        </w:rPr>
        <w:t>.</w:t>
      </w:r>
    </w:p>
    <w:p>
      <w:pPr>
        <w:pStyle w:val="Normal"/>
        <w:numPr>
          <w:ilvl w:val="0"/>
          <w:numId w:val="5"/>
        </w:numPr>
        <w:tabs>
          <w:tab w:val="clear" w:pos="709"/>
          <w:tab w:val="left" w:pos="1134" w:leader="none"/>
          <w:tab w:val="right" w:pos="9356" w:leader="underscor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Экологическая экспертиза предприятий / . - Ставрополь : Ставропольский государственный аграрный университет, 2013. - 116 с. ; То же [Электронный ресурс]. - URL: http://biblioclub.ru/index.php?page=book&amp;id=233080.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в) Интернет-ресурсы</w:t>
      </w:r>
    </w:p>
    <w:p>
      <w:pPr>
        <w:pStyle w:val="Normal"/>
        <w:numPr>
          <w:ilvl w:val="0"/>
          <w:numId w:val="6"/>
        </w:numPr>
        <w:spacing w:lineRule="auto" w:line="240" w:before="0" w:after="0"/>
        <w:ind w:left="714" w:hanging="35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http://www.eco-profi.info – Информационный ресурс, посвященный отходам производства и потребления.</w:t>
      </w:r>
    </w:p>
    <w:p>
      <w:pPr>
        <w:pStyle w:val="Normal"/>
        <w:numPr>
          <w:ilvl w:val="0"/>
          <w:numId w:val="6"/>
        </w:numPr>
        <w:spacing w:lineRule="auto" w:line="240" w:before="0" w:after="0"/>
        <w:ind w:left="714" w:hanging="35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http://www.priroda.ru/lib/section.php?SECTION_ID=202 – Национальный портал «Природа России». Отходы производства и потребления.</w:t>
      </w:r>
    </w:p>
    <w:p>
      <w:pPr>
        <w:pStyle w:val="Normal"/>
        <w:numPr>
          <w:ilvl w:val="0"/>
          <w:numId w:val="6"/>
        </w:numPr>
        <w:spacing w:lineRule="auto" w:line="240" w:before="0" w:after="0"/>
        <w:ind w:left="714" w:hanging="35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biblioclub.ru:</w:t>
      </w:r>
    </w:p>
    <w:p>
      <w:pPr>
        <w:pStyle w:val="Normal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Гридэл, Т.Е. Промышленная экология : учебное пособие / Т.Е. Гридэл, Б.Р. Алленби ; пер. С.Э. Шмелев. - Москва :Юнити-Дана, 2015. - 526 с. - (Зарубежный учебник). - ISBN 5-238-00620-9 ; То же [Электронный ресурс]. - URL: </w:t>
      </w:r>
      <w:hyperlink r:id="rId5">
        <w:r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http://biblioclub.ru/index.php?page=book&amp;id=117052</w:t>
        </w:r>
      </w:hyperlink>
      <w:r>
        <w:rPr>
          <w:rFonts w:ascii="Times New Roman" w:hAnsi="Times New Roman"/>
          <w:sz w:val="24"/>
          <w:szCs w:val="24"/>
          <w:lang w:eastAsia="ru-RU"/>
        </w:rPr>
        <w:t>.</w:t>
      </w:r>
    </w:p>
    <w:p>
      <w:pPr>
        <w:pStyle w:val="Normal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Колесников, С.И. Экономика природопользования : учебное пособие / С.И. Колесников, М.А. Кутровский ; Федеральное агентство по образованию Российской Федерации, Федеральное государственное образовательное учреждение высшего профессионального образования "Южный федеральный университет", Биолого-почвенный факультет. - Ростов-на-Дону : Издательство Южного федерального университета, 2010. - 80 с. - библиогр. с: С. 76 - ISBN 978-5-9275-0761-0 ; То же [Электронный ресурс]. - URL: </w:t>
      </w:r>
      <w:hyperlink r:id="rId6">
        <w:r>
          <w:rPr>
            <w:rFonts w:ascii="Times New Roman" w:hAnsi="Times New Roman"/>
            <w:sz w:val="24"/>
            <w:szCs w:val="24"/>
            <w:lang w:eastAsia="ru-RU"/>
          </w:rPr>
          <w:t>http://biblioclub.ru/index.php?page=book&amp;id=241088</w:t>
        </w:r>
      </w:hyperlink>
      <w:r>
        <w:rPr>
          <w:rFonts w:ascii="Times New Roman" w:hAnsi="Times New Roman"/>
          <w:sz w:val="24"/>
          <w:szCs w:val="24"/>
          <w:lang w:eastAsia="ru-RU"/>
        </w:rPr>
        <w:t>.</w:t>
      </w:r>
    </w:p>
    <w:p>
      <w:pPr>
        <w:pStyle w:val="Normal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Скобелев, Д.О. Наилучшие доступные технологии : учебное пособие / Д.О. Скобелев, Б.В. Боравский, О.Ю. Чечеватова ; Академия стандартизации, метрологии и сертификации. - Москва : АСМС, 2015. - 176 с. - ISBN 978-5-93088-160-8 ; То же [Электронный ресурс]. - URL: http://biblioclub.ru/index.php?page=book&amp;id=431029.</w:t>
      </w:r>
    </w:p>
    <w:p>
      <w:pPr>
        <w:pStyle w:val="Normal"/>
        <w:tabs>
          <w:tab w:val="left" w:pos="709" w:leader="none"/>
          <w:tab w:val="right" w:pos="9356" w:leader="underscore"/>
        </w:tabs>
        <w:suppressAutoHyphens w:val="true"/>
        <w:spacing w:lineRule="auto" w:line="240" w:before="0" w:after="0"/>
        <w:rPr>
          <w:rFonts w:ascii="Times New Roman" w:hAnsi="Times New Roman" w:eastAsia="Times New Roman"/>
          <w:i/>
          <w:i/>
          <w:sz w:val="28"/>
          <w:szCs w:val="28"/>
          <w:lang w:eastAsia="ar-SA"/>
        </w:rPr>
      </w:pPr>
      <w:r>
        <w:rPr>
          <w:rFonts w:eastAsia="Times New Roman" w:ascii="Times New Roman" w:hAnsi="Times New Roman"/>
          <w:i/>
          <w:sz w:val="28"/>
          <w:szCs w:val="28"/>
          <w:lang w:eastAsia="ar-SA"/>
        </w:rPr>
      </w:r>
    </w:p>
    <w:p>
      <w:pPr>
        <w:pStyle w:val="Normal"/>
        <w:tabs>
          <w:tab w:val="clear" w:pos="709"/>
          <w:tab w:val="right" w:pos="9356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>12. Перечень информационных технологий, используемых при проведении производственной технологической (проектно-технологической)</w:t>
      </w:r>
      <w:r>
        <w:rPr>
          <w:rFonts w:eastAsia="Times New Roman" w:ascii="Times New Roman" w:hAnsi="Times New Roman"/>
          <w:bCs/>
          <w:i/>
          <w:lang w:eastAsia="ar-SA"/>
        </w:rPr>
        <w:t xml:space="preserve"> </w:t>
      </w: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 xml:space="preserve">практики, включая перечень программного обеспечения и информационных справочных систем 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а) Перечень программного обеспечения:</w:t>
      </w:r>
    </w:p>
    <w:p>
      <w:pPr>
        <w:pStyle w:val="Normal"/>
        <w:spacing w:lineRule="auto" w:line="240" w:before="0" w:after="0"/>
        <w:ind w:left="720" w:hanging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MicrosoftWord</w:t>
      </w:r>
    </w:p>
    <w:p>
      <w:pPr>
        <w:pStyle w:val="Normal"/>
        <w:spacing w:lineRule="auto" w:line="240" w:before="0" w:after="0"/>
        <w:ind w:left="720" w:hanging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MicrosoftExcel</w:t>
      </w:r>
    </w:p>
    <w:p>
      <w:pPr>
        <w:pStyle w:val="Normal"/>
        <w:spacing w:lineRule="auto" w:line="240" w:before="0" w:after="0"/>
        <w:ind w:left="720" w:hanging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MicrosoftPowerPoint</w:t>
      </w:r>
    </w:p>
    <w:p>
      <w:pPr>
        <w:pStyle w:val="Normal"/>
        <w:spacing w:lineRule="auto" w:line="240" w:before="0" w:after="0"/>
        <w:ind w:left="720" w:hanging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Электронная среда Мининского университета</w:t>
      </w:r>
    </w:p>
    <w:p>
      <w:pPr>
        <w:pStyle w:val="Normal"/>
        <w:spacing w:lineRule="auto" w:line="240" w:before="0" w:after="0"/>
        <w:ind w:left="720" w:hanging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Поисковые системы google, yandex</w:t>
      </w:r>
    </w:p>
    <w:p>
      <w:pPr>
        <w:pStyle w:val="Normal"/>
        <w:suppressAutoHyphens w:val="true"/>
        <w:spacing w:lineRule="auto" w:line="240" w:before="0" w:after="0"/>
        <w:ind w:firstLine="708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Система «Антиплагиат. Вуз»</w:t>
      </w:r>
    </w:p>
    <w:p>
      <w:pPr>
        <w:pStyle w:val="Normal"/>
        <w:suppressAutoHyphens w:val="true"/>
        <w:spacing w:lineRule="auto" w:line="240" w:before="0" w:after="0"/>
        <w:ind w:firstLine="708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suppressAutoHyphens w:val="true"/>
        <w:spacing w:lineRule="auto" w:line="240" w:before="0" w:after="0"/>
        <w:ind w:firstLine="708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б) Перечень информационных справочных систем:</w:t>
      </w:r>
    </w:p>
    <w:p>
      <w:pPr>
        <w:pStyle w:val="Normal"/>
        <w:numPr>
          <w:ilvl w:val="0"/>
          <w:numId w:val="8"/>
        </w:numPr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http://waste.ru/ - Справочно-информационная система «Отходы.ру».</w:t>
      </w:r>
    </w:p>
    <w:p>
      <w:pPr>
        <w:pStyle w:val="Normal"/>
        <w:numPr>
          <w:ilvl w:val="0"/>
          <w:numId w:val="8"/>
        </w:numPr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http://www.ecology.ru/index.php?p=index&amp;area=1 – Группа компаний «Экология».</w:t>
      </w:r>
    </w:p>
    <w:p>
      <w:pPr>
        <w:pStyle w:val="Normal"/>
        <w:numPr>
          <w:ilvl w:val="0"/>
          <w:numId w:val="8"/>
        </w:numPr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http://www.centreco.ru/normat_2.php - Центр экологической информации</w:t>
      </w:r>
    </w:p>
    <w:p>
      <w:pPr>
        <w:pStyle w:val="Normal"/>
        <w:numPr>
          <w:ilvl w:val="0"/>
          <w:numId w:val="8"/>
        </w:numPr>
        <w:spacing w:lineRule="auto" w:line="240" w:before="0" w:after="0"/>
        <w:rPr>
          <w:rFonts w:ascii="Times New Roman" w:hAnsi="Times New Roman"/>
          <w:kern w:val="2"/>
          <w:sz w:val="24"/>
          <w:szCs w:val="24"/>
          <w:lang w:eastAsia="ru-RU"/>
        </w:rPr>
      </w:pPr>
      <w:hyperlink r:id="rId7">
        <w:r>
          <w:rPr>
            <w:rFonts w:ascii="Times New Roman" w:hAnsi="Times New Roman"/>
            <w:kern w:val="2"/>
            <w:sz w:val="24"/>
            <w:szCs w:val="24"/>
            <w:lang w:eastAsia="ru-RU"/>
          </w:rPr>
          <w:t>http://www.consultant.ru/document/cons_doc_LAW_34823/</w:t>
        </w:r>
      </w:hyperlink>
      <w:r>
        <w:rPr>
          <w:rFonts w:ascii="Times New Roman" w:hAnsi="Times New Roman"/>
          <w:kern w:val="2"/>
          <w:sz w:val="24"/>
          <w:szCs w:val="24"/>
          <w:lang w:eastAsia="ru-RU"/>
        </w:rPr>
        <w:t xml:space="preserve"> - Федеральный закон "Об охране окружающей среды" от 10.01.2002 N 7-ФЗ</w:t>
      </w:r>
    </w:p>
    <w:p>
      <w:pPr>
        <w:pStyle w:val="Normal"/>
        <w:numPr>
          <w:ilvl w:val="0"/>
          <w:numId w:val="8"/>
        </w:numPr>
        <w:spacing w:lineRule="auto" w:line="240" w:before="0" w:after="0"/>
        <w:rPr>
          <w:rFonts w:ascii="Times New Roman" w:hAnsi="Times New Roman"/>
          <w:kern w:val="2"/>
          <w:sz w:val="24"/>
          <w:szCs w:val="24"/>
          <w:lang w:eastAsia="ru-RU"/>
        </w:rPr>
      </w:pPr>
      <w:hyperlink r:id="rId8">
        <w:r>
          <w:rPr>
            <w:rFonts w:ascii="Times New Roman" w:hAnsi="Times New Roman"/>
            <w:kern w:val="2"/>
            <w:sz w:val="24"/>
            <w:szCs w:val="24"/>
            <w:lang w:eastAsia="ru-RU"/>
          </w:rPr>
          <w:t>http://www.consultant.ru/document/cons_doc_LAW_19109/</w:t>
        </w:r>
      </w:hyperlink>
      <w:r>
        <w:rPr>
          <w:rFonts w:ascii="Times New Roman" w:hAnsi="Times New Roman"/>
          <w:kern w:val="2"/>
          <w:sz w:val="24"/>
          <w:szCs w:val="24"/>
          <w:lang w:eastAsia="ru-RU"/>
        </w:rPr>
        <w:t xml:space="preserve">  - Федеральный закон "Об отходах производства и потребления" от 24.06.1998 N 89-ФЗ</w:t>
      </w:r>
    </w:p>
    <w:p>
      <w:pPr>
        <w:pStyle w:val="Normal"/>
        <w:suppressAutoHyphens w:val="true"/>
        <w:spacing w:lineRule="auto" w:line="240" w:before="0" w:after="0"/>
        <w:ind w:firstLine="708"/>
        <w:rPr>
          <w:rFonts w:ascii="Times New Roman" w:hAnsi="Times New Roman"/>
          <w:kern w:val="2"/>
          <w:sz w:val="24"/>
          <w:szCs w:val="24"/>
        </w:rPr>
      </w:pPr>
      <w:hyperlink r:id="rId9">
        <w:r>
          <w:rPr>
            <w:rFonts w:ascii="Times New Roman" w:hAnsi="Times New Roman"/>
            <w:kern w:val="2"/>
            <w:sz w:val="24"/>
            <w:szCs w:val="24"/>
          </w:rPr>
          <w:t>http://www.consultant.ru/document/cons_doc_LAW_8515/</w:t>
        </w:r>
      </w:hyperlink>
      <w:r>
        <w:rPr>
          <w:rFonts w:ascii="Times New Roman" w:hAnsi="Times New Roman"/>
          <w:kern w:val="2"/>
          <w:sz w:val="24"/>
          <w:szCs w:val="24"/>
        </w:rPr>
        <w:t xml:space="preserve"> - Федеральный закон "Об экологической экспертизе" от 23.11.1995 N 174-Ф</w:t>
      </w:r>
    </w:p>
    <w:p>
      <w:pPr>
        <w:pStyle w:val="Normal"/>
        <w:suppressAutoHyphens w:val="true"/>
        <w:spacing w:lineRule="auto" w:line="240" w:before="0" w:after="0"/>
        <w:ind w:firstLine="708"/>
        <w:rPr>
          <w:rFonts w:ascii="Times New Roman" w:hAnsi="Times New Roman" w:eastAsia="Times New Roman"/>
          <w:bCs/>
          <w:i/>
          <w:i/>
          <w:lang w:eastAsia="ru-RU"/>
        </w:rPr>
      </w:pPr>
      <w:r>
        <w:rPr>
          <w:rFonts w:eastAsia="Times New Roman" w:ascii="Times New Roman" w:hAnsi="Times New Roman"/>
          <w:bCs/>
          <w:i/>
          <w:lang w:eastAsia="ru-RU"/>
        </w:rPr>
      </w:r>
    </w:p>
    <w:p>
      <w:pPr>
        <w:pStyle w:val="Normal"/>
        <w:tabs>
          <w:tab w:val="clear" w:pos="709"/>
          <w:tab w:val="left" w:pos="1134" w:leader="none"/>
          <w:tab w:val="left" w:pos="1276" w:leader="none"/>
          <w:tab w:val="left" w:pos="1418" w:leader="none"/>
          <w:tab w:val="right" w:pos="9356" w:leader="underscore"/>
        </w:tabs>
        <w:suppressAutoHyphens w:val="true"/>
        <w:spacing w:lineRule="auto" w:line="240" w:before="40" w:after="0"/>
        <w:ind w:firstLine="709"/>
        <w:jc w:val="both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  <w:t xml:space="preserve">13. </w:t>
      </w: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>Материально-техническое обеспечение производственной технологической (проектно-технологической) практики</w:t>
      </w:r>
      <w:r>
        <w:rPr>
          <w:rFonts w:eastAsia="Times New Roman" w:ascii="Times New Roman" w:hAnsi="Times New Roman"/>
          <w:b/>
          <w:sz w:val="28"/>
          <w:szCs w:val="28"/>
          <w:lang w:eastAsia="ar-SA"/>
        </w:rPr>
        <w:t xml:space="preserve">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eastAsia="Times New Roman" w:ascii="Times New Roman" w:hAnsi="Times New Roman"/>
          <w:iCs/>
          <w:color w:val="000000"/>
          <w:sz w:val="28"/>
          <w:szCs w:val="28"/>
          <w:lang w:eastAsia="ru-RU"/>
        </w:rPr>
        <w:t>Во время прохождения производственной практики обучающийся может использовать современную аппаратуру и средства обработки данных (компьютеры, вычислительные комплексы, разрабатывающие программы и пр.), которые находятся в соответствующей производственной организации.</w:t>
      </w:r>
      <w:r>
        <w:br w:type="page"/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  <w:t xml:space="preserve">ЛИСТ СОГЛАСОВАНИЯ ПРОГРАММЫ ПРАКТИКИ 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  <w:t>С ПРЕДСТАВИТЕЛЯМИ РАБОТОДАТЕЛЕЙ И/ИЛИ АКАДЕМИЧЕСКИХ СООБЩЕСТВ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i/>
          <w:i/>
          <w:sz w:val="28"/>
          <w:szCs w:val="28"/>
          <w:lang w:eastAsia="ar-SA"/>
        </w:rPr>
      </w:pPr>
      <w:r>
        <w:rPr>
          <w:rFonts w:eastAsia="Times New Roman" w:ascii="Times New Roman" w:hAnsi="Times New Roman"/>
          <w:i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  <w:t>Эксперт(ы):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</w:p>
    <w:p>
      <w:pPr>
        <w:pStyle w:val="Normal"/>
        <w:tabs>
          <w:tab w:val="clear" w:pos="709"/>
          <w:tab w:val="left" w:pos="1134" w:leader="none"/>
          <w:tab w:val="right" w:pos="9639" w:leader="underscore"/>
        </w:tabs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Созонтьева Т.С., руководитель НОО</w:t>
      </w:r>
      <w:r>
        <w:rPr>
          <w:rFonts w:eastAsia="Times New Roman" w:cs="Times New Roman"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lang w:eastAsia="ar-SA"/>
        </w:rPr>
        <w:t xml:space="preserve"> «Всероссийское Общество Охраны Природы»</w:t>
      </w:r>
    </w:p>
    <w:p>
      <w:pPr>
        <w:pStyle w:val="Normal"/>
        <w:tabs>
          <w:tab w:val="clear" w:pos="709"/>
          <w:tab w:val="left" w:pos="1134" w:leader="none"/>
          <w:tab w:val="right" w:pos="9639" w:leader="underscore"/>
        </w:tabs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tabs>
          <w:tab w:val="clear" w:pos="709"/>
          <w:tab w:val="left" w:pos="1134" w:leader="none"/>
          <w:tab w:val="right" w:pos="9639" w:leader="underscore"/>
        </w:tabs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tabs>
          <w:tab w:val="clear" w:pos="709"/>
          <w:tab w:val="left" w:pos="1134" w:leader="none"/>
          <w:tab w:val="right" w:pos="9639" w:leader="underscore"/>
        </w:tabs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Кривдина И.Ю., к.п.н., доцент, зав. кафедрой географии, географического и геоэкологического образования ФГБОУ ВО «НГПУ им. К. Минина»</w:t>
      </w:r>
    </w:p>
    <w:p>
      <w:pPr>
        <w:pStyle w:val="Normal"/>
        <w:tabs>
          <w:tab w:val="clear" w:pos="709"/>
          <w:tab w:val="left" w:pos="1134" w:leader="none"/>
          <w:tab w:val="right" w:pos="9356" w:leader="underscore"/>
        </w:tabs>
        <w:suppressAutoHyphens w:val="true"/>
        <w:spacing w:lineRule="auto" w:line="240" w:before="0" w:after="0"/>
        <w:ind w:firstLine="851"/>
        <w:jc w:val="both"/>
        <w:rPr>
          <w:rFonts w:ascii="Times New Roman" w:hAnsi="Times New Roman" w:eastAsia="Times New Roman"/>
          <w:i/>
          <w:i/>
          <w:iCs/>
          <w:szCs w:val="24"/>
          <w:lang w:eastAsia="ar-SA"/>
        </w:rPr>
      </w:pPr>
      <w:r>
        <w:rPr>
          <w:rFonts w:eastAsia="Times New Roman" w:ascii="Times New Roman" w:hAnsi="Times New Roman"/>
          <w:i/>
          <w:iCs/>
          <w:szCs w:val="24"/>
          <w:lang w:eastAsia="ar-SA"/>
        </w:rPr>
      </w:r>
    </w:p>
    <w:p>
      <w:pPr>
        <w:pStyle w:val="Normal"/>
        <w:tabs>
          <w:tab w:val="clear" w:pos="709"/>
          <w:tab w:val="left" w:pos="1134" w:leader="none"/>
          <w:tab w:val="right" w:pos="9356" w:leader="underscore"/>
        </w:tabs>
        <w:suppressAutoHyphens w:val="true"/>
        <w:spacing w:lineRule="auto" w:line="240" w:before="0" w:after="0"/>
        <w:ind w:firstLine="851"/>
        <w:jc w:val="both"/>
        <w:rPr>
          <w:rFonts w:ascii="Times New Roman" w:hAnsi="Times New Roman" w:eastAsia="Times New Roman"/>
          <w:i/>
          <w:i/>
          <w:iCs/>
          <w:szCs w:val="24"/>
          <w:lang w:eastAsia="ar-SA"/>
        </w:rPr>
      </w:pPr>
      <w:r>
        <w:rPr>
          <w:rFonts w:eastAsia="Times New Roman" w:ascii="Times New Roman" w:hAnsi="Times New Roman"/>
          <w:i/>
          <w:iCs/>
          <w:szCs w:val="24"/>
          <w:lang w:eastAsia="ar-SA"/>
        </w:rPr>
      </w:r>
    </w:p>
    <w:p>
      <w:pPr>
        <w:pStyle w:val="Normal"/>
        <w:tabs>
          <w:tab w:val="clear" w:pos="709"/>
          <w:tab w:val="left" w:pos="1134" w:leader="none"/>
          <w:tab w:val="right" w:pos="9356" w:leader="underscore"/>
        </w:tabs>
        <w:suppressAutoHyphens w:val="true"/>
        <w:spacing w:lineRule="auto" w:line="240" w:before="0" w:after="0"/>
        <w:ind w:firstLine="851"/>
        <w:jc w:val="both"/>
        <w:rPr>
          <w:rFonts w:ascii="Times New Roman" w:hAnsi="Times New Roman" w:eastAsia="Times New Roman"/>
          <w:i/>
          <w:i/>
          <w:iCs/>
          <w:szCs w:val="24"/>
          <w:lang w:eastAsia="ar-SA"/>
        </w:rPr>
      </w:pPr>
      <w:r>
        <w:rPr>
          <w:rFonts w:eastAsia="Times New Roman" w:ascii="Times New Roman" w:hAnsi="Times New Roman"/>
          <w:i/>
          <w:iCs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  <w:r>
        <w:br w:type="page"/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  <w:t xml:space="preserve">ЛИСТ ИЗМЕНЕНИЙ И ДОПОЛНЕНИЙ, 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  <w:t>ВНЕСЕННЫХ В ПРОГРАММУ ПРАКТИКИ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sz w:val="28"/>
          <w:szCs w:val="28"/>
          <w:lang w:eastAsia="ar-SA"/>
        </w:rPr>
      </w:r>
    </w:p>
    <w:tbl>
      <w:tblPr>
        <w:tblW w:w="9344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541"/>
        <w:gridCol w:w="4802"/>
      </w:tblGrid>
      <w:tr>
        <w:trPr/>
        <w:tc>
          <w:tcPr>
            <w:tcW w:w="9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8"/>
                <w:lang w:eastAsia="ar-SA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ar-SA"/>
              </w:rPr>
              <w:t xml:space="preserve">№ </w:t>
            </w:r>
            <w:r>
              <w:rPr>
                <w:rFonts w:eastAsia="Times New Roman" w:ascii="Times New Roman" w:hAnsi="Times New Roman"/>
                <w:sz w:val="28"/>
                <w:szCs w:val="28"/>
                <w:lang w:eastAsia="ar-SA"/>
              </w:rPr>
              <w:t>изменения, дата изменения; номер страницы с изменением</w:t>
            </w:r>
          </w:p>
        </w:tc>
      </w:tr>
      <w:tr>
        <w:trPr/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8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  <w:lang w:eastAsia="ar-SA"/>
              </w:rPr>
              <w:t>БЫЛО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8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8"/>
                <w:lang w:eastAsia="ar-SA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8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8"/>
                <w:lang w:eastAsia="ar-SA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8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8"/>
                <w:lang w:eastAsia="ar-SA"/>
              </w:rPr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8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sz w:val="28"/>
                <w:szCs w:val="28"/>
                <w:lang w:eastAsia="ar-SA"/>
              </w:rPr>
              <w:t>СТАЛО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8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8"/>
                <w:lang w:eastAsia="ar-SA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8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8"/>
                <w:lang w:eastAsia="ar-SA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8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8"/>
                <w:lang w:eastAsia="ar-SA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8"/>
                <w:lang w:eastAsia="ar-SA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8"/>
                <w:lang w:eastAsia="ar-SA"/>
              </w:rPr>
            </w:r>
          </w:p>
        </w:tc>
      </w:tr>
      <w:tr>
        <w:trPr/>
        <w:tc>
          <w:tcPr>
            <w:tcW w:w="9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8"/>
                <w:lang w:eastAsia="ar-SA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ar-SA"/>
              </w:rPr>
              <w:t>Основание:</w:t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8"/>
                <w:lang w:eastAsia="ar-SA"/>
              </w:rPr>
            </w:pPr>
            <w:r>
              <w:rPr>
                <w:rFonts w:eastAsia="Times New Roman" w:ascii="Times New Roman" w:hAnsi="Times New Roman"/>
                <w:sz w:val="24"/>
                <w:szCs w:val="28"/>
                <w:lang w:eastAsia="ar-SA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sz w:val="28"/>
                <w:szCs w:val="28"/>
                <w:lang w:eastAsia="ar-SA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ar-SA"/>
              </w:rPr>
              <w:t>Подпись лица, внесшего изменения</w:t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8"/>
                <w:lang w:eastAsia="ar-SA"/>
              </w:rPr>
            </w:pPr>
            <w:r>
              <w:rPr>
                <w:rFonts w:eastAsia="Times New Roman" w:ascii="Times New Roman" w:hAnsi="Times New Roman"/>
                <w:sz w:val="24"/>
                <w:szCs w:val="28"/>
                <w:lang w:eastAsia="ar-SA"/>
              </w:rPr>
            </w:r>
          </w:p>
        </w:tc>
      </w:tr>
    </w:tbl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ru-RU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ru-RU"/>
        </w:rPr>
      </w:r>
    </w:p>
    <w:p>
      <w:pPr>
        <w:pStyle w:val="Normal"/>
        <w:spacing w:before="0" w:after="0"/>
        <w:ind w:left="360" w:hanging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</w:p>
    <w:p>
      <w:pPr>
        <w:pStyle w:val="Normal"/>
        <w:spacing w:before="0" w:after="0"/>
        <w:ind w:left="360" w:hanging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</w:p>
    <w:p>
      <w:pPr>
        <w:pStyle w:val="Normal"/>
        <w:spacing w:before="0" w:after="0"/>
        <w:ind w:left="360" w:hanging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</w:p>
    <w:p>
      <w:pPr>
        <w:pStyle w:val="Normal"/>
        <w:spacing w:before="0" w:after="0"/>
        <w:ind w:left="360" w:hanging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</w:p>
    <w:p>
      <w:pPr>
        <w:pStyle w:val="Normal"/>
        <w:spacing w:before="0" w:after="0"/>
        <w:ind w:left="360" w:hanging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</w:p>
    <w:p>
      <w:pPr>
        <w:pStyle w:val="Normal"/>
        <w:spacing w:before="0" w:after="0"/>
        <w:ind w:left="360" w:hanging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</w:p>
    <w:p>
      <w:pPr>
        <w:pStyle w:val="Normal"/>
        <w:spacing w:before="0" w:after="0"/>
        <w:ind w:left="360" w:hanging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</w:p>
    <w:p>
      <w:pPr>
        <w:pStyle w:val="Normal"/>
        <w:spacing w:before="0" w:after="0"/>
        <w:ind w:left="360" w:hanging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</w:p>
    <w:p>
      <w:pPr>
        <w:pStyle w:val="Normal"/>
        <w:tabs>
          <w:tab w:val="clear" w:pos="709"/>
          <w:tab w:val="left" w:pos="1134" w:leader="none"/>
        </w:tabs>
        <w:spacing w:lineRule="auto" w:line="360" w:before="0" w:after="0"/>
        <w:ind w:firstLine="567"/>
        <w:contextualSpacing/>
        <w:jc w:val="center"/>
        <w:rPr>
          <w:rFonts w:ascii="Times New Roman" w:hAnsi="Times New Roman"/>
          <w:b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</w:r>
    </w:p>
    <w:p>
      <w:pPr>
        <w:pStyle w:val="Normal"/>
        <w:tabs>
          <w:tab w:val="clear" w:pos="709"/>
          <w:tab w:val="left" w:pos="1134" w:leader="none"/>
        </w:tabs>
        <w:spacing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footerReference w:type="default" r:id="rId10"/>
      <w:type w:val="nextPage"/>
      <w:pgSz w:w="11906" w:h="16838"/>
      <w:pgMar w:left="1701" w:right="851" w:header="0" w:top="1134" w:footer="709" w:bottom="1134" w:gutter="0"/>
      <w:pgNumType w:start="6"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462402397"/>
    </w:sdtPr>
    <w:sdtContent>
      <w:p>
        <w:pPr>
          <w:pStyle w:val="Style28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0</w:t>
        </w:r>
        <w:r>
          <w:rPr/>
          <w:fldChar w:fldCharType="end"/>
        </w:r>
      </w:p>
    </w:sdtContent>
  </w:sdt>
  <w:p>
    <w:pPr>
      <w:pStyle w:val="Style28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w="http://schemas.openxmlformats.org/wordprocessingml/2006/main">
  <w:zoom w:percent="86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1d570b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Нижний колонтитул Знак"/>
    <w:basedOn w:val="DefaultParagraphFont"/>
    <w:link w:val="a3"/>
    <w:uiPriority w:val="99"/>
    <w:qFormat/>
    <w:rsid w:val="001d570b"/>
    <w:rPr>
      <w:rFonts w:ascii="Calibri" w:hAnsi="Calibri" w:eastAsia="Calibri" w:cs="Times New Roman"/>
    </w:rPr>
  </w:style>
  <w:style w:type="character" w:styleId="Style15">
    <w:name w:val="Интернет-ссылка"/>
    <w:uiPriority w:val="99"/>
    <w:rsid w:val="002f32bc"/>
    <w:rPr>
      <w:color w:val="0000FF"/>
      <w:u w:val="single"/>
    </w:rPr>
  </w:style>
  <w:style w:type="character" w:styleId="1">
    <w:name w:val="Заголовок 1 Знак"/>
    <w:qFormat/>
    <w:rPr>
      <w:rFonts w:ascii="Cambria" w:hAnsi="Cambria" w:eastAsia="0"/>
      <w:b/>
      <w:bCs/>
      <w:color w:val="365F91"/>
      <w:sz w:val="28"/>
      <w:szCs w:val="28"/>
    </w:rPr>
  </w:style>
  <w:style w:type="character" w:styleId="Appleconvertedspace">
    <w:name w:val="apple-converted-space"/>
    <w:qFormat/>
    <w:rPr/>
  </w:style>
  <w:style w:type="character" w:styleId="Style16">
    <w:name w:val="Тема примечания Знак"/>
    <w:qFormat/>
    <w:rPr>
      <w:rFonts w:ascii="Calibri" w:hAnsi="Calibri" w:eastAsia="Times New Roman"/>
      <w:b/>
      <w:bCs/>
      <w:sz w:val="20"/>
      <w:szCs w:val="20"/>
    </w:rPr>
  </w:style>
  <w:style w:type="character" w:styleId="Style17">
    <w:name w:val="Текст примечания Знак"/>
    <w:qFormat/>
    <w:rPr>
      <w:rFonts w:ascii="Calibri" w:hAnsi="Calibri" w:eastAsia="Times New Roman"/>
      <w:sz w:val="20"/>
      <w:szCs w:val="20"/>
    </w:rPr>
  </w:style>
  <w:style w:type="character" w:styleId="Annotationreference">
    <w:name w:val="annotation reference"/>
    <w:qFormat/>
    <w:rPr>
      <w:sz w:val="16"/>
    </w:rPr>
  </w:style>
  <w:style w:type="character" w:styleId="Style18">
    <w:name w:val="Верхний колонтитул Знак"/>
    <w:qFormat/>
    <w:rPr>
      <w:rFonts w:ascii="Calibri" w:hAnsi="Calibri" w:eastAsia="Times New Roman"/>
    </w:rPr>
  </w:style>
  <w:style w:type="character" w:styleId="Style19">
    <w:name w:val="Основной текст Знак"/>
    <w:qFormat/>
    <w:rPr>
      <w:rFonts w:ascii="Times New Roman" w:hAnsi="Times New Roman" w:eastAsia="Times New Roman"/>
      <w:sz w:val="28"/>
      <w:szCs w:val="20"/>
      <w:lang w:eastAsia="ru-RU"/>
    </w:rPr>
  </w:style>
  <w:style w:type="character" w:styleId="Style20">
    <w:name w:val="Текст выноски Знак"/>
    <w:qFormat/>
    <w:rPr>
      <w:rFonts w:ascii="Tahoma" w:hAnsi="Tahoma" w:eastAsia="Tahoma"/>
      <w:sz w:val="16"/>
      <w:szCs w:val="16"/>
    </w:rPr>
  </w:style>
  <w:style w:type="character" w:styleId="Style21">
    <w:name w:val="Абзац списка Знак"/>
    <w:qFormat/>
    <w:rPr/>
  </w:style>
  <w:style w:type="character" w:styleId="Treetext">
    <w:name w:val="tree_text"/>
    <w:qFormat/>
    <w:rPr/>
  </w:style>
  <w:style w:type="paragraph" w:styleId="Style22">
    <w:name w:val="Заголовок"/>
    <w:basedOn w:val="Normal"/>
    <w:next w:val="Style23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3">
    <w:name w:val="Body Text"/>
    <w:basedOn w:val="Normal"/>
    <w:pPr>
      <w:spacing w:lineRule="auto" w:line="276" w:before="0" w:after="140"/>
    </w:pPr>
    <w:rPr/>
  </w:style>
  <w:style w:type="paragraph" w:styleId="Style24">
    <w:name w:val="List"/>
    <w:basedOn w:val="Style23"/>
    <w:pPr/>
    <w:rPr>
      <w:rFonts w:cs="Arial"/>
    </w:rPr>
  </w:style>
  <w:style w:type="paragraph" w:styleId="Style25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6">
    <w:name w:val="Указатель"/>
    <w:basedOn w:val="Normal"/>
    <w:qFormat/>
    <w:pPr>
      <w:suppressLineNumbers/>
    </w:pPr>
    <w:rPr>
      <w:rFonts w:cs="Arial"/>
    </w:rPr>
  </w:style>
  <w:style w:type="paragraph" w:styleId="Style27">
    <w:name w:val="Верхний и нижний колонтитулы"/>
    <w:basedOn w:val="Normal"/>
    <w:qFormat/>
    <w:pPr/>
    <w:rPr/>
  </w:style>
  <w:style w:type="paragraph" w:styleId="Style28">
    <w:name w:val="Footer"/>
    <w:basedOn w:val="Normal"/>
    <w:link w:val="a4"/>
    <w:uiPriority w:val="99"/>
    <w:unhideWhenUsed/>
    <w:rsid w:val="001d570b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c83df6"/>
    <w:pPr>
      <w:spacing w:before="0" w:after="200"/>
      <w:ind w:left="720" w:hanging="0"/>
      <w:contextualSpacing/>
    </w:pPr>
    <w:rPr/>
  </w:style>
  <w:style w:type="paragraph" w:styleId="Default">
    <w:name w:val="Default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Liberation Serif"/>
      <w:color w:val="000000"/>
      <w:kern w:val="0"/>
      <w:sz w:val="24"/>
      <w:szCs w:val="24"/>
      <w:lang w:val="ru-RU" w:eastAsia="ar-SA" w:bidi="ar-SA"/>
    </w:rPr>
  </w:style>
  <w:style w:type="paragraph" w:styleId="Annotationsubject">
    <w:name w:val="annotation subject"/>
    <w:qFormat/>
    <w:pPr>
      <w:widowControl/>
      <w:suppressAutoHyphens w:val="true"/>
      <w:bidi w:val="0"/>
      <w:spacing w:lineRule="exact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b/>
      <w:color w:val="auto"/>
      <w:kern w:val="0"/>
      <w:sz w:val="20"/>
      <w:szCs w:val="22"/>
      <w:lang w:val="ru-RU" w:eastAsia="en-US" w:bidi="ar-SA"/>
    </w:rPr>
  </w:style>
  <w:style w:type="paragraph" w:styleId="Annotationtext">
    <w:name w:val="annotation text"/>
    <w:basedOn w:val="Normal"/>
    <w:qFormat/>
    <w:pPr>
      <w:spacing w:lineRule="exact" w:line="240"/>
    </w:pPr>
    <w:rPr>
      <w:sz w:val="20"/>
    </w:rPr>
  </w:style>
  <w:style w:type="paragraph" w:styleId="NormalWeb">
    <w:name w:val="Normal (Web)"/>
    <w:basedOn w:val="Normal"/>
    <w:qFormat/>
    <w:pPr>
      <w:spacing w:lineRule="exact" w:line="240" w:beforeAutospacing="1" w:afterAutospacing="1"/>
    </w:pPr>
    <w:rPr>
      <w:rFonts w:ascii="Times New Roman" w:hAnsi="Times New Roman" w:eastAsia="Times New Roman"/>
      <w:lang w:eastAsia="ar-SA"/>
    </w:rPr>
  </w:style>
  <w:style w:type="paragraph" w:styleId="BalloonText">
    <w:name w:val="Balloon Text"/>
    <w:basedOn w:val="Normal"/>
    <w:qFormat/>
    <w:pPr>
      <w:spacing w:lineRule="exact" w:line="240" w:before="0" w:after="0"/>
    </w:pPr>
    <w:rPr>
      <w:rFonts w:ascii="Tahoma" w:hAnsi="Tahoma" w:eastAsia="Tahoma"/>
      <w:sz w:val="16"/>
      <w:szCs w:val="16"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biblioclub.ru/index.php?page=book&amp;id=444179" TargetMode="External"/><Relationship Id="rId3" Type="http://schemas.openxmlformats.org/officeDocument/2006/relationships/hyperlink" Target="http://biblioclub.ru/index.php?page=book&amp;id=497750" TargetMode="External"/><Relationship Id="rId4" Type="http://schemas.openxmlformats.org/officeDocument/2006/relationships/hyperlink" Target="http://biblioclub.ru/index.php?page=book&amp;id=430060" TargetMode="External"/><Relationship Id="rId5" Type="http://schemas.openxmlformats.org/officeDocument/2006/relationships/hyperlink" Target="http://biblioclub.ru/index.php?page=book&amp;id=117052" TargetMode="External"/><Relationship Id="rId6" Type="http://schemas.openxmlformats.org/officeDocument/2006/relationships/hyperlink" Target="http://biblioclub.ru/index.php?page=book&amp;id=241088" TargetMode="External"/><Relationship Id="rId7" Type="http://schemas.openxmlformats.org/officeDocument/2006/relationships/hyperlink" Target="http://www.consultant.ru/document/cons_doc_LAW_34823/" TargetMode="External"/><Relationship Id="rId8" Type="http://schemas.openxmlformats.org/officeDocument/2006/relationships/hyperlink" Target="http://www.consultant.ru/document/cons_doc_LAW_19109/" TargetMode="External"/><Relationship Id="rId9" Type="http://schemas.openxmlformats.org/officeDocument/2006/relationships/hyperlink" Target="http://www.consultant.ru/document/cons_doc_LAW_8515/" TargetMode="External"/><Relationship Id="rId10" Type="http://schemas.openxmlformats.org/officeDocument/2006/relationships/footer" Target="footer1.xml"/><Relationship Id="rId11" Type="http://schemas.openxmlformats.org/officeDocument/2006/relationships/numbering" Target="numbering.xml"/><Relationship Id="rId12" Type="http://schemas.openxmlformats.org/officeDocument/2006/relationships/fontTable" Target="fontTable.xml"/><Relationship Id="rId13" Type="http://schemas.openxmlformats.org/officeDocument/2006/relationships/settings" Target="settings.xml"/><Relationship Id="rId1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Application>LibreOffice/6.4.2.2$Windows_x86 LibreOffice_project/4e471d8c02c9c90f512f7f9ead8875b57fcb1ec3</Application>
  <Pages>13</Pages>
  <Words>2363</Words>
  <Characters>18473</Characters>
  <CharactersWithSpaces>20751</CharactersWithSpaces>
  <Paragraphs>252</Paragraphs>
  <Company>diakov.net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dc:description/>
  <dc:language>ru-RU</dc:language>
  <cp:lastModifiedBy/>
  <dcterms:modified xsi:type="dcterms:W3CDTF">2021-07-03T22:56:25Z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diakov.net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