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592F" w:rsidRDefault="001404BC">
      <w:pPr>
        <w:rPr>
          <w:sz w:val="0"/>
          <w:szCs w:val="0"/>
        </w:rPr>
      </w:pPr>
      <w:r>
        <w:object w:dxaOrig="9465" w:dyaOrig="128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641.25pt" o:ole="">
            <v:imagedata r:id="rId4" o:title=""/>
          </v:shape>
          <o:OLEObject Type="Embed" ProgID="AcroExch.Document.11" ShapeID="_x0000_i1025" DrawAspect="Content" ObjectID="_1628250668" r:id="rId5"/>
        </w:object>
      </w:r>
      <w:r w:rsidR="00F769A6">
        <w:br w:type="page"/>
      </w:r>
    </w:p>
    <w:p w:rsidR="001404BC" w:rsidRDefault="001404BC">
      <w:pPr>
        <w:rPr>
          <w:lang w:val="ru-RU"/>
        </w:rPr>
      </w:pPr>
      <w:r w:rsidRPr="001404BC">
        <w:rPr>
          <w:noProof/>
          <w:lang w:val="ru-RU" w:eastAsia="ru-RU"/>
        </w:rPr>
        <w:lastRenderedPageBreak/>
        <w:drawing>
          <wp:inline distT="0" distB="0" distL="0" distR="0">
            <wp:extent cx="6480810" cy="89053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4BC" w:rsidRDefault="001404BC">
      <w:pPr>
        <w:rPr>
          <w:lang w:val="ru-RU"/>
        </w:rPr>
      </w:pPr>
      <w:r>
        <w:rPr>
          <w:lang w:val="ru-RU"/>
        </w:rPr>
        <w:br w:type="page"/>
      </w:r>
    </w:p>
    <w:p w:rsidR="0061592F" w:rsidRPr="00F7784B" w:rsidRDefault="0061592F">
      <w:pPr>
        <w:rPr>
          <w:sz w:val="0"/>
          <w:szCs w:val="0"/>
          <w:lang w:val="ru-RU"/>
        </w:rPr>
      </w:pPr>
    </w:p>
    <w:p w:rsidR="0061592F" w:rsidRDefault="001404BC">
      <w:pPr>
        <w:rPr>
          <w:sz w:val="0"/>
          <w:szCs w:val="0"/>
        </w:rPr>
      </w:pPr>
      <w:r w:rsidRPr="001404BC">
        <w:rPr>
          <w:noProof/>
          <w:lang w:val="ru-RU" w:eastAsia="ru-RU"/>
        </w:rPr>
        <w:drawing>
          <wp:inline distT="0" distB="0" distL="0" distR="0">
            <wp:extent cx="6480810" cy="892322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23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4BC" w:rsidRDefault="001404BC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1"/>
        <w:gridCol w:w="1752"/>
        <w:gridCol w:w="4787"/>
        <w:gridCol w:w="970"/>
      </w:tblGrid>
      <w:tr w:rsidR="0061592F" w:rsidTr="001404BC">
        <w:trPr>
          <w:trHeight w:hRule="exact" w:val="416"/>
        </w:trPr>
        <w:tc>
          <w:tcPr>
            <w:tcW w:w="4517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7" w:type="dxa"/>
          </w:tcPr>
          <w:p w:rsidR="0061592F" w:rsidRDefault="0061592F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1592F" w:rsidRPr="001404BC" w:rsidTr="001404BC">
        <w:trPr>
          <w:trHeight w:hRule="exact" w:val="1166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«Социология» является формирование у студентов представления о социологии как специфической области знания, формирование научного мышления, свойственного современным социальным наукам, навыков, необходимых для анализа сложнейших явлений общественно-политической жизни, умения концентрировать внимание на социальных факторах современных проблем, выделять их и находить пути решения.</w:t>
            </w:r>
          </w:p>
        </w:tc>
      </w:tr>
      <w:tr w:rsidR="0061592F" w:rsidTr="001404BC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 w:rsidTr="001404BC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 обучении студентов основным законам и методам социологии,</w:t>
            </w:r>
          </w:p>
        </w:tc>
      </w:tr>
      <w:tr w:rsidR="0061592F" w:rsidRPr="001404BC" w:rsidTr="001404BC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ознакомлении с историей зарубежной и отечественной социальной мысли,</w:t>
            </w:r>
          </w:p>
        </w:tc>
      </w:tr>
      <w:tr w:rsidR="0061592F" w:rsidRPr="001404BC" w:rsidTr="001404BC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 формировании навыков анализа основных проблем современной общественной жизни и умении находить пути их решения.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777" w:type="dxa"/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497" w:type="dxa"/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491" w:type="dxa"/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4787" w:type="dxa"/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61592F" w:rsidRPr="00F7784B" w:rsidRDefault="0061592F">
            <w:pPr>
              <w:rPr>
                <w:lang w:val="ru-RU"/>
              </w:rPr>
            </w:pPr>
          </w:p>
        </w:tc>
      </w:tr>
      <w:tr w:rsidR="0061592F" w:rsidRPr="001404BC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1592F" w:rsidTr="001404BC">
        <w:trPr>
          <w:trHeight w:hRule="exact" w:val="277"/>
        </w:trPr>
        <w:tc>
          <w:tcPr>
            <w:tcW w:w="27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1592F" w:rsidTr="001404BC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</w:p>
        </w:tc>
      </w:tr>
      <w:tr w:rsidR="0061592F" w:rsidTr="001404BC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Конфликтология</w:t>
            </w:r>
            <w:proofErr w:type="spellEnd"/>
          </w:p>
        </w:tc>
      </w:tr>
      <w:tr w:rsidR="0061592F" w:rsidRPr="001404BC" w:rsidTr="001404BC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1592F" w:rsidTr="001404BC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61592F" w:rsidTr="001404BC">
        <w:trPr>
          <w:trHeight w:hRule="exact" w:val="277"/>
        </w:trPr>
        <w:tc>
          <w:tcPr>
            <w:tcW w:w="777" w:type="dxa"/>
          </w:tcPr>
          <w:p w:rsidR="0061592F" w:rsidRDefault="0061592F"/>
        </w:tc>
        <w:tc>
          <w:tcPr>
            <w:tcW w:w="497" w:type="dxa"/>
          </w:tcPr>
          <w:p w:rsidR="0061592F" w:rsidRDefault="0061592F"/>
        </w:tc>
        <w:tc>
          <w:tcPr>
            <w:tcW w:w="1491" w:type="dxa"/>
          </w:tcPr>
          <w:p w:rsidR="0061592F" w:rsidRDefault="0061592F"/>
        </w:tc>
        <w:tc>
          <w:tcPr>
            <w:tcW w:w="1752" w:type="dxa"/>
          </w:tcPr>
          <w:p w:rsidR="0061592F" w:rsidRDefault="0061592F"/>
        </w:tc>
        <w:tc>
          <w:tcPr>
            <w:tcW w:w="4787" w:type="dxa"/>
          </w:tcPr>
          <w:p w:rsidR="0061592F" w:rsidRDefault="0061592F"/>
        </w:tc>
        <w:tc>
          <w:tcPr>
            <w:tcW w:w="970" w:type="dxa"/>
          </w:tcPr>
          <w:p w:rsidR="0061592F" w:rsidRDefault="0061592F"/>
        </w:tc>
      </w:tr>
      <w:tr w:rsidR="0061592F" w:rsidRPr="001404BC" w:rsidTr="001404BC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1592F" w:rsidRPr="001404BC" w:rsidTr="001404BC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61592F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этики</w:t>
            </w:r>
            <w:proofErr w:type="spellEnd"/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профессиональной этики в свете классических социологических концепций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профессиональной этики в свете классических и соврем</w:t>
            </w:r>
            <w:r w:rsidR="001404B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нных социологических концепций</w:t>
            </w:r>
          </w:p>
        </w:tc>
      </w:tr>
      <w:tr w:rsidR="0061592F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собственные достижения в профессиональной деятельности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собственный вклад в деятельность профессионального сообщества</w:t>
            </w:r>
          </w:p>
        </w:tc>
      </w:tr>
      <w:tr w:rsidR="0061592F" w:rsidRPr="001404BC" w:rsidTr="001404BC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собственный вклад в деятельность профессионального сообщества в свете социологического подхода</w:t>
            </w:r>
          </w:p>
        </w:tc>
      </w:tr>
      <w:tr w:rsidR="0061592F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собственных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достижений</w:t>
            </w:r>
            <w:proofErr w:type="spellEnd"/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оценки собственных достижений в профессиональной деятельности</w:t>
            </w:r>
          </w:p>
        </w:tc>
      </w:tr>
      <w:tr w:rsidR="0061592F" w:rsidRPr="001404BC" w:rsidTr="001404BC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оценки собственных достижений в профессиональной деятельности в свете </w:t>
            </w:r>
            <w:r w:rsidR="001404BC"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социологического 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подхода</w:t>
            </w:r>
          </w:p>
        </w:tc>
      </w:tr>
      <w:tr w:rsidR="0061592F" w:rsidRPr="001404BC" w:rsidTr="001404BC">
        <w:trPr>
          <w:trHeight w:hRule="exact" w:val="44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ОК-14: способностью анализировать социально-значимые проблемы и процессы</w:t>
            </w:r>
          </w:p>
        </w:tc>
      </w:tr>
      <w:tr w:rsidR="0061592F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ключевые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современности</w:t>
            </w:r>
            <w:proofErr w:type="spellEnd"/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ключевые социальные проблемы современности в свете классических концепций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ключевые социальные проблемы современности в свете классических и современных концепций</w:t>
            </w:r>
          </w:p>
        </w:tc>
      </w:tr>
      <w:tr w:rsidR="0061592F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формулировать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</w:t>
            </w:r>
            <w:proofErr w:type="spellEnd"/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социальные проблемы и социальные факты в целом</w:t>
            </w:r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социальные проблемы и социальные факты в целом в рамках системного подхода</w:t>
            </w:r>
          </w:p>
        </w:tc>
      </w:tr>
      <w:tr w:rsidR="0061592F" w:rsidTr="001404B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формулировки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</w:t>
            </w:r>
            <w:proofErr w:type="spellEnd"/>
          </w:p>
        </w:tc>
      </w:tr>
      <w:tr w:rsidR="0061592F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</w:t>
            </w:r>
            <w:proofErr w:type="spellEnd"/>
          </w:p>
        </w:tc>
      </w:tr>
      <w:tr w:rsidR="0061592F" w:rsidRPr="001404BC" w:rsidTr="001404B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выбора методологии для анализа социальных проблем</w:t>
            </w:r>
          </w:p>
        </w:tc>
      </w:tr>
      <w:tr w:rsidR="0061592F" w:rsidRPr="001404BC" w:rsidTr="001404BC">
        <w:trPr>
          <w:trHeight w:hRule="exact" w:val="67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ОПК-13: знанием и способностью практически 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</w:tbl>
    <w:p w:rsidR="0061592F" w:rsidRPr="00F7784B" w:rsidRDefault="00F769A6">
      <w:pPr>
        <w:rPr>
          <w:sz w:val="0"/>
          <w:szCs w:val="0"/>
          <w:lang w:val="ru-RU"/>
        </w:rPr>
      </w:pPr>
      <w:r w:rsidRPr="00F7784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61592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1592F" w:rsidRDefault="0061592F"/>
        </w:tc>
        <w:tc>
          <w:tcPr>
            <w:tcW w:w="710" w:type="dxa"/>
          </w:tcPr>
          <w:p w:rsidR="0061592F" w:rsidRDefault="0061592F"/>
        </w:tc>
        <w:tc>
          <w:tcPr>
            <w:tcW w:w="1135" w:type="dxa"/>
          </w:tcPr>
          <w:p w:rsidR="0061592F" w:rsidRDefault="0061592F"/>
        </w:tc>
        <w:tc>
          <w:tcPr>
            <w:tcW w:w="1277" w:type="dxa"/>
          </w:tcPr>
          <w:p w:rsidR="0061592F" w:rsidRDefault="0061592F"/>
        </w:tc>
        <w:tc>
          <w:tcPr>
            <w:tcW w:w="710" w:type="dxa"/>
          </w:tcPr>
          <w:p w:rsidR="0061592F" w:rsidRDefault="0061592F"/>
        </w:tc>
        <w:tc>
          <w:tcPr>
            <w:tcW w:w="426" w:type="dxa"/>
          </w:tcPr>
          <w:p w:rsidR="0061592F" w:rsidRDefault="0061592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1592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законодательной базы, обеспечивающей функционирования профессионального сообщества</w:t>
            </w:r>
          </w:p>
        </w:tc>
      </w:tr>
      <w:tr w:rsidR="0061592F" w:rsidRPr="001404B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положения, закрепленные в законодательной базе, обеспечивающей функционирования профессионального сообщества</w:t>
            </w:r>
          </w:p>
        </w:tc>
      </w:tr>
      <w:tr w:rsidR="0061592F" w:rsidRPr="001404B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базы основные положения, закрепленные в законодательной базе, обеспечивающей функционирования профессиональног</w:t>
            </w:r>
            <w:r w:rsidR="001404B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 сообщества, а также социокуль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турный контекст формирования данной</w:t>
            </w:r>
          </w:p>
        </w:tc>
      </w:tr>
      <w:tr w:rsidR="0061592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проблемы в осуществлении правовых оснований профессиональной деятельности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описывать проблемы в осуществлении правовых оснований профессиональной деятельности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формулировать проблемы в осуществлении правовых оснований профессиональной деятельности</w:t>
            </w:r>
          </w:p>
        </w:tc>
      </w:tr>
      <w:tr w:rsidR="0061592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проблемы в осуществлении правовых оснований профессиональной деятельности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описания проблем в осуществлении правовых оснований профессиональной деятельности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формулировки проблем в осуществлении правовых оснований профессиональной деятельности</w:t>
            </w:r>
          </w:p>
        </w:tc>
      </w:tr>
      <w:tr w:rsidR="0061592F" w:rsidRPr="001404BC">
        <w:trPr>
          <w:trHeight w:hRule="exact" w:val="111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61592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социологические концепции, осмысляющие принципы и механизмы включения в социальные отношения лиц с ОВЗ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и механизмы включения в социальные отношения лиц с ОВЗ в России в других странах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и механизмы включения в социальные отношения лиц с ОВЗ в России</w:t>
            </w:r>
          </w:p>
        </w:tc>
      </w:tr>
      <w:tr w:rsidR="0061592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в рамках системного подхода проблемы включения в социальные отношения лиц с ОВЗ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1404B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формулировать </w:t>
            </w:r>
            <w:r w:rsidR="00F769A6"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описывать проблемы включения в социальные отношения лиц с ОВЗ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формулировать проблемы включения в социальные отношения лиц с ОВЗ</w:t>
            </w:r>
          </w:p>
        </w:tc>
      </w:tr>
      <w:tr w:rsidR="0061592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проведения социологического исследования относительно отношения к лицам с ОВЗ</w:t>
            </w:r>
          </w:p>
        </w:tc>
      </w:tr>
      <w:tr w:rsidR="0061592F" w:rsidRPr="001404B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сбора теоретического и эмпирического материала по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пробелме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отношения в обществе к лицам с ОВЗ</w:t>
            </w:r>
          </w:p>
        </w:tc>
      </w:tr>
      <w:tr w:rsidR="0061592F" w:rsidRPr="001404B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с информационными источниками в рамках заявленной темы</w:t>
            </w:r>
          </w:p>
        </w:tc>
      </w:tr>
      <w:tr w:rsidR="0061592F" w:rsidRPr="001404B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1592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общее содержание социальных концепций, оказавших наибольшее влияние на развитие социальных и политических отношений</w:t>
            </w:r>
          </w:p>
        </w:tc>
      </w:tr>
      <w:tr w:rsidR="0061592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 w:rsidRPr="001404B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сложные социальные процессы современности</w:t>
            </w:r>
          </w:p>
        </w:tc>
      </w:tr>
      <w:tr w:rsidR="0061592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1592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дискусси</w:t>
            </w:r>
            <w:proofErr w:type="spellEnd"/>
          </w:p>
        </w:tc>
      </w:tr>
      <w:tr w:rsidR="0061592F">
        <w:trPr>
          <w:trHeight w:hRule="exact" w:val="277"/>
        </w:trPr>
        <w:tc>
          <w:tcPr>
            <w:tcW w:w="766" w:type="dxa"/>
          </w:tcPr>
          <w:p w:rsidR="0061592F" w:rsidRDefault="0061592F"/>
        </w:tc>
        <w:tc>
          <w:tcPr>
            <w:tcW w:w="228" w:type="dxa"/>
          </w:tcPr>
          <w:p w:rsidR="0061592F" w:rsidRDefault="0061592F"/>
        </w:tc>
        <w:tc>
          <w:tcPr>
            <w:tcW w:w="285" w:type="dxa"/>
          </w:tcPr>
          <w:p w:rsidR="0061592F" w:rsidRDefault="0061592F"/>
        </w:tc>
        <w:tc>
          <w:tcPr>
            <w:tcW w:w="3403" w:type="dxa"/>
          </w:tcPr>
          <w:p w:rsidR="0061592F" w:rsidRDefault="0061592F"/>
        </w:tc>
        <w:tc>
          <w:tcPr>
            <w:tcW w:w="851" w:type="dxa"/>
          </w:tcPr>
          <w:p w:rsidR="0061592F" w:rsidRDefault="0061592F"/>
        </w:tc>
        <w:tc>
          <w:tcPr>
            <w:tcW w:w="710" w:type="dxa"/>
          </w:tcPr>
          <w:p w:rsidR="0061592F" w:rsidRDefault="0061592F"/>
        </w:tc>
        <w:tc>
          <w:tcPr>
            <w:tcW w:w="1135" w:type="dxa"/>
          </w:tcPr>
          <w:p w:rsidR="0061592F" w:rsidRDefault="0061592F"/>
        </w:tc>
        <w:tc>
          <w:tcPr>
            <w:tcW w:w="1277" w:type="dxa"/>
          </w:tcPr>
          <w:p w:rsidR="0061592F" w:rsidRDefault="0061592F"/>
        </w:tc>
        <w:tc>
          <w:tcPr>
            <w:tcW w:w="710" w:type="dxa"/>
          </w:tcPr>
          <w:p w:rsidR="0061592F" w:rsidRDefault="0061592F"/>
        </w:tc>
        <w:tc>
          <w:tcPr>
            <w:tcW w:w="426" w:type="dxa"/>
          </w:tcPr>
          <w:p w:rsidR="0061592F" w:rsidRDefault="0061592F"/>
        </w:tc>
        <w:tc>
          <w:tcPr>
            <w:tcW w:w="993" w:type="dxa"/>
          </w:tcPr>
          <w:p w:rsidR="0061592F" w:rsidRDefault="0061592F"/>
        </w:tc>
      </w:tr>
      <w:tr w:rsidR="0061592F" w:rsidRPr="001404B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1592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61592F" w:rsidRPr="001404B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Раздел 1. Социология как наука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</w:tr>
      <w:tr w:rsidR="0061592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1404B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Социология: </w:t>
            </w:r>
            <w:r w:rsidR="00F769A6"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предмет, объект, методы и функции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 w:rsidR="007441A4" w:rsidRPr="007441A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  <w:r w:rsid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Социология: предмет, объект, методы и функци</w:t>
            </w:r>
            <w:r w:rsidR="001404B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</w:tbl>
    <w:p w:rsidR="0061592F" w:rsidRDefault="00F769A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9"/>
        <w:gridCol w:w="3465"/>
        <w:gridCol w:w="911"/>
        <w:gridCol w:w="681"/>
        <w:gridCol w:w="1101"/>
        <w:gridCol w:w="1193"/>
        <w:gridCol w:w="676"/>
        <w:gridCol w:w="378"/>
        <w:gridCol w:w="930"/>
      </w:tblGrid>
      <w:tr w:rsidR="0061592F" w:rsidTr="00F769A6">
        <w:trPr>
          <w:trHeight w:hRule="exact" w:val="416"/>
        </w:trPr>
        <w:tc>
          <w:tcPr>
            <w:tcW w:w="4404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11" w:type="dxa"/>
          </w:tcPr>
          <w:p w:rsidR="0061592F" w:rsidRDefault="0061592F"/>
        </w:tc>
        <w:tc>
          <w:tcPr>
            <w:tcW w:w="681" w:type="dxa"/>
          </w:tcPr>
          <w:p w:rsidR="0061592F" w:rsidRDefault="0061592F"/>
        </w:tc>
        <w:tc>
          <w:tcPr>
            <w:tcW w:w="1101" w:type="dxa"/>
          </w:tcPr>
          <w:p w:rsidR="0061592F" w:rsidRDefault="0061592F"/>
        </w:tc>
        <w:tc>
          <w:tcPr>
            <w:tcW w:w="1193" w:type="dxa"/>
          </w:tcPr>
          <w:p w:rsidR="0061592F" w:rsidRDefault="0061592F"/>
        </w:tc>
        <w:tc>
          <w:tcPr>
            <w:tcW w:w="676" w:type="dxa"/>
          </w:tcPr>
          <w:p w:rsidR="0061592F" w:rsidRDefault="0061592F"/>
        </w:tc>
        <w:tc>
          <w:tcPr>
            <w:tcW w:w="378" w:type="dxa"/>
          </w:tcPr>
          <w:p w:rsidR="0061592F" w:rsidRDefault="0061592F"/>
        </w:tc>
        <w:tc>
          <w:tcPr>
            <w:tcW w:w="930" w:type="dxa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</w:t>
            </w:r>
            <w:r w:rsidR="001404B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ия: предмет, объект, методы и фу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нкции /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RPr="001404BC" w:rsidTr="00F769A6">
        <w:trPr>
          <w:trHeight w:hRule="exact" w:val="478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Раздел 2. История социологической мысли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западноевропейской социологической мысли /Лек/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социологической мысли в России /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зарубежной и отечественной социологической мысли /Ср/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RPr="001404BC" w:rsidTr="00F769A6">
        <w:trPr>
          <w:trHeight w:hRule="exact" w:val="478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Раздел 3. Основные проблемы социологии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61592F">
            <w:pPr>
              <w:rPr>
                <w:lang w:val="ru-RU"/>
              </w:rPr>
            </w:pPr>
          </w:p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стратификация и социальная мобильность /Лек/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 ОПК -13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 w:rsidR="007441A4" w:rsidRPr="007441A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  <w:r w:rsid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стратификация и социальная мобильность /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стратификация и социальная мобильность /Ср/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ОК- 14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изменения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ОК- 14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институты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институты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 ОПК -13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институты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 ОПК -13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Девиантное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поведение и социальный контроль /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 ОПК -13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917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Девиантное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поведение и социальный контроль /Ср/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61592F" w:rsidTr="00F769A6">
        <w:trPr>
          <w:trHeight w:hRule="exact" w:val="478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ОК- 14 ОПК-13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</w:tr>
      <w:tr w:rsidR="00F7784B" w:rsidTr="00F769A6">
        <w:trPr>
          <w:trHeight w:hRule="exact" w:val="478"/>
        </w:trPr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Default="00F7784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Pr="00F7784B" w:rsidRDefault="00F7784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Pr="00F7784B" w:rsidRDefault="00F7784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Pr="00F7784B" w:rsidRDefault="00F7784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Default="00F7784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Default="00F7784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Default="00F7784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784B" w:rsidRDefault="00F7784B"/>
        </w:tc>
      </w:tr>
      <w:tr w:rsidR="0061592F" w:rsidTr="00F769A6">
        <w:trPr>
          <w:trHeight w:hRule="exact" w:val="277"/>
        </w:trPr>
        <w:tc>
          <w:tcPr>
            <w:tcW w:w="939" w:type="dxa"/>
          </w:tcPr>
          <w:p w:rsidR="0061592F" w:rsidRDefault="0061592F"/>
        </w:tc>
        <w:tc>
          <w:tcPr>
            <w:tcW w:w="3465" w:type="dxa"/>
          </w:tcPr>
          <w:p w:rsidR="0061592F" w:rsidRDefault="0061592F"/>
        </w:tc>
        <w:tc>
          <w:tcPr>
            <w:tcW w:w="911" w:type="dxa"/>
          </w:tcPr>
          <w:p w:rsidR="0061592F" w:rsidRDefault="0061592F"/>
        </w:tc>
        <w:tc>
          <w:tcPr>
            <w:tcW w:w="681" w:type="dxa"/>
          </w:tcPr>
          <w:p w:rsidR="0061592F" w:rsidRDefault="0061592F"/>
        </w:tc>
        <w:tc>
          <w:tcPr>
            <w:tcW w:w="1101" w:type="dxa"/>
          </w:tcPr>
          <w:p w:rsidR="0061592F" w:rsidRDefault="0061592F"/>
        </w:tc>
        <w:tc>
          <w:tcPr>
            <w:tcW w:w="1193" w:type="dxa"/>
          </w:tcPr>
          <w:p w:rsidR="0061592F" w:rsidRDefault="0061592F"/>
        </w:tc>
        <w:tc>
          <w:tcPr>
            <w:tcW w:w="676" w:type="dxa"/>
          </w:tcPr>
          <w:p w:rsidR="0061592F" w:rsidRDefault="0061592F"/>
        </w:tc>
        <w:tc>
          <w:tcPr>
            <w:tcW w:w="378" w:type="dxa"/>
          </w:tcPr>
          <w:p w:rsidR="0061592F" w:rsidRDefault="0061592F"/>
        </w:tc>
        <w:tc>
          <w:tcPr>
            <w:tcW w:w="930" w:type="dxa"/>
          </w:tcPr>
          <w:p w:rsidR="0061592F" w:rsidRDefault="0061592F"/>
        </w:tc>
      </w:tr>
      <w:tr w:rsidR="0061592F" w:rsidTr="00F769A6">
        <w:trPr>
          <w:trHeight w:hRule="exact" w:val="416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1592F" w:rsidTr="00F769A6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</w:tbl>
    <w:p w:rsidR="0061592F" w:rsidRPr="00F7784B" w:rsidRDefault="00F769A6">
      <w:pPr>
        <w:rPr>
          <w:sz w:val="0"/>
          <w:szCs w:val="0"/>
          <w:lang w:val="ru-RU"/>
        </w:rPr>
      </w:pPr>
      <w:r w:rsidRPr="00F7784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880"/>
        <w:gridCol w:w="1920"/>
        <w:gridCol w:w="3128"/>
        <w:gridCol w:w="1602"/>
        <w:gridCol w:w="978"/>
      </w:tblGrid>
      <w:tr w:rsidR="0061592F" w:rsidTr="007441A4">
        <w:trPr>
          <w:trHeight w:hRule="exact" w:val="416"/>
        </w:trPr>
        <w:tc>
          <w:tcPr>
            <w:tcW w:w="4566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28" w:type="dxa"/>
          </w:tcPr>
          <w:p w:rsidR="0061592F" w:rsidRDefault="0061592F"/>
        </w:tc>
        <w:tc>
          <w:tcPr>
            <w:tcW w:w="1602" w:type="dxa"/>
          </w:tcPr>
          <w:p w:rsidR="0061592F" w:rsidRDefault="0061592F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1592F" w:rsidRPr="001404BC" w:rsidTr="007441A4">
        <w:trPr>
          <w:trHeight w:hRule="exact" w:val="553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69A6" w:rsidRDefault="00F769A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(2 курс):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Место социологии в системе социальных наук. Характеристика основных функций.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Общество как система.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Методы сбора эмпирической информации.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Особенности социально-политической мысли древнево</w:t>
            </w:r>
            <w:r w:rsidR="001404B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сточных мыслителей (Конфуций, </w:t>
            </w:r>
            <w:proofErr w:type="spellStart"/>
            <w:r w:rsidR="001404B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Лао</w:t>
            </w:r>
            <w:proofErr w:type="spellEnd"/>
            <w:r w:rsidR="001404B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bookmarkStart w:id="0" w:name="_GoBack"/>
            <w:bookmarkEnd w:id="0"/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цзы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Характеристика социально-политических воззрений древнегреческих мыслителей (Платон и Аристотель).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Представления о государстве и обществе в эпоху Средневековья и Возрождения (Августин Блаженный, Фома Аквинский, Н. Макиавелли).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Общество и государство в концепциях мыслителей Нового времени (Т. Гоббс, Дж. Локк).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Социальные концепции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(О. Конт, К. Маркс, М. Вебер).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Особенности развития социальной мысли в России: основные этапы и их содержание.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Понятие социального действия. Типология социальных действий М. Вебера.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Понятие социальной группы. Типология социальных групп.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Понятие социального института. Типы социальных институтов и их функции.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Гражданское общество: предпосылки возникновения, сущность и основные черты.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Феномен лидерства в оценках современных социологов.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Понятие культуры и цивилизации: основные подходы к определению.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Формы культуры. Проблемы классификации.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Понятие девиации: предпосылки возникновения, основные виды и формы проявления.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Основные подходы к изучению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 (Р. Коллинз, Э. Дюркгейм, Р. Мертон).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Понятие социализации. Основные этапы социализации личности.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Проблемы исторической типологии обществ.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Мировое сообщество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веке. Основные черты современной эпохи.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Классовый и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стратификационный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подходы к изучению социальной структуры общества.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Понятие социальной мобильности. Типы и виды социальной мобильности.</w:t>
            </w:r>
          </w:p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История отношения к лицам с ОВЗ: социологический ракурс</w:t>
            </w:r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1592F" w:rsidRPr="001404BC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№ 1</w:t>
            </w:r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эссе</w:t>
            </w:r>
            <w:proofErr w:type="spellEnd"/>
          </w:p>
        </w:tc>
      </w:tr>
      <w:tr w:rsidR="0061592F" w:rsidTr="007441A4">
        <w:trPr>
          <w:trHeight w:hRule="exact" w:val="277"/>
        </w:trPr>
        <w:tc>
          <w:tcPr>
            <w:tcW w:w="766" w:type="dxa"/>
          </w:tcPr>
          <w:p w:rsidR="0061592F" w:rsidRDefault="0061592F"/>
        </w:tc>
        <w:tc>
          <w:tcPr>
            <w:tcW w:w="1880" w:type="dxa"/>
          </w:tcPr>
          <w:p w:rsidR="0061592F" w:rsidRDefault="0061592F"/>
        </w:tc>
        <w:tc>
          <w:tcPr>
            <w:tcW w:w="1920" w:type="dxa"/>
          </w:tcPr>
          <w:p w:rsidR="0061592F" w:rsidRDefault="0061592F"/>
        </w:tc>
        <w:tc>
          <w:tcPr>
            <w:tcW w:w="3128" w:type="dxa"/>
          </w:tcPr>
          <w:p w:rsidR="0061592F" w:rsidRDefault="0061592F"/>
        </w:tc>
        <w:tc>
          <w:tcPr>
            <w:tcW w:w="1602" w:type="dxa"/>
          </w:tcPr>
          <w:p w:rsidR="0061592F" w:rsidRDefault="0061592F"/>
        </w:tc>
        <w:tc>
          <w:tcPr>
            <w:tcW w:w="978" w:type="dxa"/>
          </w:tcPr>
          <w:p w:rsidR="0061592F" w:rsidRDefault="0061592F"/>
        </w:tc>
      </w:tr>
      <w:tr w:rsidR="0061592F" w:rsidRPr="001404BC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1592F" w:rsidTr="007441A4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1592F" w:rsidTr="007441A4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</w:t>
            </w:r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Социология в схемах и определениях: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7441A4" w:rsidTr="007441A4">
        <w:trPr>
          <w:trHeight w:hRule="exact" w:val="1214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7441A4" w:rsidRDefault="007441A4" w:rsidP="007441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7441A4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Шульга М. М., Галкина Е. В., </w:t>
            </w:r>
            <w:proofErr w:type="spellStart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Гундарь</w:t>
            </w:r>
            <w:proofErr w:type="spellEnd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С., </w:t>
            </w:r>
            <w:proofErr w:type="spellStart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Желнакова</w:t>
            </w:r>
            <w:proofErr w:type="spellEnd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Ю., </w:t>
            </w:r>
            <w:proofErr w:type="spellStart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Конопелько</w:t>
            </w:r>
            <w:proofErr w:type="spellEnd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В.</w:t>
            </w:r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7441A4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Политология и социология: учебное пособие</w:t>
            </w:r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7441A4" w:rsidRDefault="007441A4" w:rsidP="007441A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2015, http://biblioclub.ru/index.php? page=</w:t>
            </w:r>
            <w:proofErr w:type="spellStart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=458206</w:t>
            </w:r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1592F" w:rsidTr="007441A4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1592F" w:rsidTr="007441A4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Филатова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О.Г.</w:t>
            </w:r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социология: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дисциплине "Социология" для студентов </w:t>
            </w:r>
            <w:proofErr w:type="spellStart"/>
            <w:proofErr w:type="gram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Гардарики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2005</w:t>
            </w:r>
          </w:p>
        </w:tc>
      </w:tr>
      <w:tr w:rsidR="0061592F" w:rsidTr="007441A4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Козырев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Г.И.</w:t>
            </w:r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Социология: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спец."Социология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 и "Социальная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антропология":допущено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Акад.Проект;Трикста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2005</w:t>
            </w:r>
          </w:p>
        </w:tc>
      </w:tr>
      <w:tr w:rsidR="0061592F" w:rsidTr="007441A4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социология: </w:t>
            </w:r>
            <w:proofErr w:type="spellStart"/>
            <w:proofErr w:type="gram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Хрестоматия:Учеб.пособие</w:t>
            </w:r>
            <w:proofErr w:type="spellEnd"/>
            <w:proofErr w:type="gram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вузов:Рек.Учеб.-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</w:t>
            </w:r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61592F" w:rsidTr="007441A4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Б.А.</w:t>
            </w:r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Социология: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Питер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61592F" w:rsidTr="007441A4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1592F" w:rsidTr="007441A4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61592F"/>
        </w:tc>
        <w:tc>
          <w:tcPr>
            <w:tcW w:w="50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дисциплинам "Социология" и "Политология" (для студентов очного отделения)</w:t>
            </w:r>
          </w:p>
        </w:tc>
        <w:tc>
          <w:tcPr>
            <w:tcW w:w="25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2013</w:t>
            </w:r>
          </w:p>
        </w:tc>
      </w:tr>
      <w:tr w:rsidR="0061592F" w:rsidRPr="001404BC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1592F" w:rsidRPr="001404BC" w:rsidTr="007441A4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Волков Ю.Г.,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Добреньков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В.И.,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Нечипуренко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В.Н., Попов А.В. Социология. - М.: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Гардарики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2003. - 512 с.</w:t>
            </w:r>
          </w:p>
        </w:tc>
      </w:tr>
      <w:tr w:rsidR="0061592F" w:rsidRPr="001404BC" w:rsidTr="007441A4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F769A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Фролов С.С. Социология. - М.: 200. - 344 с.</w:t>
            </w:r>
          </w:p>
        </w:tc>
      </w:tr>
      <w:tr w:rsidR="0061592F" w:rsidTr="007441A4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rPr>
                <w:sz w:val="19"/>
                <w:szCs w:val="19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Мертон Р. Социальная структура и аномия // Социология преступности (Современные буржуазные теории) Москва, 1966. Перевод с французского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Е.А.Самарской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Редактор перевода М.Н. Грецкий.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». C. 299- 313</w:t>
            </w:r>
          </w:p>
        </w:tc>
      </w:tr>
      <w:tr w:rsidR="0061592F" w:rsidTr="007441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61592F" w:rsidRPr="007441A4" w:rsidTr="007441A4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Default="00F769A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1592F" w:rsidRPr="00F7784B" w:rsidRDefault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441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Windows</w:t>
            </w:r>
            <w:proofErr w:type="spellEnd"/>
          </w:p>
        </w:tc>
      </w:tr>
    </w:tbl>
    <w:tbl>
      <w:tblPr>
        <w:tblpPr w:leftFromText="180" w:rightFromText="180" w:vertAnchor="text" w:horzAnchor="margin" w:tblpY="80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9"/>
        <w:gridCol w:w="4752"/>
        <w:gridCol w:w="983"/>
      </w:tblGrid>
      <w:tr w:rsidR="007441A4" w:rsidTr="007441A4">
        <w:trPr>
          <w:trHeight w:hRule="exact" w:val="416"/>
        </w:trPr>
        <w:tc>
          <w:tcPr>
            <w:tcW w:w="4539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52" w:type="dxa"/>
          </w:tcPr>
          <w:p w:rsidR="007441A4" w:rsidRDefault="007441A4" w:rsidP="007441A4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7441A4" w:rsidTr="007441A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Российский философский портал;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livejournal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Сайт Философского сообщества;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образование».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://: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terme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Национальная философская энциклопедия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filosofiya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narod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/0-44 – Сайт Российского Философского общества РАН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nsc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Архив журнала «Философия науки»;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bibliofond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научной и студенческой информации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gumfak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Электронная гуманитарная библиотека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образование»;</w:t>
            </w:r>
          </w:p>
        </w:tc>
      </w:tr>
      <w:tr w:rsidR="007441A4" w:rsidRPr="001404BC" w:rsidTr="007441A4">
        <w:trPr>
          <w:trHeight w:hRule="exact" w:val="29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6.3.2.10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философского факультета МГУ;</w:t>
            </w:r>
          </w:p>
        </w:tc>
      </w:tr>
      <w:tr w:rsidR="007441A4" w:rsidRPr="001404BC" w:rsidTr="007441A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diplomnie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Российские диссертации, дипломные магистерские работы</w:t>
            </w:r>
          </w:p>
        </w:tc>
      </w:tr>
      <w:tr w:rsidR="007441A4" w:rsidRPr="001404BC" w:rsidTr="007441A4">
        <w:trPr>
          <w:trHeight w:hRule="exact" w:val="277"/>
        </w:trPr>
        <w:tc>
          <w:tcPr>
            <w:tcW w:w="780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  <w:tc>
          <w:tcPr>
            <w:tcW w:w="3759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</w:tr>
      <w:tr w:rsidR="007441A4" w:rsidRPr="001404BC" w:rsidTr="007441A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441A4" w:rsidRPr="001404BC" w:rsidTr="00744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специализированного учебного класса для чтения лекций.</w:t>
            </w:r>
          </w:p>
        </w:tc>
      </w:tr>
      <w:tr w:rsidR="007441A4" w:rsidRPr="001404BC" w:rsidTr="007441A4">
        <w:trPr>
          <w:trHeight w:hRule="exact" w:val="34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7441A4" w:rsidRDefault="007441A4" w:rsidP="007441A4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комп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ьютер, мультимедийный проектор.</w:t>
            </w:r>
          </w:p>
        </w:tc>
      </w:tr>
      <w:tr w:rsidR="007441A4" w:rsidRPr="001404BC" w:rsidTr="007441A4">
        <w:trPr>
          <w:trHeight w:hRule="exact" w:val="277"/>
        </w:trPr>
        <w:tc>
          <w:tcPr>
            <w:tcW w:w="780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  <w:tc>
          <w:tcPr>
            <w:tcW w:w="3759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7441A4" w:rsidRPr="00F7784B" w:rsidRDefault="007441A4" w:rsidP="007441A4">
            <w:pPr>
              <w:rPr>
                <w:lang w:val="ru-RU"/>
              </w:rPr>
            </w:pPr>
          </w:p>
        </w:tc>
      </w:tr>
      <w:tr w:rsidR="007441A4" w:rsidRPr="001404BC" w:rsidTr="007441A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441A4" w:rsidRPr="001404BC" w:rsidTr="007441A4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441A4" w:rsidRPr="00F7784B" w:rsidRDefault="007441A4" w:rsidP="00744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F7784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документ- Положение о рейтинговой системе оценки качества подготовки студентов</w:t>
            </w:r>
          </w:p>
        </w:tc>
      </w:tr>
    </w:tbl>
    <w:p w:rsidR="0061592F" w:rsidRPr="001404BC" w:rsidRDefault="0061592F">
      <w:pPr>
        <w:rPr>
          <w:sz w:val="0"/>
          <w:szCs w:val="0"/>
          <w:lang w:val="ru-RU"/>
        </w:rPr>
      </w:pPr>
    </w:p>
    <w:sectPr w:rsidR="0061592F" w:rsidRPr="001404B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404BC"/>
    <w:rsid w:val="001F0BC7"/>
    <w:rsid w:val="005A4B8B"/>
    <w:rsid w:val="0061592F"/>
    <w:rsid w:val="006D71DA"/>
    <w:rsid w:val="007441A4"/>
    <w:rsid w:val="00CB1B96"/>
    <w:rsid w:val="00D31453"/>
    <w:rsid w:val="00E209E2"/>
    <w:rsid w:val="00F769A6"/>
    <w:rsid w:val="00F77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B1960B2D-5351-4AA9-83E8-BF47D5F36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6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F769A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8</Pages>
  <Words>1980</Words>
  <Characters>11287</Characters>
  <Application>Microsoft Office Word</Application>
  <DocSecurity>0</DocSecurity>
  <Lines>94</Lines>
  <Paragraphs>26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АФЗС-16,17,18_plx_Социология</vt:lpstr>
      <vt:lpstr>Лист1</vt:lpstr>
    </vt:vector>
  </TitlesOfParts>
  <Company>SPecialiST RePack</Company>
  <LinksUpToDate>false</LinksUpToDate>
  <CharactersWithSpaces>13241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АФЗС-16,17,18_plx_Социология</dc:title>
  <dc:creator>FastReport.NET</dc:creator>
  <cp:lastModifiedBy>Марфа Васильевна</cp:lastModifiedBy>
  <cp:revision>8</cp:revision>
  <cp:lastPrinted>2019-03-20T07:00:00Z</cp:lastPrinted>
  <dcterms:created xsi:type="dcterms:W3CDTF">2019-03-20T06:48:00Z</dcterms:created>
  <dcterms:modified xsi:type="dcterms:W3CDTF">2019-08-25T12:04:00Z</dcterms:modified>
</cp:coreProperties>
</file>