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D0741" w:rsidRPr="00F3008C" w:rsidRDefault="00F2600A">
      <w:pPr>
        <w:rPr>
          <w:sz w:val="0"/>
          <w:szCs w:val="0"/>
          <w:lang w:val="ru-RU"/>
        </w:rPr>
      </w:pPr>
      <w:r>
        <w:rPr>
          <w:lang w:val="ru-RU"/>
        </w:rPr>
        <w:object w:dxaOrig="9180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630.75pt" o:ole="">
            <v:imagedata r:id="rId4" o:title=""/>
          </v:shape>
          <o:OLEObject Type="Embed" ProgID="AcroExch.Document.11" ShapeID="_x0000_i1025" DrawAspect="Content" ObjectID="_1628242285" r:id="rId5"/>
        </w:object>
      </w:r>
      <w:r w:rsidR="00F3008C" w:rsidRPr="00F3008C">
        <w:rPr>
          <w:lang w:val="ru-RU"/>
        </w:rPr>
        <w:br w:type="page"/>
      </w:r>
    </w:p>
    <w:p w:rsidR="007D0741" w:rsidRDefault="00F2600A">
      <w:pPr>
        <w:rPr>
          <w:sz w:val="0"/>
          <w:szCs w:val="0"/>
        </w:rPr>
      </w:pPr>
      <w:r w:rsidRPr="00F2600A">
        <w:rPr>
          <w:noProof/>
          <w:lang w:val="ru-RU" w:eastAsia="ru-RU"/>
        </w:rPr>
        <w:lastRenderedPageBreak/>
        <w:drawing>
          <wp:inline distT="0" distB="0" distL="0" distR="0">
            <wp:extent cx="6480810" cy="882068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20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00A" w:rsidRDefault="00F2600A">
      <w:r>
        <w:br w:type="page"/>
      </w:r>
    </w:p>
    <w:p w:rsidR="00F2600A" w:rsidRDefault="00F2600A">
      <w:r w:rsidRPr="00F2600A">
        <w:rPr>
          <w:noProof/>
          <w:lang w:val="ru-RU" w:eastAsia="ru-RU"/>
        </w:rPr>
        <w:lastRenderedPageBreak/>
        <w:drawing>
          <wp:inline distT="0" distB="0" distL="0" distR="0">
            <wp:extent cx="6480810" cy="886264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6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00A" w:rsidRDefault="00F2600A"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200"/>
        <w:gridCol w:w="276"/>
        <w:gridCol w:w="1374"/>
        <w:gridCol w:w="1574"/>
        <w:gridCol w:w="963"/>
        <w:gridCol w:w="696"/>
        <w:gridCol w:w="1115"/>
        <w:gridCol w:w="1250"/>
        <w:gridCol w:w="683"/>
        <w:gridCol w:w="397"/>
        <w:gridCol w:w="980"/>
      </w:tblGrid>
      <w:tr w:rsidR="007D0741" w:rsidTr="00F2600A">
        <w:trPr>
          <w:trHeight w:hRule="exact" w:val="416"/>
        </w:trPr>
        <w:tc>
          <w:tcPr>
            <w:tcW w:w="4190" w:type="dxa"/>
            <w:gridSpan w:val="5"/>
            <w:shd w:val="clear" w:color="C0C0C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6"/>
                <w:szCs w:val="16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963" w:type="dxa"/>
          </w:tcPr>
          <w:p w:rsidR="007D0741" w:rsidRDefault="007D0741"/>
        </w:tc>
        <w:tc>
          <w:tcPr>
            <w:tcW w:w="696" w:type="dxa"/>
          </w:tcPr>
          <w:p w:rsidR="007D0741" w:rsidRDefault="007D0741"/>
        </w:tc>
        <w:tc>
          <w:tcPr>
            <w:tcW w:w="1115" w:type="dxa"/>
          </w:tcPr>
          <w:p w:rsidR="007D0741" w:rsidRDefault="007D0741"/>
        </w:tc>
        <w:tc>
          <w:tcPr>
            <w:tcW w:w="1250" w:type="dxa"/>
          </w:tcPr>
          <w:p w:rsidR="007D0741" w:rsidRDefault="007D0741"/>
        </w:tc>
        <w:tc>
          <w:tcPr>
            <w:tcW w:w="683" w:type="dxa"/>
          </w:tcPr>
          <w:p w:rsidR="007D0741" w:rsidRDefault="007D0741"/>
        </w:tc>
        <w:tc>
          <w:tcPr>
            <w:tcW w:w="397" w:type="dxa"/>
          </w:tcPr>
          <w:p w:rsidR="007D0741" w:rsidRDefault="007D0741"/>
        </w:tc>
        <w:tc>
          <w:tcPr>
            <w:tcW w:w="980" w:type="dxa"/>
            <w:shd w:val="clear" w:color="C0C0C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7D0741" w:rsidRPr="00F2600A" w:rsidTr="00F2600A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D0741" w:rsidRPr="00F2600A" w:rsidTr="00F2600A">
        <w:trPr>
          <w:trHeight w:hRule="exact" w:val="1166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«Культурология» является формирование у студентов системных знаний в области культурологии, развитие у них умения оценивать достижения культуры на основе исторического контекста их создания, самостоятельно приобретать и пополнять в дальнейшем опыт освоения культуры, включаться в межкультурный диалог, осваивать общую культуру, овладевать знаниями по охране культурного наследия, а также формирование у студентов представления о специфике и закономерностях развития мировых культур.</w:t>
            </w:r>
          </w:p>
        </w:tc>
      </w:tr>
      <w:tr w:rsidR="007D0741" w:rsidRPr="00F2600A" w:rsidTr="00F2600A">
        <w:trPr>
          <w:trHeight w:hRule="exact" w:val="1386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Задачи дисциплины состоят в том, чтобы  проследить становление и развитие понятий «культуры» и «цивилизации»; рассмотреть взгляды на место культуры в социуме, представления о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социодинамике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типологии и классификации культур, внутри- и межкультурных коммуникациях; осуществить знакомство с основными направлениями методологии культурологического анализа; рассмотреть историко-культурный материал исходя из принципов цивилизационного подхода; выделить доминирующие в той или иной культуре ценности, значения и смыслы, составляющие ее историко-культурное своеобразие.</w:t>
            </w:r>
          </w:p>
        </w:tc>
      </w:tr>
      <w:tr w:rsidR="007D0741" w:rsidRPr="00F2600A" w:rsidTr="00F2600A">
        <w:trPr>
          <w:trHeight w:hRule="exact" w:val="277"/>
        </w:trPr>
        <w:tc>
          <w:tcPr>
            <w:tcW w:w="766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200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276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374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574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963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696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115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250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683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397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</w:tr>
      <w:tr w:rsidR="007D0741" w:rsidRPr="00F2600A" w:rsidTr="00F2600A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D0741" w:rsidTr="00F2600A">
        <w:trPr>
          <w:trHeight w:hRule="exact" w:val="277"/>
        </w:trPr>
        <w:tc>
          <w:tcPr>
            <w:tcW w:w="26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658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7D0741" w:rsidRPr="00F2600A" w:rsidTr="00F2600A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D0741" w:rsidTr="00F2600A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</w:p>
        </w:tc>
      </w:tr>
      <w:tr w:rsidR="007D0741" w:rsidRPr="00F2600A" w:rsidTr="00F2600A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</w:t>
            </w:r>
          </w:p>
        </w:tc>
      </w:tr>
      <w:tr w:rsidR="007D0741" w:rsidTr="00F2600A">
        <w:trPr>
          <w:trHeight w:hRule="exact" w:val="279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</w:t>
            </w:r>
            <w:proofErr w:type="spellEnd"/>
          </w:p>
        </w:tc>
      </w:tr>
      <w:tr w:rsidR="007D0741" w:rsidRPr="00F2600A" w:rsidTr="00F2600A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D0741" w:rsidTr="00F2600A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Научно-исследовательская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</w:t>
            </w:r>
            <w:proofErr w:type="spellEnd"/>
          </w:p>
        </w:tc>
      </w:tr>
      <w:tr w:rsidR="007D0741" w:rsidRPr="00F2600A" w:rsidTr="00F2600A">
        <w:trPr>
          <w:trHeight w:hRule="exact" w:val="279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 физической культуры и спорта</w:t>
            </w:r>
          </w:p>
        </w:tc>
      </w:tr>
      <w:tr w:rsidR="007D0741" w:rsidRPr="00F2600A" w:rsidTr="00F2600A">
        <w:trPr>
          <w:trHeight w:hRule="exact" w:val="277"/>
        </w:trPr>
        <w:tc>
          <w:tcPr>
            <w:tcW w:w="766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200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276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374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574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963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696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115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250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683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397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</w:tr>
      <w:tr w:rsidR="007D0741" w:rsidRPr="00F2600A" w:rsidTr="00F2600A">
        <w:trPr>
          <w:trHeight w:hRule="exact" w:val="522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D0741" w:rsidRPr="00F2600A" w:rsidTr="00F2600A">
        <w:trPr>
          <w:trHeight w:hRule="exact" w:val="536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ОК-6: способностью работать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7D0741" w:rsidTr="00F2600A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0741" w:rsidRPr="00F2600A" w:rsidTr="00F2600A">
        <w:trPr>
          <w:trHeight w:hRule="exact" w:val="277"/>
        </w:trPr>
        <w:tc>
          <w:tcPr>
            <w:tcW w:w="124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3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развития и преемственности культур</w:t>
            </w:r>
          </w:p>
        </w:tc>
      </w:tr>
      <w:tr w:rsidR="007D0741" w:rsidTr="00F2600A">
        <w:trPr>
          <w:trHeight w:hRule="exact" w:val="277"/>
        </w:trPr>
        <w:tc>
          <w:tcPr>
            <w:tcW w:w="124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3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закономерности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</w:p>
        </w:tc>
      </w:tr>
      <w:tr w:rsidR="007D0741" w:rsidRPr="00F2600A" w:rsidTr="00F2600A">
        <w:trPr>
          <w:trHeight w:hRule="exact" w:val="277"/>
        </w:trPr>
        <w:tc>
          <w:tcPr>
            <w:tcW w:w="124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3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подходы к изучению культурной динамики</w:t>
            </w:r>
          </w:p>
        </w:tc>
      </w:tr>
      <w:tr w:rsidR="007D0741" w:rsidTr="00F2600A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0741" w:rsidRPr="00F2600A" w:rsidTr="00F2600A">
        <w:trPr>
          <w:trHeight w:hRule="exact" w:val="277"/>
        </w:trPr>
        <w:tc>
          <w:tcPr>
            <w:tcW w:w="124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3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ценностные ориентиры различных культур</w:t>
            </w:r>
          </w:p>
        </w:tc>
      </w:tr>
      <w:tr w:rsidR="007D0741" w:rsidRPr="00F2600A" w:rsidTr="00F2600A">
        <w:trPr>
          <w:trHeight w:hRule="exact" w:val="277"/>
        </w:trPr>
        <w:tc>
          <w:tcPr>
            <w:tcW w:w="124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3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современную культуру, ориентируясь на культурные различия</w:t>
            </w:r>
          </w:p>
        </w:tc>
      </w:tr>
      <w:tr w:rsidR="007D0741" w:rsidRPr="00F2600A" w:rsidTr="00F2600A">
        <w:trPr>
          <w:trHeight w:hRule="exact" w:val="277"/>
        </w:trPr>
        <w:tc>
          <w:tcPr>
            <w:tcW w:w="124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3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анализировать культурные феномены, ориентируясь на национальное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своебразие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различных культур</w:t>
            </w:r>
          </w:p>
        </w:tc>
      </w:tr>
      <w:tr w:rsidR="007D0741" w:rsidTr="00F2600A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0741" w:rsidRPr="00F2600A" w:rsidTr="00F2600A">
        <w:trPr>
          <w:trHeight w:hRule="exact" w:val="277"/>
        </w:trPr>
        <w:tc>
          <w:tcPr>
            <w:tcW w:w="124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3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межкультурного диалога с представителями различных этнических групп</w:t>
            </w:r>
          </w:p>
        </w:tc>
      </w:tr>
      <w:tr w:rsidR="007D0741" w:rsidRPr="00F2600A" w:rsidTr="00F2600A">
        <w:trPr>
          <w:trHeight w:hRule="exact" w:val="277"/>
        </w:trPr>
        <w:tc>
          <w:tcPr>
            <w:tcW w:w="124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3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инструментарием оценки этнического своеобразия различных культур</w:t>
            </w:r>
          </w:p>
        </w:tc>
      </w:tr>
      <w:tr w:rsidR="007D0741" w:rsidRPr="00F2600A" w:rsidTr="00F2600A">
        <w:trPr>
          <w:trHeight w:hRule="exact" w:val="277"/>
        </w:trPr>
        <w:tc>
          <w:tcPr>
            <w:tcW w:w="124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3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культурных различий этнических культур</w:t>
            </w:r>
          </w:p>
        </w:tc>
      </w:tr>
      <w:tr w:rsidR="007D0741" w:rsidRPr="00F2600A" w:rsidTr="00F2600A">
        <w:trPr>
          <w:trHeight w:hRule="exact" w:val="416"/>
        </w:trPr>
        <w:tc>
          <w:tcPr>
            <w:tcW w:w="10274" w:type="dxa"/>
            <w:gridSpan w:val="12"/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7D0741" w:rsidTr="00F2600A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0741" w:rsidRPr="00F2600A" w:rsidTr="00F2600A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специфику и закономерности развития мировых культур, доминирующие в той или иной культуре ценности, значения и смыслы, составляющие ее историко-культурное своеобразие</w:t>
            </w:r>
          </w:p>
        </w:tc>
      </w:tr>
      <w:tr w:rsidR="007D0741" w:rsidTr="00F2600A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0741" w:rsidRPr="00F2600A" w:rsidTr="00F2600A">
        <w:trPr>
          <w:trHeight w:hRule="exact" w:val="72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выделять теоретические, прикладные, ценностные аспекты культурологического знания, применять их для обоснования практических решений, касающихся как повседневной жизни, так и профессиональной деятельности;</w:t>
            </w:r>
          </w:p>
        </w:tc>
      </w:tr>
      <w:tr w:rsidR="007D0741" w:rsidTr="00F2600A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гуманитарными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текстами</w:t>
            </w:r>
            <w:proofErr w:type="spellEnd"/>
          </w:p>
        </w:tc>
      </w:tr>
      <w:tr w:rsidR="007D0741" w:rsidTr="00F2600A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0741" w:rsidRPr="00F2600A" w:rsidTr="00F2600A">
        <w:trPr>
          <w:trHeight w:hRule="exact" w:val="279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логично формулировать, излагать и аргументировано отстаивать собственное видение рассматриваемых проблем</w:t>
            </w:r>
          </w:p>
        </w:tc>
      </w:tr>
      <w:tr w:rsidR="007D0741" w:rsidRPr="00F2600A" w:rsidTr="00F2600A">
        <w:trPr>
          <w:trHeight w:hRule="exact" w:val="277"/>
        </w:trPr>
        <w:tc>
          <w:tcPr>
            <w:tcW w:w="766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200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276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374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574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963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696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115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250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683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397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</w:tr>
      <w:tr w:rsidR="007D0741" w:rsidRPr="00F2600A" w:rsidTr="00F2600A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D0741" w:rsidTr="00F2600A">
        <w:trPr>
          <w:trHeight w:hRule="exact" w:val="416"/>
        </w:trPr>
        <w:tc>
          <w:tcPr>
            <w:tcW w:w="9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2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6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</w:tbl>
    <w:p w:rsidR="007D0741" w:rsidRDefault="00F3008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8"/>
        <w:gridCol w:w="3468"/>
        <w:gridCol w:w="912"/>
        <w:gridCol w:w="676"/>
        <w:gridCol w:w="1075"/>
        <w:gridCol w:w="1235"/>
        <w:gridCol w:w="660"/>
        <w:gridCol w:w="379"/>
        <w:gridCol w:w="931"/>
      </w:tblGrid>
      <w:tr w:rsidR="007D074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7D0741" w:rsidRDefault="007D0741"/>
        </w:tc>
        <w:tc>
          <w:tcPr>
            <w:tcW w:w="710" w:type="dxa"/>
          </w:tcPr>
          <w:p w:rsidR="007D0741" w:rsidRDefault="007D0741"/>
        </w:tc>
        <w:tc>
          <w:tcPr>
            <w:tcW w:w="1135" w:type="dxa"/>
          </w:tcPr>
          <w:p w:rsidR="007D0741" w:rsidRDefault="007D0741"/>
        </w:tc>
        <w:tc>
          <w:tcPr>
            <w:tcW w:w="1277" w:type="dxa"/>
          </w:tcPr>
          <w:p w:rsidR="007D0741" w:rsidRDefault="007D0741"/>
        </w:tc>
        <w:tc>
          <w:tcPr>
            <w:tcW w:w="710" w:type="dxa"/>
          </w:tcPr>
          <w:p w:rsidR="007D0741" w:rsidRDefault="007D0741"/>
        </w:tc>
        <w:tc>
          <w:tcPr>
            <w:tcW w:w="426" w:type="dxa"/>
          </w:tcPr>
          <w:p w:rsidR="007D0741" w:rsidRDefault="007D074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7D074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Теоретическая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культурология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Default="00F3008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Феномен культуры: общая характеристика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Феномен культуры: общая характеристика /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Феномен культуры: общая характеристика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Культура, природа, техника, цивилизация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Культура, природа, техника, цивилизация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школы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школы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школы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Default="00F3008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Типология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Default="00F3008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Л1.1Л2.1 </w:t>
            </w:r>
          </w:p>
          <w:p w:rsidR="00F3008C" w:rsidRDefault="00F3008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Типология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Л2.2Л3.1 Л3.2</w:t>
            </w:r>
          </w:p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</w:tr>
      <w:tr w:rsidR="007D0741">
        <w:trPr>
          <w:trHeight w:hRule="exact" w:val="277"/>
        </w:trPr>
        <w:tc>
          <w:tcPr>
            <w:tcW w:w="993" w:type="dxa"/>
          </w:tcPr>
          <w:p w:rsidR="007D0741" w:rsidRDefault="007D0741"/>
        </w:tc>
        <w:tc>
          <w:tcPr>
            <w:tcW w:w="3687" w:type="dxa"/>
          </w:tcPr>
          <w:p w:rsidR="007D0741" w:rsidRDefault="007D0741"/>
        </w:tc>
        <w:tc>
          <w:tcPr>
            <w:tcW w:w="851" w:type="dxa"/>
          </w:tcPr>
          <w:p w:rsidR="007D0741" w:rsidRDefault="007D0741"/>
        </w:tc>
        <w:tc>
          <w:tcPr>
            <w:tcW w:w="710" w:type="dxa"/>
          </w:tcPr>
          <w:p w:rsidR="007D0741" w:rsidRDefault="007D0741"/>
        </w:tc>
        <w:tc>
          <w:tcPr>
            <w:tcW w:w="1135" w:type="dxa"/>
          </w:tcPr>
          <w:p w:rsidR="007D0741" w:rsidRDefault="007D0741"/>
        </w:tc>
        <w:tc>
          <w:tcPr>
            <w:tcW w:w="1277" w:type="dxa"/>
          </w:tcPr>
          <w:p w:rsidR="007D0741" w:rsidRDefault="007D0741"/>
        </w:tc>
        <w:tc>
          <w:tcPr>
            <w:tcW w:w="710" w:type="dxa"/>
          </w:tcPr>
          <w:p w:rsidR="007D0741" w:rsidRDefault="007D0741"/>
        </w:tc>
        <w:tc>
          <w:tcPr>
            <w:tcW w:w="426" w:type="dxa"/>
          </w:tcPr>
          <w:p w:rsidR="007D0741" w:rsidRDefault="007D0741"/>
        </w:tc>
        <w:tc>
          <w:tcPr>
            <w:tcW w:w="993" w:type="dxa"/>
          </w:tcPr>
          <w:p w:rsidR="007D0741" w:rsidRDefault="007D0741"/>
        </w:tc>
      </w:tr>
      <w:tr w:rsidR="007D0741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D0741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7D0741" w:rsidRPr="00F2600A">
        <w:trPr>
          <w:trHeight w:hRule="exact" w:val="159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зачёту:</w:t>
            </w:r>
          </w:p>
          <w:p w:rsidR="007D0741" w:rsidRPr="00F3008C" w:rsidRDefault="007D074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Культурология как интегративная научная дисциплина. Культурная антропология и культурология. Культурология и философия.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Основные подходы к определению культуры.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Феномен культуры: общая характеристика. Функции культуры.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Традиции и новаторство в культуре. Культурная преемственность. Обычаи, традиции и обряды в культуре.</w:t>
            </w:r>
          </w:p>
        </w:tc>
      </w:tr>
    </w:tbl>
    <w:p w:rsidR="007D0741" w:rsidRPr="00F3008C" w:rsidRDefault="00F3008C">
      <w:pPr>
        <w:rPr>
          <w:sz w:val="0"/>
          <w:szCs w:val="0"/>
          <w:lang w:val="ru-RU"/>
        </w:rPr>
      </w:pPr>
      <w:r w:rsidRPr="00F3008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7"/>
        <w:gridCol w:w="1931"/>
        <w:gridCol w:w="1885"/>
        <w:gridCol w:w="3184"/>
        <w:gridCol w:w="1596"/>
        <w:gridCol w:w="971"/>
      </w:tblGrid>
      <w:tr w:rsidR="007D0741" w:rsidTr="00F3008C">
        <w:trPr>
          <w:trHeight w:hRule="exact" w:val="416"/>
        </w:trPr>
        <w:tc>
          <w:tcPr>
            <w:tcW w:w="4523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84" w:type="dxa"/>
          </w:tcPr>
          <w:p w:rsidR="007D0741" w:rsidRDefault="007D0741"/>
        </w:tc>
        <w:tc>
          <w:tcPr>
            <w:tcW w:w="1596" w:type="dxa"/>
          </w:tcPr>
          <w:p w:rsidR="007D0741" w:rsidRDefault="007D0741"/>
        </w:tc>
        <w:tc>
          <w:tcPr>
            <w:tcW w:w="971" w:type="dxa"/>
            <w:shd w:val="clear" w:color="C0C0C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7D0741" w:rsidRPr="00F2600A" w:rsidTr="00F3008C">
        <w:trPr>
          <w:trHeight w:hRule="exact" w:val="970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Понятия «культуры» и «цивилизации» в истории философского анализа культуры.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Теория культурно-исторических типов Н.Я. Данилевского.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Структура культуры. Материальная и духовная культура.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Субкультура и контркультура. Субкультуры в современном обществе.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Культура и антикультура.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Сферы общественной жизни и виды культуры.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Массовая и элитарная культура.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Культура и природа.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Техника как социокультурный феномен.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Культурологические аспекты проблемы «человек и машина».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Понятие менталитета. Менталитет и национальный характер. Особенности национальных менталитетов.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Единство и многообразие культур.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Происхождение культуры.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Идеалистическая концепция культуры Г. Гегеля.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Материалистическая концепция культуры К. Маркса.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Психоанализ З. Фрейда как теория культуры.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«Коллективное бессознательное» К.-Г. Юнга. Архетипы «коллективного бессознательного» и их проявления в культуре.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Теория «осевого времени» К. Ясперса.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23. </w:t>
            </w:r>
            <w:proofErr w:type="gram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Вызов-и</w:t>
            </w:r>
            <w:proofErr w:type="gram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-Ответ как концепция культуры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А.Дж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 Тойнби.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24. Эволюционизм как теория культуры. Эволюционизм Э.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Тайлора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Л. Моргана и др.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Теория диффузии культуры.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Функционализм Б. Малиновского как теория культуры.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27.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Неоэволюционизм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культурологии.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«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Аполлоновское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 и «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дионисийское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» </w:t>
            </w:r>
            <w:proofErr w:type="gram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начала  в</w:t>
            </w:r>
            <w:proofErr w:type="gram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теории культуры Ф. Ницше.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29. Семиотика культуры. Понятие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семиосферы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 Лотмана.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Культурная динамика.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Культурная динамика Ю. Лотмана. «Культура и взрыв».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Типология культуры П. Сорокина.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Искусство как феномен культуры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Искусство и политика. Искусство и мораль.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Искусство и наука. Искусство и религия.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Виды искусства.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Театр и кино как синтетические искусства.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Пространственные виды искусства: архитектура, скульптура, живопись.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Музыка как вид искусства. Проблемы современной музыки.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Художественная литература как вид искусства.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Постмодернистская культурология.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Основные черты культуры Востока.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Характерные особенности культуры Запада.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Сущность и специфика русской культуры.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45. Современная культура и процессы глобализации.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Антиглобализация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46. Формы и механизмы приобщения к культуре. Социализация,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инкультурация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ассимиляция, аккультурация,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десоциализация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7D0741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D0741" w:rsidRPr="00F2600A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1.</w:t>
            </w:r>
          </w:p>
        </w:tc>
      </w:tr>
      <w:tr w:rsidR="007D0741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D0741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реферат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7D0741" w:rsidTr="00F3008C">
        <w:trPr>
          <w:trHeight w:hRule="exact" w:val="277"/>
        </w:trPr>
        <w:tc>
          <w:tcPr>
            <w:tcW w:w="707" w:type="dxa"/>
          </w:tcPr>
          <w:p w:rsidR="007D0741" w:rsidRDefault="007D0741"/>
        </w:tc>
        <w:tc>
          <w:tcPr>
            <w:tcW w:w="1931" w:type="dxa"/>
          </w:tcPr>
          <w:p w:rsidR="007D0741" w:rsidRDefault="007D0741"/>
        </w:tc>
        <w:tc>
          <w:tcPr>
            <w:tcW w:w="1885" w:type="dxa"/>
          </w:tcPr>
          <w:p w:rsidR="007D0741" w:rsidRDefault="007D0741"/>
        </w:tc>
        <w:tc>
          <w:tcPr>
            <w:tcW w:w="3184" w:type="dxa"/>
          </w:tcPr>
          <w:p w:rsidR="007D0741" w:rsidRDefault="007D0741"/>
        </w:tc>
        <w:tc>
          <w:tcPr>
            <w:tcW w:w="1596" w:type="dxa"/>
          </w:tcPr>
          <w:p w:rsidR="007D0741" w:rsidRDefault="007D0741"/>
        </w:tc>
        <w:tc>
          <w:tcPr>
            <w:tcW w:w="971" w:type="dxa"/>
          </w:tcPr>
          <w:p w:rsidR="007D0741" w:rsidRDefault="007D0741"/>
        </w:tc>
      </w:tr>
      <w:tr w:rsidR="007D0741" w:rsidRPr="00F2600A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D0741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D0741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D0741" w:rsidTr="00F3008C">
        <w:trPr>
          <w:trHeight w:hRule="exact" w:val="277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  <w:tc>
          <w:tcPr>
            <w:tcW w:w="19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D0741" w:rsidTr="00F3008C">
        <w:trPr>
          <w:trHeight w:hRule="exact" w:val="917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Емохонова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Л.Г.</w:t>
            </w:r>
          </w:p>
        </w:tc>
        <w:tc>
          <w:tcPr>
            <w:tcW w:w="50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Мировая художественная культура: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gram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сред.(</w:t>
            </w:r>
            <w:proofErr w:type="gram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полного) общего образования в организациях СПО: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Рек.ФГАУ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"ФИРО": В 2 ч.</w:t>
            </w:r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F3008C" w:rsidRPr="00F2600A" w:rsidTr="00F3008C">
        <w:trPr>
          <w:trHeight w:hRule="exact" w:val="917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 w:rsidP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 w:rsidP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Соловьев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М.</w:t>
            </w:r>
          </w:p>
        </w:tc>
        <w:tc>
          <w:tcPr>
            <w:tcW w:w="50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 w:rsidP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Культурология: учебное пособие для вузов</w:t>
            </w:r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 w:rsidP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2019, 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=498020</w:t>
            </w:r>
          </w:p>
        </w:tc>
      </w:tr>
      <w:tr w:rsidR="007D0741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D0741" w:rsidTr="00F3008C">
        <w:trPr>
          <w:trHeight w:hRule="exact" w:val="277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  <w:tc>
          <w:tcPr>
            <w:tcW w:w="19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D0741" w:rsidTr="00F3008C">
        <w:trPr>
          <w:trHeight w:hRule="exact" w:val="697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  <w:tc>
          <w:tcPr>
            <w:tcW w:w="50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Культурология: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proofErr w:type="gram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бакалавров:рек.Науч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gram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метод.советом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культурологии М-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7D0741" w:rsidTr="00F3008C">
        <w:trPr>
          <w:trHeight w:hRule="exact" w:val="478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Л2.2</w:t>
            </w:r>
          </w:p>
        </w:tc>
        <w:tc>
          <w:tcPr>
            <w:tcW w:w="19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Багдасарьян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Н.Г.</w:t>
            </w:r>
          </w:p>
        </w:tc>
        <w:tc>
          <w:tcPr>
            <w:tcW w:w="50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Культурология: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proofErr w:type="gram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бакалавров:рек.Науч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gram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метод.Советом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культурологии науки и образования РФ</w:t>
            </w:r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F3008C" w:rsidRPr="00F2600A" w:rsidTr="00F3008C">
        <w:trPr>
          <w:trHeight w:hRule="exact" w:val="1239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 w:rsidP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 w:rsidP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Багновская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М.</w:t>
            </w:r>
          </w:p>
        </w:tc>
        <w:tc>
          <w:tcPr>
            <w:tcW w:w="50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 w:rsidP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 w:rsidP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Издательско- торговая корпорация «Дашков и </w:t>
            </w:r>
            <w:proofErr w:type="gram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</w:t>
            </w:r>
            <w:proofErr w:type="gram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°», 2016, 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=453418</w:t>
            </w:r>
          </w:p>
        </w:tc>
      </w:tr>
      <w:tr w:rsidR="00F3008C" w:rsidRPr="00F3008C" w:rsidTr="00F3008C">
        <w:trPr>
          <w:trHeight w:hRule="exact" w:val="845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 w:rsidP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 w:rsidP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Мухамеджанова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</w:t>
            </w:r>
          </w:p>
        </w:tc>
        <w:tc>
          <w:tcPr>
            <w:tcW w:w="50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 w:rsidP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Культурология: конспект лекций: учебное пособие</w:t>
            </w:r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3008C" w:rsidRPr="00F3008C" w:rsidRDefault="00F3008C" w:rsidP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Оренбург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ОГУ, 2017, http://biblioclub.ru/index.php? page=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=492642</w:t>
            </w:r>
          </w:p>
        </w:tc>
      </w:tr>
    </w:tbl>
    <w:p w:rsidR="007D0741" w:rsidRPr="00F3008C" w:rsidRDefault="00F3008C">
      <w:pPr>
        <w:rPr>
          <w:sz w:val="0"/>
          <w:szCs w:val="0"/>
        </w:rPr>
      </w:pPr>
      <w:r w:rsidRPr="00F3008C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1"/>
        <w:gridCol w:w="1903"/>
        <w:gridCol w:w="1879"/>
        <w:gridCol w:w="3164"/>
        <w:gridCol w:w="1591"/>
        <w:gridCol w:w="966"/>
      </w:tblGrid>
      <w:tr w:rsidR="007D0741" w:rsidTr="00F3008C">
        <w:trPr>
          <w:trHeight w:hRule="exact" w:val="416"/>
        </w:trPr>
        <w:tc>
          <w:tcPr>
            <w:tcW w:w="4553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64" w:type="dxa"/>
          </w:tcPr>
          <w:p w:rsidR="007D0741" w:rsidRDefault="007D0741"/>
        </w:tc>
        <w:tc>
          <w:tcPr>
            <w:tcW w:w="1591" w:type="dxa"/>
          </w:tcPr>
          <w:p w:rsidR="007D0741" w:rsidRDefault="007D0741"/>
        </w:tc>
        <w:tc>
          <w:tcPr>
            <w:tcW w:w="966" w:type="dxa"/>
            <w:shd w:val="clear" w:color="C0C0C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7D0741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7D0741" w:rsidTr="00F3008C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  <w:tc>
          <w:tcPr>
            <w:tcW w:w="19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D0741" w:rsidRPr="00F2600A" w:rsidTr="00F3008C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Бахтин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М.М.</w:t>
            </w:r>
          </w:p>
        </w:tc>
        <w:tc>
          <w:tcPr>
            <w:tcW w:w="50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Лекции по истории зарубежной литературы: Античность.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века</w:t>
            </w:r>
            <w:proofErr w:type="spellEnd"/>
          </w:p>
        </w:tc>
        <w:tc>
          <w:tcPr>
            <w:tcW w:w="25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Саранск: Изд-во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Морд.ун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-та, 1999</w:t>
            </w:r>
          </w:p>
        </w:tc>
      </w:tr>
      <w:tr w:rsidR="007D0741" w:rsidTr="00F3008C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7D0741"/>
        </w:tc>
        <w:tc>
          <w:tcPr>
            <w:tcW w:w="50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Англосаксонская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лингвокультурология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gram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gram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метод.комплекс</w:t>
            </w:r>
            <w:proofErr w:type="spellEnd"/>
          </w:p>
        </w:tc>
        <w:tc>
          <w:tcPr>
            <w:tcW w:w="25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2009</w:t>
            </w:r>
          </w:p>
        </w:tc>
      </w:tr>
      <w:tr w:rsidR="007D0741" w:rsidRPr="00F2600A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7D0741" w:rsidRPr="00F2600A" w:rsidTr="00F3008C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Кармин А.С. Культурология. 2-е изд.,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перераб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и доп. — </w:t>
            </w:r>
            <w:proofErr w:type="gram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СПб.:</w:t>
            </w:r>
            <w:proofErr w:type="gram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Издательство «Лань», 2003. — 928 с.</w:t>
            </w:r>
          </w:p>
        </w:tc>
      </w:tr>
      <w:tr w:rsidR="007D0741" w:rsidRPr="00F2600A" w:rsidTr="00F3008C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DD272D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Культурология.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век. Энциклопедия. В 2-х томах.  Гл. ред. Левит С.Я.  </w:t>
            </w:r>
            <w:r w:rsidRPr="00DD272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proofErr w:type="gramStart"/>
            <w:r w:rsidRPr="00DD272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СПб.:</w:t>
            </w:r>
            <w:proofErr w:type="gramEnd"/>
            <w:r w:rsidRPr="00DD272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Университетская книга; 000 "</w:t>
            </w:r>
            <w:proofErr w:type="spellStart"/>
            <w:r w:rsidRPr="00DD272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Алетейя</w:t>
            </w:r>
            <w:proofErr w:type="spellEnd"/>
            <w:r w:rsidRPr="00DD272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", 1998.</w:t>
            </w:r>
          </w:p>
        </w:tc>
      </w:tr>
      <w:tr w:rsidR="007D0741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7D0741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7D0741" w:rsidRPr="00F2600A" w:rsidTr="00F3008C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Российский философский портал;</w:t>
            </w:r>
          </w:p>
        </w:tc>
      </w:tr>
      <w:tr w:rsidR="007D0741" w:rsidRPr="00F2600A" w:rsidTr="00F3008C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livejournal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Сайт Философского сообщества;</w:t>
            </w:r>
          </w:p>
        </w:tc>
      </w:tr>
      <w:tr w:rsidR="007D0741" w:rsidRPr="00F2600A" w:rsidTr="00F3008C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humanities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Портал «Гуманитарное образование».</w:t>
            </w:r>
          </w:p>
        </w:tc>
      </w:tr>
      <w:tr w:rsidR="007D0741" w:rsidRPr="00F2600A" w:rsidTr="00F3008C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://: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terme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– Национальная философская энциклопедия</w:t>
            </w:r>
          </w:p>
        </w:tc>
      </w:tr>
      <w:tr w:rsidR="007D0741" w:rsidRPr="00F2600A" w:rsidTr="00F3008C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filosofiya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narod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/0-44 – Сайт Российского Философского общества РАН</w:t>
            </w:r>
          </w:p>
        </w:tc>
      </w:tr>
      <w:tr w:rsidR="007D0741" w:rsidRPr="00F2600A" w:rsidTr="00F3008C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nsc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Архив журнала «Философия науки»;</w:t>
            </w:r>
          </w:p>
        </w:tc>
      </w:tr>
      <w:tr w:rsidR="007D0741" w:rsidRPr="00F2600A" w:rsidTr="00F3008C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bibliofond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Библиотека научной и студенческой информации</w:t>
            </w:r>
          </w:p>
        </w:tc>
      </w:tr>
      <w:tr w:rsidR="007D0741" w:rsidRPr="00F2600A" w:rsidTr="00F3008C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6.3.2.8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gumfak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– Электронная гуманитарная библиотека</w:t>
            </w:r>
          </w:p>
        </w:tc>
      </w:tr>
      <w:tr w:rsidR="007D0741" w:rsidRPr="00F2600A" w:rsidTr="00F3008C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6.3.2.9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humanities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Портал «Гуманитарное образование»;</w:t>
            </w:r>
          </w:p>
        </w:tc>
      </w:tr>
      <w:tr w:rsidR="007D0741" w:rsidRPr="00F2600A" w:rsidTr="00F3008C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6.3.2.10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Библиотека философского факультета МГУ;</w:t>
            </w:r>
          </w:p>
        </w:tc>
      </w:tr>
      <w:tr w:rsidR="007D0741" w:rsidRPr="00F2600A" w:rsidTr="00F3008C">
        <w:trPr>
          <w:trHeight w:hRule="exact" w:val="282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6.3.2.11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diplomnie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Российские диссертации, дипломные магистерские работы</w:t>
            </w:r>
          </w:p>
        </w:tc>
      </w:tr>
      <w:tr w:rsidR="007D0741" w:rsidRPr="00F2600A" w:rsidTr="00F3008C">
        <w:trPr>
          <w:trHeight w:hRule="exact" w:val="277"/>
        </w:trPr>
        <w:tc>
          <w:tcPr>
            <w:tcW w:w="771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903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879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3164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591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966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</w:tr>
      <w:tr w:rsidR="007D0741" w:rsidRPr="00F2600A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D0741" w:rsidRPr="00F2600A" w:rsidTr="00DD272D">
        <w:trPr>
          <w:trHeight w:hRule="exact" w:val="455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Default="00F300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 w:rsidP="00DD272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специализированного учебного </w:t>
            </w:r>
            <w:r w:rsidR="00DD272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кабинета 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для </w:t>
            </w:r>
            <w:r w:rsidR="00DD272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проведения лекционных и практических занятий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7D0741" w:rsidRPr="00F2600A" w:rsidTr="00F3008C">
        <w:trPr>
          <w:trHeight w:hRule="exact" w:val="277"/>
        </w:trPr>
        <w:tc>
          <w:tcPr>
            <w:tcW w:w="771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903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879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3164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1591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  <w:tc>
          <w:tcPr>
            <w:tcW w:w="966" w:type="dxa"/>
          </w:tcPr>
          <w:p w:rsidR="007D0741" w:rsidRPr="00F3008C" w:rsidRDefault="007D0741">
            <w:pPr>
              <w:rPr>
                <w:lang w:val="ru-RU"/>
              </w:rPr>
            </w:pPr>
          </w:p>
        </w:tc>
      </w:tr>
      <w:tr w:rsidR="007D0741" w:rsidRPr="00F2600A" w:rsidTr="00F3008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D0741" w:rsidRPr="00F2600A" w:rsidTr="00F3008C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7D0741" w:rsidRPr="00F3008C" w:rsidRDefault="007D074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D0741" w:rsidRPr="00F3008C" w:rsidRDefault="00F300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F300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документ- Положение о рейтинговой системе оценки качества подготовки студентов</w:t>
            </w:r>
          </w:p>
        </w:tc>
      </w:tr>
    </w:tbl>
    <w:p w:rsidR="007D0741" w:rsidRPr="00F3008C" w:rsidRDefault="007D0741">
      <w:pPr>
        <w:rPr>
          <w:lang w:val="ru-RU"/>
        </w:rPr>
      </w:pPr>
    </w:p>
    <w:sectPr w:rsidR="007D0741" w:rsidRPr="00F3008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7D0741"/>
    <w:rsid w:val="00D31453"/>
    <w:rsid w:val="00DD272D"/>
    <w:rsid w:val="00E209E2"/>
    <w:rsid w:val="00F2600A"/>
    <w:rsid w:val="00F300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14DB5330-A88A-40C4-BE3F-49F7666187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1593</Words>
  <Characters>9083</Characters>
  <Application>Microsoft Office Word</Application>
  <DocSecurity>0</DocSecurity>
  <Lines>75</Lines>
  <Paragraphs>21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10655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АФЗС-16,17,18_plx_Культурология_</dc:title>
  <dc:creator>FastReport.NET</dc:creator>
  <cp:lastModifiedBy>Марфа Васильевна</cp:lastModifiedBy>
  <cp:revision>4</cp:revision>
  <dcterms:created xsi:type="dcterms:W3CDTF">2019-07-04T13:52:00Z</dcterms:created>
  <dcterms:modified xsi:type="dcterms:W3CDTF">2019-08-25T09:45:00Z</dcterms:modified>
</cp:coreProperties>
</file>