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6209" w:rsidRDefault="00AD263D">
      <w:pPr>
        <w:rPr>
          <w:sz w:val="0"/>
          <w:szCs w:val="0"/>
        </w:rPr>
      </w:pPr>
      <w:r>
        <w:object w:dxaOrig="9135" w:dyaOrig="125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.75pt;height:629.25pt" o:ole="">
            <v:imagedata r:id="rId4" o:title=""/>
          </v:shape>
          <o:OLEObject Type="Embed" ProgID="AcroExch.Document.11" ShapeID="_x0000_i1025" DrawAspect="Content" ObjectID="_1628250211" r:id="rId5"/>
        </w:object>
      </w:r>
      <w:r w:rsidR="00B824E6">
        <w:br w:type="page"/>
      </w:r>
    </w:p>
    <w:p w:rsidR="00AD263D" w:rsidRDefault="00AD263D">
      <w:pPr>
        <w:rPr>
          <w:sz w:val="0"/>
          <w:szCs w:val="0"/>
          <w:lang w:val="ru-RU"/>
        </w:rPr>
      </w:pPr>
      <w:r w:rsidRPr="00AD263D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63D" w:rsidRDefault="00AD263D">
      <w:pPr>
        <w:rPr>
          <w:sz w:val="0"/>
          <w:szCs w:val="0"/>
          <w:lang w:val="ru-RU"/>
        </w:rPr>
      </w:pPr>
      <w:r>
        <w:rPr>
          <w:sz w:val="0"/>
          <w:szCs w:val="0"/>
          <w:lang w:val="ru-RU"/>
        </w:rPr>
        <w:br w:type="page"/>
      </w:r>
    </w:p>
    <w:p w:rsidR="00BF6209" w:rsidRPr="00D93C56" w:rsidRDefault="00BF6209">
      <w:pPr>
        <w:rPr>
          <w:sz w:val="0"/>
          <w:szCs w:val="0"/>
          <w:lang w:val="ru-RU"/>
        </w:rPr>
      </w:pPr>
    </w:p>
    <w:p w:rsidR="00BF6209" w:rsidRDefault="00AD263D">
      <w:pPr>
        <w:rPr>
          <w:sz w:val="0"/>
          <w:szCs w:val="0"/>
        </w:rPr>
      </w:pPr>
      <w:r w:rsidRPr="00AD263D">
        <w:rPr>
          <w:noProof/>
          <w:lang w:val="ru-RU" w:eastAsia="ru-RU"/>
        </w:rPr>
        <w:drawing>
          <wp:inline distT="0" distB="0" distL="0" distR="0">
            <wp:extent cx="6480810" cy="89360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24E6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2"/>
        <w:gridCol w:w="1489"/>
        <w:gridCol w:w="1752"/>
        <w:gridCol w:w="4795"/>
        <w:gridCol w:w="969"/>
      </w:tblGrid>
      <w:tr w:rsidR="00BF6209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F6209" w:rsidRDefault="00BF620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BF6209" w:rsidRPr="00AD26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учебной дисциплины является передача знаний, формирование умений и навыков, необходимых педагогу по физической культуре для преподавания баскетбола в различных звеньях системы физического воспитания.</w:t>
            </w:r>
          </w:p>
        </w:tc>
      </w:tr>
      <w:tr w:rsidR="00BF620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у студентов систему знаний, составляющих основу современной теории и методики баскетбола, на уровне, соответствующем специальности;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содействовать развитию у студентов психофизических качеств, необходимых для успешного овладения техническими и тактическими приемами в баскетболе;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овладение студентами техническими и тактическими приемами в баскетболе, необходимыми в профессиональной деятельности;</w:t>
            </w:r>
          </w:p>
        </w:tc>
      </w:tr>
      <w:tr w:rsidR="00BF6209" w:rsidRPr="00AD263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освоение студентами методики обучения технике и тактике в баскетболе, а также методики их преподавания в различных звеньях системы физического воспитания, включая организацию и проведение соревнований.</w:t>
            </w:r>
          </w:p>
        </w:tc>
      </w:tr>
      <w:tr w:rsidR="00BF6209" w:rsidRPr="00AD263D">
        <w:trPr>
          <w:trHeight w:hRule="exact" w:val="277"/>
        </w:trPr>
        <w:tc>
          <w:tcPr>
            <w:tcW w:w="766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</w:tr>
      <w:tr w:rsidR="00BF6209" w:rsidRPr="00AD263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F6209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BF6209" w:rsidRPr="00AD263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F620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F6209" w:rsidRPr="00AD26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(волейбол)</w:t>
            </w:r>
          </w:p>
        </w:tc>
      </w:tr>
      <w:tr w:rsidR="00BF620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BF6209">
        <w:trPr>
          <w:trHeight w:hRule="exact" w:val="277"/>
        </w:trPr>
        <w:tc>
          <w:tcPr>
            <w:tcW w:w="766" w:type="dxa"/>
          </w:tcPr>
          <w:p w:rsidR="00BF6209" w:rsidRDefault="00BF6209"/>
        </w:tc>
        <w:tc>
          <w:tcPr>
            <w:tcW w:w="511" w:type="dxa"/>
          </w:tcPr>
          <w:p w:rsidR="00BF6209" w:rsidRDefault="00BF6209"/>
        </w:tc>
        <w:tc>
          <w:tcPr>
            <w:tcW w:w="1560" w:type="dxa"/>
          </w:tcPr>
          <w:p w:rsidR="00BF6209" w:rsidRDefault="00BF6209"/>
        </w:tc>
        <w:tc>
          <w:tcPr>
            <w:tcW w:w="1844" w:type="dxa"/>
          </w:tcPr>
          <w:p w:rsidR="00BF6209" w:rsidRDefault="00BF6209"/>
        </w:tc>
        <w:tc>
          <w:tcPr>
            <w:tcW w:w="5104" w:type="dxa"/>
          </w:tcPr>
          <w:p w:rsidR="00BF6209" w:rsidRDefault="00BF6209"/>
        </w:tc>
        <w:tc>
          <w:tcPr>
            <w:tcW w:w="993" w:type="dxa"/>
          </w:tcPr>
          <w:p w:rsidR="00BF6209" w:rsidRDefault="00BF6209"/>
        </w:tc>
      </w:tr>
      <w:tr w:rsidR="00BF6209" w:rsidRPr="00AD263D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F6209" w:rsidRPr="00AD263D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BF6209" w:rsidRPr="00AD263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деятельность</w:t>
            </w:r>
          </w:p>
        </w:tc>
      </w:tr>
      <w:tr w:rsidR="00BF6209" w:rsidRPr="00AD263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деятельность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BF6209" w:rsidRPr="00AD263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деятельность</w:t>
            </w:r>
          </w:p>
        </w:tc>
      </w:tr>
      <w:tr w:rsidR="00BF6209" w:rsidRPr="00AD263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деятельность</w:t>
            </w:r>
          </w:p>
        </w:tc>
      </w:tr>
      <w:tr w:rsidR="00BF6209" w:rsidRPr="00AD263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деятельность</w:t>
            </w:r>
          </w:p>
        </w:tc>
      </w:tr>
      <w:tr w:rsidR="00BF6209" w:rsidRPr="00AD263D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современные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F6209" w:rsidRPr="00AD263D">
        <w:trPr>
          <w:trHeight w:hRule="exact" w:val="352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</w:t>
            </w:r>
          </w:p>
        </w:tc>
      </w:tr>
    </w:tbl>
    <w:p w:rsidR="00BF6209" w:rsidRPr="00D93C56" w:rsidRDefault="00B824E6">
      <w:pPr>
        <w:rPr>
          <w:sz w:val="0"/>
          <w:szCs w:val="0"/>
          <w:lang w:val="ru-RU"/>
        </w:rPr>
      </w:pPr>
      <w:r w:rsidRPr="00D93C5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87"/>
        <w:gridCol w:w="3240"/>
        <w:gridCol w:w="4800"/>
        <w:gridCol w:w="971"/>
      </w:tblGrid>
      <w:tr w:rsidR="00BF6209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F6209" w:rsidRDefault="00BF620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BF6209" w:rsidRPr="00AD263D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двигательного обучения и оценивать состояние занимающихся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некоторые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современные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использовать основные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использовать некоторые средства, методы, приемы, технические средства для осуществления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F6209" w:rsidRPr="00AD263D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двигательным действиям,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 w:rsidRPr="00AD263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деятельности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 w:rsidRPr="00AD263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BF6209" w:rsidRPr="00AD263D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F620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возникновения и развития баскетбола в России и за рубежом;</w:t>
            </w:r>
          </w:p>
        </w:tc>
      </w:tr>
      <w:tr w:rsidR="00BF6209" w:rsidRPr="00AD26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техники и тактики баскетбола, а также требования к их рациональным вариантам;</w:t>
            </w:r>
          </w:p>
        </w:tc>
      </w:tr>
      <w:tr w:rsidR="00BF6209" w:rsidRPr="00AD263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принципы, средства и методы обучения и начальной тренировки в баскетболе;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нормы и правила безопасных организации и проведения занятий по баскетболу с различными категориями населения.</w:t>
            </w:r>
          </w:p>
        </w:tc>
      </w:tr>
      <w:tr w:rsidR="00BF620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соревнований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баскетболу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BF620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баскетбола в различных звеньях системы физического воспитания с учетом состояния здоровья, возраста, уровня физического развития, физической подготовленности занимающихся, имеющихся условий для занятий;</w:t>
            </w:r>
          </w:p>
        </w:tc>
      </w:tr>
      <w:tr w:rsidR="00BF6209" w:rsidRPr="00AD263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по баскетболу адекватные поставленным задачам современные научно обоснованные средства и методы обучения, воспитания и начальной тренировки, организационные приемы работы с занимающимися;</w:t>
            </w:r>
          </w:p>
        </w:tc>
      </w:tr>
    </w:tbl>
    <w:p w:rsidR="00BF6209" w:rsidRPr="00D93C56" w:rsidRDefault="00B824E6">
      <w:pPr>
        <w:rPr>
          <w:sz w:val="0"/>
          <w:szCs w:val="0"/>
          <w:lang w:val="ru-RU"/>
        </w:rPr>
      </w:pPr>
      <w:r w:rsidRPr="00D93C5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190"/>
        <w:gridCol w:w="3228"/>
        <w:gridCol w:w="964"/>
        <w:gridCol w:w="696"/>
        <w:gridCol w:w="1115"/>
        <w:gridCol w:w="1250"/>
        <w:gridCol w:w="683"/>
        <w:gridCol w:w="398"/>
        <w:gridCol w:w="980"/>
      </w:tblGrid>
      <w:tr w:rsidR="00BF6209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1135" w:type="dxa"/>
          </w:tcPr>
          <w:p w:rsidR="00BF6209" w:rsidRDefault="00BF6209"/>
        </w:tc>
        <w:tc>
          <w:tcPr>
            <w:tcW w:w="1277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426" w:type="dxa"/>
          </w:tcPr>
          <w:p w:rsidR="00BF6209" w:rsidRDefault="00BF620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BF6209" w:rsidRPr="00AD263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баскетболом, анализировать технику двигательных действий, тактику двигательной деятельности, уровень физической подготовленности занимающихся,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организацию и проведение соревнований, индивидуальных и коллективных занятий баскетболом с различными категориями населения.</w:t>
            </w:r>
          </w:p>
        </w:tc>
      </w:tr>
      <w:tr w:rsidR="00BF620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практическим выполнением упражнений, входящих в программу дисциплины «Баскетбол и методика преподавания»;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применением специальной терминологии в процессе занятий, общения, воспитательной и консультационной работы;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организацией и проведением занятий и соревнований по баскетболу в соответствии с содержанием действующих программ и спецификой контингента занимающихся;</w:t>
            </w:r>
          </w:p>
        </w:tc>
      </w:tr>
      <w:tr w:rsidR="00BF6209" w:rsidRPr="00AD263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применением средств баскетбола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BF620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методикой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элементам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BF6209">
        <w:trPr>
          <w:trHeight w:hRule="exact" w:val="277"/>
        </w:trPr>
        <w:tc>
          <w:tcPr>
            <w:tcW w:w="766" w:type="dxa"/>
          </w:tcPr>
          <w:p w:rsidR="00BF6209" w:rsidRDefault="00BF6209"/>
        </w:tc>
        <w:tc>
          <w:tcPr>
            <w:tcW w:w="228" w:type="dxa"/>
          </w:tcPr>
          <w:p w:rsidR="00BF6209" w:rsidRDefault="00BF6209"/>
        </w:tc>
        <w:tc>
          <w:tcPr>
            <w:tcW w:w="3687" w:type="dxa"/>
          </w:tcPr>
          <w:p w:rsidR="00BF6209" w:rsidRDefault="00BF6209"/>
        </w:tc>
        <w:tc>
          <w:tcPr>
            <w:tcW w:w="851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1135" w:type="dxa"/>
          </w:tcPr>
          <w:p w:rsidR="00BF6209" w:rsidRDefault="00BF6209"/>
        </w:tc>
        <w:tc>
          <w:tcPr>
            <w:tcW w:w="1277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426" w:type="dxa"/>
          </w:tcPr>
          <w:p w:rsidR="00BF6209" w:rsidRDefault="00BF6209"/>
        </w:tc>
        <w:tc>
          <w:tcPr>
            <w:tcW w:w="993" w:type="dxa"/>
          </w:tcPr>
          <w:p w:rsidR="00BF6209" w:rsidRDefault="00BF6209"/>
        </w:tc>
      </w:tr>
      <w:tr w:rsidR="00BF6209" w:rsidRPr="00AD263D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F6209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BF6209" w:rsidRPr="00AD263D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Передвижение в защитной стойке б/б.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Стойка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баскетболиста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Перемещение в стороны, лицом и спиной вперед.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 w:rsidRPr="00AD263D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</w:t>
            </w:r>
            <w:r w:rsidR="00AD263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Передачи</w:t>
            </w: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и ловли мяча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Двумя руками от груди /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Двумя руками от груди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AD26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Одной рукой от плеча </w:t>
            </w:r>
            <w:r w:rsidR="00B824E6"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="00B824E6"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="00B824E6"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AD26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Одной рукой от плеча</w:t>
            </w:r>
            <w:r w:rsidR="00B824E6"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спиной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спиной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 w:rsidRPr="00AD263D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Ведение и переводы мяча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Перевод мяча за спиной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Перевод мяча за ногой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Броски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</w:tbl>
    <w:p w:rsidR="00BF6209" w:rsidRDefault="00B824E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2"/>
        <w:gridCol w:w="264"/>
        <w:gridCol w:w="1618"/>
        <w:gridCol w:w="1821"/>
        <w:gridCol w:w="903"/>
        <w:gridCol w:w="654"/>
        <w:gridCol w:w="1085"/>
        <w:gridCol w:w="658"/>
        <w:gridCol w:w="547"/>
        <w:gridCol w:w="674"/>
        <w:gridCol w:w="385"/>
        <w:gridCol w:w="943"/>
      </w:tblGrid>
      <w:tr w:rsidR="00BF6209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1135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568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426" w:type="dxa"/>
          </w:tcPr>
          <w:p w:rsidR="00BF6209" w:rsidRDefault="00BF620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Двумя руками и одной рукой /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Двумя руками и одной рукой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обманным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движением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 w:rsidRPr="00AD263D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Проведение урока по баскетболу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Подготовительная и заключительная части /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Подготовительная и заключительная части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 w:rsidRPr="00AD263D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Правила игры и методика судейства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F6209">
            <w:pPr>
              <w:rPr>
                <w:lang w:val="ru-RU"/>
              </w:rPr>
            </w:pPr>
          </w:p>
        </w:tc>
      </w:tr>
      <w:tr w:rsidR="00BF6209" w:rsidTr="00D93C56">
        <w:trPr>
          <w:trHeight w:hRule="exact" w:val="984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 w:rsid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</w:t>
            </w:r>
            <w:r w:rsid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 w:rsidTr="00D93C56">
        <w:trPr>
          <w:trHeight w:hRule="exact" w:val="984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 w:rsid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</w:t>
            </w:r>
            <w:r w:rsid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</w:tr>
      <w:tr w:rsidR="00BF6209">
        <w:trPr>
          <w:trHeight w:hRule="exact" w:val="277"/>
        </w:trPr>
        <w:tc>
          <w:tcPr>
            <w:tcW w:w="710" w:type="dxa"/>
          </w:tcPr>
          <w:p w:rsidR="00BF6209" w:rsidRDefault="00BF6209"/>
        </w:tc>
        <w:tc>
          <w:tcPr>
            <w:tcW w:w="285" w:type="dxa"/>
          </w:tcPr>
          <w:p w:rsidR="00BF6209" w:rsidRDefault="00BF6209"/>
        </w:tc>
        <w:tc>
          <w:tcPr>
            <w:tcW w:w="1702" w:type="dxa"/>
          </w:tcPr>
          <w:p w:rsidR="00BF6209" w:rsidRDefault="00BF6209"/>
        </w:tc>
        <w:tc>
          <w:tcPr>
            <w:tcW w:w="1986" w:type="dxa"/>
          </w:tcPr>
          <w:p w:rsidR="00BF6209" w:rsidRDefault="00BF6209"/>
        </w:tc>
        <w:tc>
          <w:tcPr>
            <w:tcW w:w="851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1135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568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426" w:type="dxa"/>
          </w:tcPr>
          <w:p w:rsidR="00BF6209" w:rsidRDefault="00BF6209"/>
        </w:tc>
        <w:tc>
          <w:tcPr>
            <w:tcW w:w="993" w:type="dxa"/>
          </w:tcPr>
          <w:p w:rsidR="00BF6209" w:rsidRDefault="00BF6209"/>
        </w:tc>
      </w:tr>
      <w:tr w:rsidR="00BF6209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BF6209">
        <w:trPr>
          <w:trHeight w:hRule="exact" w:val="3554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Котрольные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вопросы к зачету (1 курс):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Какой радиус имеет центральный круг?  (1.80 м.)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Какова ширина нейтральной зоны? (40 см.)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Какова длина сетки? (40-45 см.)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Каковы размеры щита? (1.80х1.05)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Какова ширина всех линий? (5 см.)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В течении какого времени происходит замена травмированного игрока? (15 мин)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Может ли капитан выполнять обязанности тренера? (да)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За какое время тренер подтверждает фамилии игроков, которые начнут играть? (10 мин)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Какое время дается команде на атаку кольца? (24 сек)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Сколько шагов может сделать игрок, который ведет мяч? (неограниченно)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Сколько времени можно вести мяч в тыловой зоне? (8 сек.)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Является ли простое касание мяча ведением? (нет)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Чем ограничивается цилиндр вертикальности по бокам? (внешняя поверхность рук и ног)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Какой ошибкой является выход игрока на площадку без ведома секретаря? (технический фол)</w:t>
            </w:r>
          </w:p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Является ли соприкосновение защитника с игроком, ведущим мяч, блокировкой?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F6209" w:rsidRPr="00AD263D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F620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</w:p>
        </w:tc>
      </w:tr>
      <w:tr w:rsidR="00BF6209">
        <w:trPr>
          <w:trHeight w:hRule="exact" w:val="277"/>
        </w:trPr>
        <w:tc>
          <w:tcPr>
            <w:tcW w:w="710" w:type="dxa"/>
          </w:tcPr>
          <w:p w:rsidR="00BF6209" w:rsidRDefault="00BF6209"/>
        </w:tc>
        <w:tc>
          <w:tcPr>
            <w:tcW w:w="285" w:type="dxa"/>
          </w:tcPr>
          <w:p w:rsidR="00BF6209" w:rsidRDefault="00BF6209"/>
        </w:tc>
        <w:tc>
          <w:tcPr>
            <w:tcW w:w="1702" w:type="dxa"/>
          </w:tcPr>
          <w:p w:rsidR="00BF6209" w:rsidRDefault="00BF6209"/>
        </w:tc>
        <w:tc>
          <w:tcPr>
            <w:tcW w:w="1986" w:type="dxa"/>
          </w:tcPr>
          <w:p w:rsidR="00BF6209" w:rsidRDefault="00BF6209"/>
        </w:tc>
        <w:tc>
          <w:tcPr>
            <w:tcW w:w="851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1135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568" w:type="dxa"/>
          </w:tcPr>
          <w:p w:rsidR="00BF6209" w:rsidRDefault="00BF6209"/>
        </w:tc>
        <w:tc>
          <w:tcPr>
            <w:tcW w:w="710" w:type="dxa"/>
          </w:tcPr>
          <w:p w:rsidR="00BF6209" w:rsidRDefault="00BF6209"/>
        </w:tc>
        <w:tc>
          <w:tcPr>
            <w:tcW w:w="426" w:type="dxa"/>
          </w:tcPr>
          <w:p w:rsidR="00BF6209" w:rsidRDefault="00BF6209"/>
        </w:tc>
        <w:tc>
          <w:tcPr>
            <w:tcW w:w="993" w:type="dxa"/>
          </w:tcPr>
          <w:p w:rsidR="00BF6209" w:rsidRDefault="00BF6209"/>
        </w:tc>
      </w:tr>
      <w:tr w:rsidR="00BF6209" w:rsidRPr="00AD263D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F620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F620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F620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F620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</w:tbl>
    <w:p w:rsidR="00BF6209" w:rsidRDefault="00B824E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1"/>
        <w:gridCol w:w="1832"/>
        <w:gridCol w:w="1970"/>
        <w:gridCol w:w="3089"/>
        <w:gridCol w:w="1663"/>
        <w:gridCol w:w="979"/>
      </w:tblGrid>
      <w:tr w:rsidR="00BF6209" w:rsidTr="00D93C56">
        <w:trPr>
          <w:trHeight w:hRule="exact" w:val="416"/>
        </w:trPr>
        <w:tc>
          <w:tcPr>
            <w:tcW w:w="454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9" w:type="dxa"/>
          </w:tcPr>
          <w:p w:rsidR="00BF6209" w:rsidRDefault="00BF6209"/>
        </w:tc>
        <w:tc>
          <w:tcPr>
            <w:tcW w:w="1663" w:type="dxa"/>
          </w:tcPr>
          <w:p w:rsidR="00BF6209" w:rsidRDefault="00BF6209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BF6209" w:rsidTr="00D93C56">
        <w:trPr>
          <w:trHeight w:hRule="exact" w:val="27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18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F6209" w:rsidTr="00D93C56">
        <w:trPr>
          <w:trHeight w:hRule="exact" w:val="478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Адейеми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П., Сулейманова О. Н.</w:t>
            </w:r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Баскетбол: основы обучения техническим приемам игры в нападении</w:t>
            </w:r>
          </w:p>
        </w:tc>
        <w:tc>
          <w:tcPr>
            <w:tcW w:w="26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=275631</w:t>
            </w:r>
          </w:p>
        </w:tc>
      </w:tr>
      <w:tr w:rsidR="00BF6209" w:rsidTr="00D93C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F6209" w:rsidTr="00D93C56">
        <w:trPr>
          <w:trHeight w:hRule="exact" w:val="27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18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F6209" w:rsidTr="00D93C56">
        <w:trPr>
          <w:trHeight w:hRule="exact" w:val="69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Нестеровский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Д.И.</w:t>
            </w:r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Баскетбол: Теория и методика обучения: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вузов:</w:t>
            </w:r>
            <w:r w:rsidR="00AD26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Рек.Учеб.-</w:t>
            </w:r>
            <w:proofErr w:type="spellStart"/>
            <w:proofErr w:type="gram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по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6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BF6209" w:rsidTr="00D93C56">
        <w:trPr>
          <w:trHeight w:hRule="exact" w:val="91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F6209"/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</w:t>
            </w:r>
            <w:proofErr w:type="spellStart"/>
            <w:proofErr w:type="gram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Техника,тактика</w:t>
            </w:r>
            <w:proofErr w:type="gram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,методика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обучения: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 Физ.культура:Рек.Учеб.-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пед.образованию</w:t>
            </w:r>
            <w:proofErr w:type="spellEnd"/>
          </w:p>
        </w:tc>
        <w:tc>
          <w:tcPr>
            <w:tcW w:w="26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D93C56" w:rsidTr="00D93C56">
        <w:trPr>
          <w:trHeight w:hRule="exact" w:val="665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C56" w:rsidRDefault="00D93C56" w:rsidP="00D93C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C56" w:rsidRPr="00D93C56" w:rsidRDefault="00D93C56" w:rsidP="00D93C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Ярошенко Е. В., Стрельченко В. Ф., Кузнецова Л. А.</w:t>
            </w:r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C56" w:rsidRDefault="00D93C56" w:rsidP="00D93C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Баскетбол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10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ступеней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совершенствования</w:t>
            </w:r>
            <w:proofErr w:type="spellEnd"/>
          </w:p>
        </w:tc>
        <w:tc>
          <w:tcPr>
            <w:tcW w:w="26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C56" w:rsidRDefault="00D93C56" w:rsidP="00D93C5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=426542</w:t>
            </w:r>
          </w:p>
        </w:tc>
      </w:tr>
      <w:tr w:rsidR="00D93C56" w:rsidRPr="00AD263D" w:rsidTr="00D93C56">
        <w:trPr>
          <w:trHeight w:hRule="exact" w:val="97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C56" w:rsidRPr="00D93C56" w:rsidRDefault="00D93C56" w:rsidP="00D93C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C56" w:rsidRPr="00D93C56" w:rsidRDefault="00D93C56" w:rsidP="00D93C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Мишенькина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Ф.,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Эртман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Н.,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Ковыршина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Ю., Кириченко В. Ф.</w:t>
            </w:r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C56" w:rsidRPr="00D93C56" w:rsidRDefault="00D93C56" w:rsidP="00D93C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Волейбол. Баскетбол. Гандбол: Организация и проведение соревнований по спортивным играм: учебное пособие</w:t>
            </w:r>
          </w:p>
        </w:tc>
        <w:tc>
          <w:tcPr>
            <w:tcW w:w="26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C56" w:rsidRPr="00D93C56" w:rsidRDefault="00D93C56" w:rsidP="00D93C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2014, 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=429370</w:t>
            </w:r>
          </w:p>
        </w:tc>
      </w:tr>
      <w:tr w:rsidR="00BF6209" w:rsidRPr="00AD263D" w:rsidTr="00D93C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F6209" w:rsidRPr="00AD263D" w:rsidTr="00D93C56">
        <w:trPr>
          <w:trHeight w:hRule="exact" w:val="27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 w:rsidP="00AD26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Баскетбол</w:t>
            </w:r>
            <w:bookmarkStart w:id="0" w:name="_GoBack"/>
            <w:bookmarkEnd w:id="0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основы обучения техническим приемам игры в нападении: учебно-методическое пособие</w:t>
            </w:r>
          </w:p>
        </w:tc>
      </w:tr>
      <w:tr w:rsidR="00BF6209" w:rsidRPr="00AD263D" w:rsidTr="00D93C56">
        <w:trPr>
          <w:trHeight w:hRule="exact" w:val="27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ТЕХНИКИ ИГРЫ В БАСКЕТБОЛЕ С ИСПОЛЬЗОВАНИЕМ ПОДВИЖНЫХ ИГР В БАСКЕТБОЛЕ</w:t>
            </w:r>
          </w:p>
        </w:tc>
      </w:tr>
      <w:tr w:rsidR="00BF6209" w:rsidRPr="00AD263D" w:rsidTr="00D93C56">
        <w:trPr>
          <w:trHeight w:hRule="exact" w:val="27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Портнов Ю.М. (ред.). Спортивные игры. Техника, тактика, методика обучения</w:t>
            </w:r>
          </w:p>
        </w:tc>
      </w:tr>
      <w:tr w:rsidR="00BF6209" w:rsidTr="00D93C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BF6209" w:rsidTr="00D93C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BF6209" w:rsidRPr="00AD263D" w:rsidTr="00D93C56">
        <w:trPr>
          <w:trHeight w:hRule="exact" w:val="28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BF6209" w:rsidRPr="00AD263D" w:rsidTr="00D93C56">
        <w:trPr>
          <w:trHeight w:hRule="exact" w:val="28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BF6209" w:rsidRPr="00AD263D" w:rsidTr="00D93C56">
        <w:trPr>
          <w:trHeight w:hRule="exact" w:val="28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BF6209" w:rsidRPr="00AD263D" w:rsidTr="00D93C56">
        <w:trPr>
          <w:trHeight w:hRule="exact" w:val="277"/>
        </w:trPr>
        <w:tc>
          <w:tcPr>
            <w:tcW w:w="741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832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970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3089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663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</w:tr>
      <w:tr w:rsidR="00BF6209" w:rsidRPr="00AD263D" w:rsidTr="00D93C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BF6209" w:rsidRPr="00AD263D" w:rsidTr="00D93C56">
        <w:trPr>
          <w:trHeight w:hRule="exact" w:val="279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Default="00B824E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спортивного инвентаря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BF6209" w:rsidRPr="00AD263D" w:rsidTr="00D93C56">
        <w:trPr>
          <w:trHeight w:hRule="exact" w:val="277"/>
        </w:trPr>
        <w:tc>
          <w:tcPr>
            <w:tcW w:w="741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832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970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3089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1663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BF6209" w:rsidRPr="00D93C56" w:rsidRDefault="00BF6209">
            <w:pPr>
              <w:rPr>
                <w:lang w:val="ru-RU"/>
              </w:rPr>
            </w:pPr>
          </w:p>
        </w:tc>
      </w:tr>
      <w:tr w:rsidR="00BF6209" w:rsidRPr="00AD263D" w:rsidTr="00D93C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BF6209" w:rsidRPr="00AD263D" w:rsidTr="00D93C56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BF6209" w:rsidRPr="00D93C56" w:rsidRDefault="00BF62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BF6209" w:rsidRPr="00D93C56" w:rsidRDefault="00B824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93C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</w:t>
            </w:r>
          </w:p>
        </w:tc>
      </w:tr>
    </w:tbl>
    <w:p w:rsidR="00BF6209" w:rsidRPr="00D93C56" w:rsidRDefault="00BF6209">
      <w:pPr>
        <w:rPr>
          <w:lang w:val="ru-RU"/>
        </w:rPr>
      </w:pPr>
    </w:p>
    <w:sectPr w:rsidR="00BF6209" w:rsidRPr="00D93C56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AD263D"/>
    <w:rsid w:val="00B824E6"/>
    <w:rsid w:val="00BF6209"/>
    <w:rsid w:val="00D31453"/>
    <w:rsid w:val="00D93C56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A447502A-D307-46FB-B74D-39530DF8C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2208</Words>
  <Characters>12591</Characters>
  <Application>Microsoft Office Word</Application>
  <DocSecurity>0</DocSecurity>
  <Lines>104</Lines>
  <Paragraphs>29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14770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АФЗС-16,17,18_plx_Базовые виды двигательной деятельности (баскетбол)</dc:title>
  <dc:creator>FastReport.NET</dc:creator>
  <cp:lastModifiedBy>Марфа Васильевна</cp:lastModifiedBy>
  <cp:revision>4</cp:revision>
  <dcterms:created xsi:type="dcterms:W3CDTF">2019-07-05T11:02:00Z</dcterms:created>
  <dcterms:modified xsi:type="dcterms:W3CDTF">2019-08-25T11:56:00Z</dcterms:modified>
</cp:coreProperties>
</file>