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7D" w:rsidRDefault="00D5667D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017E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D5667D" w:rsidRDefault="00D5667D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D5667D" w:rsidRDefault="00D5667D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D5667D" w:rsidRDefault="00D5667D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D5667D" w:rsidRDefault="00D5667D" w:rsidP="00634B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667D" w:rsidRPr="00646878" w:rsidRDefault="00D5667D" w:rsidP="0064687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878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:rsidR="00D5667D" w:rsidRPr="00646878" w:rsidRDefault="00D5667D" w:rsidP="0064687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878">
        <w:rPr>
          <w:rFonts w:ascii="Times New Roman" w:eastAsia="Times New Roman" w:hAnsi="Times New Roman"/>
          <w:sz w:val="28"/>
          <w:szCs w:val="28"/>
          <w:lang w:eastAsia="ru-RU"/>
        </w:rPr>
        <w:t xml:space="preserve">Кафедра прикладной информатики и информационных </w:t>
      </w:r>
      <w:r w:rsidRPr="00646878">
        <w:rPr>
          <w:rFonts w:ascii="Times New Roman" w:eastAsia="Times New Roman" w:hAnsi="Times New Roman"/>
          <w:sz w:val="28"/>
          <w:szCs w:val="28"/>
          <w:lang w:eastAsia="ru-RU"/>
        </w:rPr>
        <w:br/>
        <w:t>технологий в образовании</w:t>
      </w:r>
    </w:p>
    <w:p w:rsidR="00D5667D" w:rsidRPr="00646878" w:rsidRDefault="00D5667D" w:rsidP="0064687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667D" w:rsidRPr="00FB6C04" w:rsidRDefault="00D5667D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УТВЕРЖДЕНО </w:t>
      </w:r>
    </w:p>
    <w:p w:rsidR="00D5667D" w:rsidRPr="00FB6C04" w:rsidRDefault="00D5667D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5667D" w:rsidRPr="00FB6C04" w:rsidRDefault="00D5667D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FB6C04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FB6C04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25</w:t>
      </w:r>
      <w:r w:rsidRPr="00FB6C04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FB6C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FB6C04">
        <w:rPr>
          <w:rFonts w:ascii="Times New Roman" w:hAnsi="Times New Roman"/>
          <w:sz w:val="24"/>
          <w:szCs w:val="24"/>
        </w:rPr>
        <w:t xml:space="preserve"> г.</w:t>
      </w:r>
    </w:p>
    <w:p w:rsidR="00D5667D" w:rsidRPr="00FB6C04" w:rsidRDefault="00D5667D" w:rsidP="00FB6C0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5667D" w:rsidRDefault="00D5667D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5667D" w:rsidRPr="00FB6C04" w:rsidRDefault="00D5667D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КОМПЛЕКСНОГО ЭКЗАМЕНА ГОТОВНОСТИ</w:t>
      </w: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профессиональной деятельности</w:t>
      </w:r>
    </w:p>
    <w:p w:rsidR="00D5667D" w:rsidRPr="00544360" w:rsidRDefault="00D5667D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5667D" w:rsidRDefault="00D5667D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5667D" w:rsidRPr="00544360" w:rsidRDefault="00D5667D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5667D" w:rsidRPr="00544360" w:rsidRDefault="00D5667D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5667D" w:rsidRPr="00646878" w:rsidRDefault="00D5667D" w:rsidP="00646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4360">
        <w:rPr>
          <w:rFonts w:ascii="Times New Roman" w:hAnsi="Times New Roman"/>
          <w:b/>
          <w:sz w:val="24"/>
          <w:szCs w:val="24"/>
        </w:rPr>
        <w:t xml:space="preserve">по направлению подготовки: </w:t>
      </w:r>
      <w:r w:rsidRPr="00646878">
        <w:rPr>
          <w:rFonts w:ascii="Times New Roman" w:hAnsi="Times New Roman"/>
          <w:b/>
          <w:sz w:val="24"/>
          <w:szCs w:val="24"/>
        </w:rPr>
        <w:t>44.03.05 Педагогическое образование (с двумя профилями)</w:t>
      </w:r>
    </w:p>
    <w:p w:rsidR="00D5667D" w:rsidRPr="00544360" w:rsidRDefault="00D5667D" w:rsidP="00646878">
      <w:pPr>
        <w:suppressAutoHyphens/>
        <w:spacing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D5667D" w:rsidRPr="00646878" w:rsidRDefault="00D5667D" w:rsidP="0064687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6878">
        <w:rPr>
          <w:rFonts w:ascii="Times New Roman" w:hAnsi="Times New Roman"/>
          <w:b/>
          <w:sz w:val="24"/>
          <w:szCs w:val="24"/>
        </w:rPr>
        <w:t>профиль подготовки: Математика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646878">
        <w:rPr>
          <w:rFonts w:ascii="Times New Roman" w:hAnsi="Times New Roman"/>
          <w:b/>
          <w:sz w:val="24"/>
          <w:szCs w:val="24"/>
        </w:rPr>
        <w:t>Физика</w:t>
      </w:r>
    </w:p>
    <w:p w:rsidR="00D5667D" w:rsidRPr="00646878" w:rsidRDefault="00D5667D" w:rsidP="00646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667D" w:rsidRPr="00646878" w:rsidRDefault="00D5667D" w:rsidP="00646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6878">
        <w:rPr>
          <w:rFonts w:ascii="Times New Roman" w:hAnsi="Times New Roman"/>
          <w:sz w:val="24"/>
          <w:szCs w:val="24"/>
        </w:rPr>
        <w:t>Квалификация выпускника:</w:t>
      </w:r>
      <w:r w:rsidRPr="00646878">
        <w:rPr>
          <w:rFonts w:ascii="Times New Roman" w:hAnsi="Times New Roman"/>
          <w:b/>
          <w:sz w:val="24"/>
          <w:szCs w:val="24"/>
        </w:rPr>
        <w:t xml:space="preserve"> бакалавр</w:t>
      </w:r>
    </w:p>
    <w:p w:rsidR="00D5667D" w:rsidRPr="00646878" w:rsidRDefault="00D5667D" w:rsidP="0054436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5667D" w:rsidRPr="00544360" w:rsidRDefault="00D5667D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5667D" w:rsidRDefault="00D5667D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5667D" w:rsidRDefault="00D5667D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5667D" w:rsidRPr="00544360" w:rsidRDefault="00D5667D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5667D" w:rsidRDefault="00D5667D" w:rsidP="00FB6C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D5667D" w:rsidRDefault="00D5667D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</w:t>
      </w:r>
    </w:p>
    <w:p w:rsidR="00D5667D" w:rsidRDefault="00D5667D">
      <w:r>
        <w:br w:type="page"/>
      </w:r>
    </w:p>
    <w:p w:rsidR="00D5667D" w:rsidRDefault="00D5667D" w:rsidP="00364EFF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:rsidR="00D5667D" w:rsidRDefault="00D5667D" w:rsidP="00364EFF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:rsidR="00D5667D" w:rsidRDefault="00D5667D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соответствует:</w:t>
      </w:r>
    </w:p>
    <w:p w:rsidR="00D5667D" w:rsidRPr="008B4491" w:rsidRDefault="00D5667D" w:rsidP="008B4491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4491">
        <w:rPr>
          <w:rFonts w:ascii="Times New Roman" w:hAnsi="Times New Roman"/>
          <w:sz w:val="24"/>
          <w:szCs w:val="24"/>
        </w:rPr>
        <w:t xml:space="preserve">1. Требованиям ФГОС </w:t>
      </w:r>
      <w:proofErr w:type="gramStart"/>
      <w:r w:rsidRPr="008B4491">
        <w:rPr>
          <w:rFonts w:ascii="Times New Roman" w:hAnsi="Times New Roman"/>
          <w:sz w:val="24"/>
          <w:szCs w:val="24"/>
        </w:rPr>
        <w:t>ВО</w:t>
      </w:r>
      <w:proofErr w:type="gramEnd"/>
      <w:r w:rsidRPr="008B44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4491">
        <w:rPr>
          <w:rFonts w:ascii="Times New Roman" w:hAnsi="Times New Roman"/>
          <w:sz w:val="24"/>
          <w:szCs w:val="24"/>
        </w:rPr>
        <w:t>по</w:t>
      </w:r>
      <w:proofErr w:type="gramEnd"/>
      <w:r w:rsidRPr="008B4491">
        <w:rPr>
          <w:rFonts w:ascii="Times New Roman" w:hAnsi="Times New Roman"/>
          <w:sz w:val="24"/>
          <w:szCs w:val="24"/>
        </w:rPr>
        <w:t xml:space="preserve"> направлению подготовки (специальности) 44.03.05 Педагогическое образование (с двумя профилями подготовки), утвержденного приказом МИНОБРНАУКИ РОССИИ от «22» февраля 2018 г., № 125.</w:t>
      </w:r>
    </w:p>
    <w:p w:rsidR="00D5667D" w:rsidRPr="008B4491" w:rsidRDefault="00D5667D" w:rsidP="008B449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5667D" w:rsidRDefault="00D5667D" w:rsidP="008B4491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4491">
        <w:rPr>
          <w:rFonts w:ascii="Times New Roman" w:hAnsi="Times New Roman"/>
          <w:sz w:val="24"/>
          <w:szCs w:val="24"/>
        </w:rPr>
        <w:t>2. ОПОП по направлению подготовки (специальности) 44.03.05 Педагогическое образование (с двумя профилями подготовки).</w:t>
      </w:r>
    </w:p>
    <w:p w:rsidR="00D5667D" w:rsidRPr="008B4491" w:rsidRDefault="00D5667D" w:rsidP="008B4491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4491">
        <w:rPr>
          <w:rFonts w:ascii="Times New Roman" w:hAnsi="Times New Roman"/>
          <w:sz w:val="24"/>
          <w:szCs w:val="24"/>
        </w:rPr>
        <w:t>3. Запросам и требованиям работодателей</w:t>
      </w:r>
    </w:p>
    <w:p w:rsidR="00D5667D" w:rsidRDefault="00D5667D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67D" w:rsidRDefault="00D5667D" w:rsidP="00364E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D5667D" w:rsidRPr="0076120A" w:rsidRDefault="00D5667D" w:rsidP="00364E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D5667D" w:rsidRDefault="00D5667D" w:rsidP="00364E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67D" w:rsidRDefault="00D5667D" w:rsidP="00BF38E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D5667D" w:rsidRPr="00BF38E5" w:rsidRDefault="00D5667D" w:rsidP="008B44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заседании кафедры </w:t>
      </w:r>
      <w:r w:rsidR="001712B1">
        <w:rPr>
          <w:rFonts w:ascii="Times New Roman" w:eastAsia="Times New Roman" w:hAnsi="Times New Roman"/>
          <w:sz w:val="24"/>
          <w:szCs w:val="24"/>
          <w:lang w:eastAsia="ar-SA"/>
        </w:rPr>
        <w:t>математики и математического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от «</w:t>
      </w:r>
      <w:r w:rsidR="001712B1">
        <w:rPr>
          <w:rFonts w:ascii="Times New Roman" w:eastAsia="Times New Roman" w:hAnsi="Times New Roman"/>
          <w:sz w:val="24"/>
          <w:szCs w:val="24"/>
          <w:lang w:eastAsia="ar-SA"/>
        </w:rPr>
        <w:t>5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» </w:t>
      </w:r>
      <w:r w:rsidR="001712B1">
        <w:rPr>
          <w:rFonts w:ascii="Times New Roman" w:eastAsia="Times New Roman" w:hAnsi="Times New Roman"/>
          <w:sz w:val="24"/>
          <w:szCs w:val="24"/>
          <w:lang w:eastAsia="ar-SA"/>
        </w:rPr>
        <w:t xml:space="preserve">декабря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19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г. протокол №</w:t>
      </w:r>
      <w:r w:rsidR="001712B1">
        <w:rPr>
          <w:rFonts w:ascii="Times New Roman" w:eastAsia="Times New Roman" w:hAnsi="Times New Roman"/>
          <w:sz w:val="24"/>
          <w:szCs w:val="24"/>
          <w:lang w:eastAsia="ar-SA"/>
        </w:rPr>
        <w:t>5</w:t>
      </w:r>
      <w:bookmarkStart w:id="0" w:name="_GoBack"/>
      <w:bookmarkEnd w:id="0"/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5667D" w:rsidRDefault="00D5667D" w:rsidP="00BF38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67D" w:rsidRDefault="00D5667D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67D" w:rsidRDefault="00D5667D" w:rsidP="00364E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67D" w:rsidRDefault="00D5667D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67D" w:rsidRDefault="00D5667D">
      <w:pPr>
        <w:spacing w:after="0" w:line="240" w:lineRule="auto"/>
      </w:pPr>
      <w:r>
        <w:br w:type="page"/>
      </w:r>
    </w:p>
    <w:p w:rsidR="00D5667D" w:rsidRDefault="00D5667D"/>
    <w:p w:rsidR="00AA4E81" w:rsidRDefault="007D1ED7">
      <w:pPr>
        <w:jc w:val="center"/>
      </w:pPr>
      <w:r>
        <w:rPr>
          <w:rFonts w:ascii="Times New Roman" w:eastAsia="TimesNewRoman" w:hAnsi="Times New Roman"/>
          <w:b/>
          <w:bCs/>
          <w:sz w:val="24"/>
          <w:szCs w:val="24"/>
        </w:rPr>
        <w:t>Введение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педагогике и психологии, 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- защита курсового проекта по дисциплине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педагогической деятельности. 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педагогике и психологии как часть КЭГ носит междисциплинарный характер и направлено на определение уровня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>
        <w:rPr>
          <w:rFonts w:ascii="Times New Roman" w:hAnsi="Times New Roman"/>
          <w:sz w:val="24"/>
          <w:szCs w:val="24"/>
        </w:rPr>
        <w:t>Профессиональным стандартом педагога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:rsidR="00AA4E81" w:rsidRDefault="007D1ED7">
      <w:pPr>
        <w:spacing w:after="0"/>
        <w:ind w:firstLine="709"/>
        <w:jc w:val="both"/>
      </w:pPr>
      <w:proofErr w:type="gramStart"/>
      <w:r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педагога, содержащейся в Профессиональном стандарте педагога и федеральном государственном образовательном стандарте высшего образования по укрупненной группе направления подготовки «Образование и педагогические науки», рабочих учебных программ дисциплин. </w:t>
      </w:r>
    </w:p>
    <w:p w:rsidR="00AA4E81" w:rsidRDefault="007D1ED7">
      <w:pPr>
        <w:spacing w:after="0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44.03.05 Педагогическое образование</w:t>
      </w:r>
      <w:r w:rsidR="00E21977">
        <w:rPr>
          <w:rFonts w:ascii="Times New Roman" w:hAnsi="Times New Roman"/>
          <w:bCs/>
          <w:sz w:val="24"/>
          <w:szCs w:val="24"/>
        </w:rPr>
        <w:t xml:space="preserve"> (с двумя профилями подготовки),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рофиль подготовки «</w:t>
      </w:r>
      <w:r w:rsidR="00E21977">
        <w:rPr>
          <w:rFonts w:ascii="Times New Roman" w:hAnsi="Times New Roman"/>
          <w:bCs/>
          <w:sz w:val="24"/>
          <w:szCs w:val="24"/>
        </w:rPr>
        <w:t>Математика и Физика</w:t>
      </w:r>
      <w:r>
        <w:rPr>
          <w:rFonts w:ascii="Times New Roman" w:hAnsi="Times New Roman"/>
          <w:bCs/>
          <w:sz w:val="24"/>
          <w:szCs w:val="24"/>
        </w:rPr>
        <w:t>»</w:t>
      </w: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7D1ED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AA4E81">
        <w:trPr>
          <w:trHeight w:val="1345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AA4E81" w:rsidRDefault="00AA4E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A4E81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определение соответствия уровня мотивационной  готовности к профессиональной деятельности требованиям ФГОС ВО и работодателей;</w:t>
            </w:r>
          </w:p>
          <w:p w:rsidR="00AA4E81" w:rsidRDefault="007D1ED7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в области педагогики, психологии, определяющих профессиональные способности выпускника;</w:t>
            </w:r>
          </w:p>
          <w:p w:rsidR="00AA4E81" w:rsidRDefault="007D1ED7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по предмету будущей педагогической деятельности;</w:t>
            </w:r>
          </w:p>
          <w:p w:rsidR="00AA4E81" w:rsidRDefault="007D1ED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индивидуальных достижений в профессионально-ориентированных видах деятельности.</w:t>
            </w:r>
          </w:p>
          <w:p w:rsidR="00AA4E81" w:rsidRDefault="00AA4E8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A4E81" w:rsidRDefault="00AA4E81">
      <w:pPr>
        <w:widowControl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4E81" w:rsidRDefault="007D1ED7">
      <w:pPr>
        <w:widowControl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>
        <w:rPr>
          <w:rFonts w:ascii="Times New Roman" w:hAnsi="Times New Roman"/>
          <w:sz w:val="24"/>
          <w:szCs w:val="24"/>
        </w:rPr>
        <w:t>аттестуемый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AA4E81" w:rsidRDefault="007D1ED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мотивационную готовность</w:t>
      </w:r>
      <w:r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AA4E81" w:rsidRDefault="007D1ED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в области педагогики,  психологии, определяющих профессиональные способности выпускника;</w:t>
      </w:r>
    </w:p>
    <w:p w:rsidR="00AA4E81" w:rsidRDefault="007D1ED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AA4E81" w:rsidRDefault="007D1ED7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>
        <w:rPr>
          <w:rFonts w:ascii="Times New Roman" w:hAnsi="Times New Roman"/>
          <w:sz w:val="24"/>
          <w:szCs w:val="24"/>
        </w:rPr>
        <w:t xml:space="preserve">следующих </w:t>
      </w:r>
      <w:r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AA4E81" w:rsidRDefault="007D1ED7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8"/>
        <w:gridCol w:w="7767"/>
      </w:tblGrid>
      <w:tr w:rsidR="00AA4E81">
        <w:trPr>
          <w:trHeight w:val="6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AA4E81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A4E81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специальных научных знаний</w:t>
            </w:r>
          </w:p>
        </w:tc>
      </w:tr>
    </w:tbl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1"/>
        <w:gridCol w:w="5956"/>
        <w:gridCol w:w="2127"/>
      </w:tblGrid>
      <w:tr w:rsidR="00AA4E81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</w:tr>
      <w:tr w:rsidR="00AA4E81">
        <w:trPr>
          <w:trHeight w:val="555"/>
        </w:trPr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AA4E8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A4E81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электронным сервисом «Портфолио»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  <w:tr w:rsidR="00AA4E81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в области педагогики и психологии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AA4E81" w:rsidRDefault="007D1ED7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  <w:tr w:rsidR="00AA4E81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письменной речью, поиском информации, структурированием информации и умением представлять результаты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AA4E81" w:rsidRDefault="007D1ED7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</w:tbl>
    <w:p w:rsidR="00AA4E81" w:rsidRDefault="00AA4E81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у аттестуемого  следующих компетенций</w:t>
      </w:r>
      <w:r>
        <w:rPr>
          <w:rStyle w:val="a3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7"/>
        <w:gridCol w:w="1875"/>
        <w:gridCol w:w="2058"/>
        <w:gridCol w:w="2058"/>
        <w:gridCol w:w="2042"/>
      </w:tblGrid>
      <w:tr w:rsidR="00AA4E81"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Степень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компетенций</w:t>
            </w:r>
          </w:p>
        </w:tc>
      </w:tr>
      <w:tr w:rsidR="00AA4E81"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AA4E81"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AA4E81"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компетенции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A4E81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AA4E81" w:rsidRDefault="00AA4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Обладает в полном объеме способностью рационального распределения временных и информационных ресурсов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Показывает допустимый уровень владения рациональным распределением временных и информационных ресурсов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Испытывает трудности при осуществлении рационального распределения временных и информационных ресурсов </w:t>
            </w:r>
          </w:p>
        </w:tc>
      </w:tr>
      <w:tr w:rsidR="00AA4E81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специальными научными знаниями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владения специальными научными знаниями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Испытывает трудности владения специальными научными знаниями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</w:tr>
    </w:tbl>
    <w:p w:rsidR="00AA4E81" w:rsidRDefault="00AA4E81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AA4E81" w:rsidRDefault="007D1ED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sz w:val="24"/>
          <w:szCs w:val="24"/>
        </w:rPr>
        <w:t>комплексного</w:t>
      </w:r>
      <w:r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A4E81" w:rsidRDefault="007D1ED7">
      <w:pPr>
        <w:numPr>
          <w:ilvl w:val="1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психолого-педагогические дисциплины (раздел 1.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Педагогика и раздел 2. Психология. </w:t>
      </w:r>
    </w:p>
    <w:p w:rsidR="00AA4E81" w:rsidRDefault="007D1ED7">
      <w:pPr>
        <w:numPr>
          <w:ilvl w:val="1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дисциплины модуля предметной подготовки (Модули: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Механическая картина мира, Электромагнитная картина мира)</w:t>
      </w:r>
      <w:proofErr w:type="gramEnd"/>
    </w:p>
    <w:p w:rsidR="00AA4E81" w:rsidRDefault="00AA4E8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4E81" w:rsidRDefault="007D1ED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AA4E81" w:rsidRDefault="007D1ED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Педагогика</w:t>
      </w:r>
      <w:r>
        <w:rPr>
          <w:rStyle w:val="a3"/>
          <w:rFonts w:ascii="Times New Roman" w:hAnsi="Times New Roman"/>
          <w:sz w:val="24"/>
          <w:szCs w:val="24"/>
        </w:rPr>
        <w:footnoteReference w:id="2"/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AA4E81" w:rsidRDefault="007D1ED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Психология</w:t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2.1. Общая психология</w:t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AA4E81" w:rsidRDefault="007D1ED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AA4E81" w:rsidRDefault="00AA4E81">
      <w:pPr>
        <w:spacing w:after="0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Предметная подготовка</w:t>
      </w:r>
    </w:p>
    <w:p w:rsidR="00AA4E81" w:rsidRDefault="007D1ED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Тема 3.2. Общая и экспериментальная физика</w:t>
      </w:r>
    </w:p>
    <w:p w:rsidR="00AA4E81" w:rsidRDefault="007D1E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3.3. Математический анализ</w:t>
      </w:r>
    </w:p>
    <w:p w:rsidR="00AA4E81" w:rsidRDefault="007D1E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3.4. Высшая алгебра и аналитическая геометрия</w:t>
      </w:r>
    </w:p>
    <w:p w:rsidR="00AA4E81" w:rsidRDefault="007D1ED7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Тема 3.5. Стратегии личностно - профессионального развития</w:t>
      </w:r>
    </w:p>
    <w:p w:rsidR="00AA4E81" w:rsidRDefault="00AA4E8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E81" w:rsidRDefault="00AA4E81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AA4E81" w:rsidRDefault="007D1ED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AA4E81" w:rsidRDefault="007D1ED7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:rsidR="00AA4E81" w:rsidRDefault="007D1ED7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тестирование по педагогике и психологии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 xml:space="preserve">образовательной организации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; </w:t>
      </w:r>
    </w:p>
    <w:p w:rsidR="00AA4E81" w:rsidRDefault="007D1ED7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:rsidR="00AA4E81" w:rsidRDefault="007D1ED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AA4E81" w:rsidRDefault="00AA4E8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AA4E81" w:rsidRDefault="007D1E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6.1. Рекомендации по оформлению портфолио</w:t>
      </w:r>
      <w:r>
        <w:rPr>
          <w:rFonts w:ascii="Times New Roman" w:hAnsi="Times New Roman"/>
          <w:sz w:val="24"/>
          <w:szCs w:val="24"/>
        </w:rPr>
        <w:t>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Профессиональным стандартом,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AA4E81" w:rsidRDefault="007D1ED7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 подготовке портфолио обучающиеся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используют электронный сервис и организуют подтверждение своих достижений согласно следующей структуры:</w:t>
      </w:r>
      <w:proofErr w:type="gramEnd"/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Автобиография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и обучение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Научная деятельность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Спортивная деятельность</w:t>
      </w:r>
    </w:p>
    <w:p w:rsidR="00AA4E81" w:rsidRDefault="007D1ED7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AA4E81" w:rsidRDefault="00AA4E8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A4E81" w:rsidRDefault="007D1E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>
        <w:rPr>
          <w:rFonts w:ascii="Times New Roman" w:hAnsi="Times New Roman"/>
          <w:sz w:val="24"/>
          <w:szCs w:val="24"/>
        </w:rPr>
        <w:t>.</w:t>
      </w:r>
    </w:p>
    <w:p w:rsidR="00AA4E81" w:rsidRDefault="007D1ED7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области педагогики и психологии, необходимых для осуществления трудовых действий в соответствии с Профессиональным стандартом.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Аттестуемый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психолого-педагогическим дисциплинам, включенным в содержание КЭ.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AA4E81" w:rsidRDefault="007D1ED7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AA4E81" w:rsidRDefault="007D1ED7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AA4E81" w:rsidRDefault="007D1ED7">
      <w:pPr>
        <w:numPr>
          <w:ilvl w:val="1"/>
          <w:numId w:val="5"/>
        </w:numPr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AA4E81" w:rsidRDefault="007D1ED7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:rsidR="00AA4E81" w:rsidRDefault="007D1ED7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AA4E81" w:rsidRDefault="007D1ED7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AA4E81" w:rsidRDefault="007D1ED7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AA4E81" w:rsidRDefault="007D1ED7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AA4E81" w:rsidRDefault="007D1ED7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AA4E81" w:rsidRDefault="007D1ED7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 xml:space="preserve"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психологии и педагогики,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трудовых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действий Профессионального стандарта педагога.</w:t>
      </w:r>
    </w:p>
    <w:p w:rsidR="00AA4E81" w:rsidRDefault="007D1ED7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AA4E81" w:rsidRDefault="007D1ED7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AA4E81" w:rsidRDefault="007D1ED7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AA4E81" w:rsidRDefault="007D1ED7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AA4E81" w:rsidRDefault="007D1ED7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AA4E81" w:rsidRDefault="007D1ED7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AA4E81" w:rsidRDefault="00AA4E81">
      <w:pPr>
        <w:tabs>
          <w:tab w:val="left" w:pos="993"/>
        </w:tabs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AA4E81">
      <w:pPr>
        <w:tabs>
          <w:tab w:val="left" w:pos="993"/>
        </w:tabs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A4E81" w:rsidRDefault="007D1ED7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>
        <w:rPr>
          <w:rFonts w:ascii="Times New Roman" w:hAnsi="Times New Roman"/>
          <w:sz w:val="24"/>
          <w:szCs w:val="24"/>
        </w:rPr>
        <w:t>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Курсовой проект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Курсовой проект оформляется в соответствии с Положением о курсовых работах,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:rsidR="00AA4E81" w:rsidRDefault="007D1ED7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Титульный лист.</w:t>
      </w:r>
    </w:p>
    <w:p w:rsidR="00AA4E81" w:rsidRDefault="007D1ED7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:rsidR="00AA4E81" w:rsidRDefault="007D1ED7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:rsidR="00AA4E81" w:rsidRDefault="007D1ED7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AA4E81" w:rsidRDefault="007D1ED7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Заключение.</w:t>
      </w:r>
    </w:p>
    <w:p w:rsidR="00AA4E81" w:rsidRDefault="007D1ED7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AA4E81" w:rsidRDefault="00AA4E8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AA4E81" w:rsidRDefault="00AA4E81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A4E81" w:rsidRDefault="007D1ED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AA4E81" w:rsidRDefault="007D1ED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AA4E81" w:rsidRDefault="00AA4E81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A4E81" w:rsidRDefault="007D1ED7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:rsidR="00AA4E81" w:rsidRDefault="007D1ED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выполняется на белых листах формата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4 , текст размещается с одной стороны листа.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Times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</w:t>
      </w:r>
      <w:proofErr w:type="spellEnd"/>
      <w:r>
        <w:rPr>
          <w:rFonts w:ascii="Times New Roman" w:hAnsi="Times New Roman"/>
          <w:sz w:val="24"/>
          <w:szCs w:val="24"/>
        </w:rPr>
        <w:t xml:space="preserve"> , размер шрифта 14.</w:t>
      </w:r>
    </w:p>
    <w:p w:rsidR="00AA4E81" w:rsidRDefault="007D1ED7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</w:t>
      </w:r>
      <w:proofErr w:type="gramStart"/>
      <w:r>
        <w:rPr>
          <w:rFonts w:ascii="Times New Roman" w:hAnsi="Times New Roman"/>
          <w:sz w:val="24"/>
          <w:szCs w:val="24"/>
        </w:rPr>
        <w:t>Поля: слева— 3 см; справа — 1,5см; сверху — 2,5см; снизу — 2,5 см. Отступ первой строки-1,27.</w:t>
      </w:r>
      <w:proofErr w:type="gramEnd"/>
    </w:p>
    <w:p w:rsidR="00AA4E81" w:rsidRDefault="007D1ED7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AA4E81" w:rsidRDefault="007D1ED7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AA4E81" w:rsidRDefault="00AA4E81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педагогики, представителей работодателя (образовательных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Балльно</w:t>
      </w:r>
      <w:proofErr w:type="spellEnd"/>
      <w:r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AA4E81" w:rsidRDefault="007D1ED7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AA4E81" w:rsidRDefault="007D1ED7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7.1. РЕЙТИНГ-пЛАН комплексного экзамена</w:t>
      </w: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71"/>
        <w:gridCol w:w="1520"/>
        <w:gridCol w:w="1392"/>
        <w:gridCol w:w="1867"/>
        <w:gridCol w:w="1955"/>
      </w:tblGrid>
      <w:tr w:rsidR="00AA4E81">
        <w:trPr>
          <w:cantSplit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AA4E81">
        <w:trPr>
          <w:cantSplit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AA4E81">
        <w:trPr>
          <w:cantSplit/>
        </w:trPr>
        <w:tc>
          <w:tcPr>
            <w:tcW w:w="5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вожатым, 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A4E81">
        <w:tc>
          <w:tcPr>
            <w:tcW w:w="5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педагогике и психологии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A4E81">
        <w:trPr>
          <w:cantSplit/>
        </w:trPr>
        <w:tc>
          <w:tcPr>
            <w:tcW w:w="5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>
              <w:rPr>
                <w:rFonts w:ascii="Times New Roman" w:hAnsi="Times New Roman"/>
                <w:sz w:val="24"/>
                <w:szCs w:val="24"/>
              </w:rPr>
              <w:t>Основы физики и математики»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A4E81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AA4E81" w:rsidRDefault="00AA4E8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AA4E81" w:rsidRDefault="007D1ED7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AA4E81" w:rsidRDefault="007D1ED7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55–70 балло</w:t>
      </w:r>
      <w:proofErr w:type="gramStart"/>
      <w:r>
        <w:rPr>
          <w:rFonts w:ascii="Times New Roman" w:hAnsi="Times New Roman"/>
          <w:sz w:val="24"/>
          <w:szCs w:val="24"/>
        </w:rPr>
        <w:t>в–</w:t>
      </w:r>
      <w:proofErr w:type="gramEnd"/>
      <w:r>
        <w:rPr>
          <w:rFonts w:ascii="Times New Roman" w:hAnsi="Times New Roman"/>
          <w:sz w:val="24"/>
          <w:szCs w:val="24"/>
        </w:rPr>
        <w:t xml:space="preserve"> «удовлетворительно»;</w:t>
      </w:r>
    </w:p>
    <w:p w:rsidR="00AA4E81" w:rsidRDefault="007D1ED7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71–85 балло</w:t>
      </w:r>
      <w:proofErr w:type="gramStart"/>
      <w:r>
        <w:rPr>
          <w:rFonts w:ascii="Times New Roman" w:hAnsi="Times New Roman"/>
          <w:sz w:val="24"/>
          <w:szCs w:val="24"/>
        </w:rPr>
        <w:t>в–</w:t>
      </w:r>
      <w:proofErr w:type="gramEnd"/>
      <w:r>
        <w:rPr>
          <w:rFonts w:ascii="Times New Roman" w:hAnsi="Times New Roman"/>
          <w:sz w:val="24"/>
          <w:szCs w:val="24"/>
        </w:rPr>
        <w:t xml:space="preserve"> «хорошо»;</w:t>
      </w:r>
    </w:p>
    <w:p w:rsidR="00AA4E81" w:rsidRDefault="007D1ED7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86–100 балло</w:t>
      </w:r>
      <w:proofErr w:type="gramStart"/>
      <w:r>
        <w:rPr>
          <w:rFonts w:ascii="Times New Roman" w:hAnsi="Times New Roman"/>
          <w:sz w:val="24"/>
          <w:szCs w:val="24"/>
        </w:rPr>
        <w:t>в–</w:t>
      </w:r>
      <w:proofErr w:type="gramEnd"/>
      <w:r>
        <w:rPr>
          <w:rFonts w:ascii="Times New Roman" w:hAnsi="Times New Roman"/>
          <w:sz w:val="24"/>
          <w:szCs w:val="24"/>
        </w:rPr>
        <w:t xml:space="preserve"> «отлично».</w:t>
      </w:r>
    </w:p>
    <w:p w:rsidR="00AA4E81" w:rsidRDefault="007D1ED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AA4E81" w:rsidRDefault="007D1ED7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AA4E81" w:rsidRDefault="007D1ED7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:rsidR="00AA4E81" w:rsidRDefault="007D1ED7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AA4E81" w:rsidRDefault="007D1ED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7.2.1 Критерии оценки тестирования по модулю «Педагогика и психология»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:rsidR="00AA4E81" w:rsidRDefault="007D1ED7">
      <w:pPr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Содержание теста основано на содержании рабочих программ по дисциплинам модуля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Педагогика и психология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» и программы КЭГ.</w:t>
      </w:r>
    </w:p>
    <w:p w:rsidR="00AA4E81" w:rsidRDefault="007D1ED7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:rsidR="00AA4E81" w:rsidRDefault="007D1ED7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:rsidR="00AA4E81" w:rsidRDefault="007D1ED7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9"/>
        <w:gridCol w:w="2551"/>
        <w:gridCol w:w="4361"/>
      </w:tblGrid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A4E81" w:rsidRDefault="00AA4E8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A4E81" w:rsidRDefault="007D1ED7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AA4E81" w:rsidRDefault="007D1ED7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модулю «Педагогика и психология»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AA4E81" w:rsidRDefault="007D1ED7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AA4E81" w:rsidRDefault="007D1ED7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AA4E81" w:rsidRDefault="007D1ED7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AA4E81" w:rsidRDefault="007D1ED7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AA4E81" w:rsidRDefault="007D1ED7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A4E81" w:rsidRDefault="007D1ED7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Вторая часть испытания содержит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Весовой коэффициент равен 4. Максимальный балл за все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составляет 48 баллов (12 ×4 = 48).</w:t>
      </w:r>
    </w:p>
    <w:p w:rsidR="00AA4E81" w:rsidRDefault="007D1ED7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9"/>
        <w:gridCol w:w="2551"/>
        <w:gridCol w:w="4361"/>
      </w:tblGrid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A4E81"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A4E81" w:rsidRDefault="00AA4E8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A4E81" w:rsidRDefault="007D1ED7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7.3.Критерии оценивания защиты курсового работы</w:t>
      </w:r>
    </w:p>
    <w:p w:rsidR="00AA4E81" w:rsidRDefault="00AA4E8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6"/>
        <w:gridCol w:w="2365"/>
        <w:gridCol w:w="2365"/>
        <w:gridCol w:w="2495"/>
      </w:tblGrid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7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оценивания (уровни)</w:t>
            </w:r>
          </w:p>
        </w:tc>
      </w:tr>
      <w:tr w:rsidR="00AA4E81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1.Степень представления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53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оптимальный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критический</w:t>
            </w:r>
          </w:p>
        </w:tc>
      </w:tr>
      <w:tr w:rsidR="00AA4E81">
        <w:trPr>
          <w:trHeight w:val="937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AA4E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53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развернуто. </w:t>
            </w:r>
          </w:p>
        </w:tc>
        <w:tc>
          <w:tcPr>
            <w:tcW w:w="2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Анализирует состояние проблемы на момент исследования. Описывает отдельные аспекты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результатов научных исследований.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Суть проблемы исследования раскрывает не полностью.</w:t>
            </w:r>
          </w:p>
        </w:tc>
      </w:tr>
      <w:tr w:rsidR="00AA4E81">
        <w:trPr>
          <w:trHeight w:val="308"/>
        </w:trPr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AA4E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tabs>
                <w:tab w:val="left" w:pos="53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AA4E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4E81">
        <w:trPr>
          <w:trHeight w:val="308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2.Корректное представление методологического аппарата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единицы не полностью. Не дает обоснование инструментария, выбранного для проведения исследования.</w:t>
            </w:r>
          </w:p>
        </w:tc>
      </w:tr>
      <w:tr w:rsidR="00AA4E81">
        <w:trPr>
          <w:trHeight w:val="1300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3.Степень представления понятийно-терминологического аппарата 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tabs>
                <w:tab w:val="left" w:pos="534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использует терминологический аппарат  исследования  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свободно ориентируется в терминологической системе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 терминов, необходимых для исследования.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</w:tc>
      </w:tr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7D1ED7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4.Степень проведения анализа научной и (или методической) литературы по исследуемой проблеме.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 качественный критический анализ литературы по проблеме исследования: рассмотрены различные точки зрения на поставленную проблему и о</w:t>
            </w:r>
            <w:r>
              <w:rPr>
                <w:rFonts w:ascii="Times New Roman" w:hAnsi="Times New Roman"/>
                <w:sz w:val="24"/>
                <w:szCs w:val="24"/>
              </w:rPr>
              <w:t>пределены рациональные идеи для решения поставленных задач.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для решения поставленных задач. Список литературы оформляет с незначительными нарушениями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ГОСТа. 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нарушениями ГОСТа.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Анализ теоретического материала по теме исследования представляет фрагментарно.  Идеи решения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 четко не выделены. Список литературы оформляет с незначительными нарушениями ГОСТа</w:t>
            </w:r>
          </w:p>
          <w:p w:rsidR="00AA4E81" w:rsidRDefault="00AA4E8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A4E81" w:rsidRDefault="00AA4E8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A4E81" w:rsidRDefault="00AA4E8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E81" w:rsidRDefault="007D1ED7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5.Логика построения исследования (проектирования).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Этапы исследования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описывает в соответствии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логикой научного исследования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6.Степень решения поставленных задач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курсовой работе, предусматривающей экспериментальную часть исследования, представлена и обоснована методика экспериментального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исследования; получен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 п.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исследовании частично решены поставленные задачи, обоснованы лишь некоторые точки зрения на решение проблемы. Допущены  неточности в формулировке выводов.  В курсовой работе, предусматривающей экспериментальную часть исследования, приведена методика проведения эксперимента. Фактический материал, полученный в ходе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констатирующего исследования, не обобщен в виде методических рекомендаций, программ, моделей и т. п.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  <w:p w:rsidR="00AA4E81" w:rsidRDefault="00AA4E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E81">
        <w:trPr>
          <w:trHeight w:val="98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4E81" w:rsidRDefault="007D1ED7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7.Степень самостоятельности в проведении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самостоятельно. Прослеживается личный вклад студента в разработку темы.</w:t>
            </w: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реализован самостоятельный подход к разработке программы (плана) эксперимента.</w:t>
            </w:r>
          </w:p>
          <w:p w:rsidR="00AA4E81" w:rsidRDefault="00AA4E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 только на основе плана и рекомендаций руководителя.</w:t>
            </w: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выполнены с помощью преподавателя.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проведение эксперимента,  экспериментальная часть  работы  не выполнена или выполнена некорректно.</w:t>
            </w:r>
          </w:p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самостоятельности незначительная.</w:t>
            </w:r>
          </w:p>
        </w:tc>
      </w:tr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4E81" w:rsidRDefault="007D1ED7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8.Прикладной аспект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tabs>
                <w:tab w:val="left" w:pos="53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Представляет перспективы использования полученных результатов и рекомендаций в исследуемой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предметной области.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выделяет прикладные аспекты дальнейшего исследования</w:t>
            </w:r>
          </w:p>
        </w:tc>
      </w:tr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 Степень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:rsidR="00AA4E81" w:rsidRDefault="00AA4E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научным 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AA4E81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10.Качество представления курсовой работы  на защите.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не  отражает   основного содержания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>
              <w:rPr>
                <w:rFonts w:ascii="Times New Roman" w:hAnsi="Times New Roman"/>
                <w:sz w:val="24"/>
                <w:szCs w:val="24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</w:tbl>
    <w:p w:rsidR="00AA4E81" w:rsidRDefault="00AA4E8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AA4E81" w:rsidRDefault="007D1ED7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Примечание. </w:t>
      </w:r>
    </w:p>
    <w:p w:rsidR="00AA4E81" w:rsidRDefault="007D1ED7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1) Оценка </w:t>
      </w:r>
      <w:proofErr w:type="spellStart"/>
      <w:r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компетенций осуществляется на основе 10 критериев и соответствующих индикаторов.</w:t>
      </w:r>
    </w:p>
    <w:p w:rsidR="00AA4E81" w:rsidRDefault="007D1ED7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2) Каждый критерий раскрывается через показатели (индикаторы), позволяющие установить уровень </w:t>
      </w:r>
      <w:proofErr w:type="spellStart"/>
      <w:r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компетенций: </w:t>
      </w:r>
    </w:p>
    <w:p w:rsidR="00AA4E81" w:rsidRDefault="007D1ED7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оптимальный, допустимый, критический, недопустимый.</w:t>
      </w:r>
    </w:p>
    <w:p w:rsidR="00AA4E81" w:rsidRDefault="007D1ED7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3) Выполнение каждого критерия оценивается по 10</w:t>
      </w:r>
      <w:r>
        <w:rPr>
          <w:rFonts w:ascii="Times New Roman" w:hAnsi="Times New Roman"/>
          <w:b/>
          <w:i/>
          <w:sz w:val="24"/>
          <w:szCs w:val="24"/>
        </w:rPr>
        <w:t>-балльной шкале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AA4E81" w:rsidRDefault="007D1ED7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4) Итоговая оценка по всем 10 критериям получается суммированием баллов по каждому критерию.</w:t>
      </w:r>
    </w:p>
    <w:p w:rsidR="00AA4E81" w:rsidRDefault="00AA4E8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AA4E81" w:rsidRDefault="007D1ED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Таблица. Определение уровня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компетенций у выпускников на защите курсовой работы и оценка курсовой работы  в баллах.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3"/>
        <w:gridCol w:w="2801"/>
        <w:gridCol w:w="4892"/>
      </w:tblGrid>
      <w:tr w:rsidR="00AA4E8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AA4E8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A4E8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A4E8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A4E8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E81" w:rsidRDefault="007D1E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A4E81" w:rsidRDefault="00AA4E8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8. Перечень литературы для подготовки к государственному экзамену</w:t>
      </w:r>
    </w:p>
    <w:p w:rsidR="00AA4E81" w:rsidRDefault="007D1E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Бордовская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Н.В. Педагогика: учебное пособие для студентов вузов: Допущено учебно-методическим объединением вузов России /</w:t>
      </w:r>
      <w:proofErr w:type="spellStart"/>
      <w:r>
        <w:rPr>
          <w:rFonts w:ascii="Times New Roman" w:hAnsi="Times New Roman"/>
          <w:sz w:val="24"/>
          <w:szCs w:val="24"/>
        </w:rPr>
        <w:t>Бордовская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>
        <w:rPr>
          <w:rFonts w:ascii="Times New Roman" w:hAnsi="Times New Roman"/>
          <w:sz w:val="24"/>
          <w:szCs w:val="24"/>
        </w:rPr>
        <w:t>Реан</w:t>
      </w:r>
      <w:proofErr w:type="spellEnd"/>
      <w:r>
        <w:rPr>
          <w:rFonts w:ascii="Times New Roman" w:hAnsi="Times New Roman"/>
          <w:sz w:val="24"/>
          <w:szCs w:val="24"/>
        </w:rPr>
        <w:t xml:space="preserve"> А.А.. –  СПб: Питер, 2013. – 299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Педагогика: учеб. пособие для студентов высших учебных заведений педагогических специальностей и направлений</w:t>
      </w:r>
      <w:proofErr w:type="gramStart"/>
      <w:r>
        <w:rPr>
          <w:rFonts w:ascii="Times New Roman" w:hAnsi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редакцией </w:t>
      </w:r>
      <w:proofErr w:type="spellStart"/>
      <w:r>
        <w:rPr>
          <w:rFonts w:ascii="Times New Roman" w:hAnsi="Times New Roman"/>
          <w:sz w:val="24"/>
          <w:szCs w:val="24"/>
        </w:rPr>
        <w:t>Л.В.Загрековой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В.В.Николиной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>: НГПУ, 2014. – 232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Педагогика: учебное пособие для студентов вузов: Допущено Министерством образования Российской Федерации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/>
          <w:sz w:val="24"/>
          <w:szCs w:val="24"/>
        </w:rPr>
        <w:t>Крившенко</w:t>
      </w:r>
      <w:proofErr w:type="spellEnd"/>
      <w:r>
        <w:rPr>
          <w:rFonts w:ascii="Times New Roman" w:hAnsi="Times New Roman"/>
          <w:sz w:val="24"/>
          <w:szCs w:val="24"/>
        </w:rPr>
        <w:t>. – М.: Проспект, 2012. – 432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 xml:space="preserve">Трофимова Т.И. Физика. Задачи: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техн.напр</w:t>
      </w:r>
      <w:proofErr w:type="spellEnd"/>
      <w:r>
        <w:rPr>
          <w:rFonts w:ascii="Times New Roman" w:hAnsi="Times New Roman"/>
          <w:sz w:val="24"/>
          <w:szCs w:val="24"/>
        </w:rPr>
        <w:t>. Москва: Академия, 2015.-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336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Трофимова Т.И. Физика: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>
        <w:rPr>
          <w:rFonts w:ascii="Times New Roman" w:hAnsi="Times New Roman"/>
          <w:sz w:val="24"/>
          <w:szCs w:val="24"/>
        </w:rPr>
        <w:t>вузов:рек</w:t>
      </w:r>
      <w:proofErr w:type="gramStart"/>
      <w:r>
        <w:rPr>
          <w:rFonts w:ascii="Times New Roman" w:hAnsi="Times New Roman"/>
          <w:sz w:val="24"/>
          <w:szCs w:val="24"/>
        </w:rPr>
        <w:t>.Ф</w:t>
      </w:r>
      <w:proofErr w:type="gramEnd"/>
      <w:r>
        <w:rPr>
          <w:rFonts w:ascii="Times New Roman" w:hAnsi="Times New Roman"/>
          <w:sz w:val="24"/>
          <w:szCs w:val="24"/>
        </w:rPr>
        <w:t>ГОУ</w:t>
      </w:r>
      <w:proofErr w:type="spellEnd"/>
      <w:r>
        <w:rPr>
          <w:rFonts w:ascii="Times New Roman" w:hAnsi="Times New Roman"/>
          <w:sz w:val="24"/>
          <w:szCs w:val="24"/>
        </w:rPr>
        <w:t xml:space="preserve"> высшего </w:t>
      </w:r>
      <w:proofErr w:type="spellStart"/>
      <w:r>
        <w:rPr>
          <w:rFonts w:ascii="Times New Roman" w:hAnsi="Times New Roman"/>
          <w:sz w:val="24"/>
          <w:szCs w:val="24"/>
        </w:rPr>
        <w:t>проф.образования</w:t>
      </w:r>
      <w:proofErr w:type="spellEnd"/>
      <w:r>
        <w:rPr>
          <w:rFonts w:ascii="Times New Roman" w:hAnsi="Times New Roman"/>
          <w:sz w:val="24"/>
          <w:szCs w:val="24"/>
        </w:rPr>
        <w:t>. Москва: Академия, 2013.-352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Полькина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>
        <w:rPr>
          <w:rFonts w:ascii="Times New Roman" w:hAnsi="Times New Roman"/>
          <w:sz w:val="24"/>
          <w:szCs w:val="24"/>
        </w:rPr>
        <w:t>Стакун</w:t>
      </w:r>
      <w:proofErr w:type="spellEnd"/>
      <w:r>
        <w:rPr>
          <w:rFonts w:ascii="Times New Roman" w:hAnsi="Times New Roman"/>
          <w:sz w:val="24"/>
          <w:szCs w:val="24"/>
        </w:rPr>
        <w:t xml:space="preserve"> Н.С. Сборник заданий по высшей математике с образцами решений (математический анализ): Учеб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/>
          <w:sz w:val="24"/>
          <w:szCs w:val="24"/>
        </w:rPr>
        <w:t>, Москва: Прометей, 2013.-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200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Будаев</w:t>
      </w:r>
      <w:proofErr w:type="spellEnd"/>
      <w:r>
        <w:rPr>
          <w:rFonts w:ascii="Times New Roman" w:hAnsi="Times New Roman"/>
          <w:sz w:val="24"/>
          <w:szCs w:val="24"/>
        </w:rPr>
        <w:t xml:space="preserve"> В.Д., </w:t>
      </w:r>
      <w:proofErr w:type="spellStart"/>
      <w:r>
        <w:rPr>
          <w:rFonts w:ascii="Times New Roman" w:hAnsi="Times New Roman"/>
          <w:sz w:val="24"/>
          <w:szCs w:val="24"/>
        </w:rPr>
        <w:t>Якубсон</w:t>
      </w:r>
      <w:proofErr w:type="spellEnd"/>
      <w:r>
        <w:rPr>
          <w:rFonts w:ascii="Times New Roman" w:hAnsi="Times New Roman"/>
          <w:sz w:val="24"/>
          <w:szCs w:val="24"/>
        </w:rPr>
        <w:t xml:space="preserve"> М.Я. Математический анализ. Функции одной переменной: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>
        <w:rPr>
          <w:rFonts w:ascii="Times New Roman" w:hAnsi="Times New Roman"/>
          <w:sz w:val="24"/>
          <w:szCs w:val="24"/>
        </w:rPr>
        <w:t>вузов:допущено</w:t>
      </w:r>
      <w:proofErr w:type="spellEnd"/>
      <w:r>
        <w:rPr>
          <w:rFonts w:ascii="Times New Roman" w:hAnsi="Times New Roman"/>
          <w:sz w:val="24"/>
          <w:szCs w:val="24"/>
        </w:rPr>
        <w:t xml:space="preserve"> УМО по </w:t>
      </w:r>
      <w:proofErr w:type="spellStart"/>
      <w:r>
        <w:rPr>
          <w:rFonts w:ascii="Times New Roman" w:hAnsi="Times New Roman"/>
          <w:sz w:val="24"/>
          <w:szCs w:val="24"/>
        </w:rPr>
        <w:t>напр.пед.образования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РФ, Санкт-Петербург: Лань, 2012.-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544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 xml:space="preserve">Зимина О.В. Линейная алгебра и аналитическая геометрия,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омплекс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студ.вузов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МС</w:t>
      </w:r>
      <w:proofErr w:type="spellEnd"/>
      <w:r>
        <w:rPr>
          <w:rFonts w:ascii="Times New Roman" w:hAnsi="Times New Roman"/>
          <w:sz w:val="24"/>
          <w:szCs w:val="24"/>
        </w:rPr>
        <w:t xml:space="preserve"> по математике М-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РФ: Ростов на Дону: Феникс, 2015.-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377 с.</w:t>
      </w:r>
    </w:p>
    <w:p w:rsidR="00AA4E81" w:rsidRDefault="007D1E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Маклаков</w:t>
      </w:r>
      <w:proofErr w:type="gramEnd"/>
      <w:r>
        <w:rPr>
          <w:rFonts w:ascii="Times New Roman" w:hAnsi="Times New Roman"/>
          <w:sz w:val="24"/>
          <w:szCs w:val="24"/>
        </w:rPr>
        <w:t xml:space="preserve"> А.Г. Общая психология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студентов вузов и слушателей курсов психол. дисциплин: Рек. Учеб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метод. советом по базовому психол. образованию, Санкт-Петербург: Питер 2014.-583с.</w:t>
      </w:r>
    </w:p>
    <w:p w:rsidR="00AA4E81" w:rsidRDefault="007D1ED7">
      <w:pPr>
        <w:pStyle w:val="af8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психология: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 xml:space="preserve">ля акад.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: В 2 ч. Ч.1 / Савенков Александр Ильич. - 3-е </w:t>
      </w:r>
      <w:proofErr w:type="spellStart"/>
      <w:r>
        <w:rPr>
          <w:rFonts w:ascii="Times New Roman" w:hAnsi="Times New Roman"/>
          <w:sz w:val="24"/>
          <w:szCs w:val="24"/>
        </w:rPr>
        <w:t>изд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ерераб.и</w:t>
      </w:r>
      <w:proofErr w:type="spellEnd"/>
      <w:r>
        <w:rPr>
          <w:rFonts w:ascii="Times New Roman" w:hAnsi="Times New Roman"/>
          <w:sz w:val="24"/>
          <w:szCs w:val="24"/>
        </w:rPr>
        <w:t xml:space="preserve"> доп. - Москва 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2017. - 317 с. </w:t>
      </w:r>
    </w:p>
    <w:p w:rsidR="00AA4E81" w:rsidRDefault="007D1ED7">
      <w:pPr>
        <w:pStyle w:val="af8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Психология: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 для студентов вузов: допущено М-</w:t>
      </w:r>
      <w:proofErr w:type="spellStart"/>
      <w:r>
        <w:rPr>
          <w:rFonts w:ascii="Times New Roman" w:hAnsi="Times New Roman"/>
          <w:sz w:val="24"/>
          <w:szCs w:val="24"/>
        </w:rPr>
        <w:t>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РФ/ Под общ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ед. В.А. </w:t>
      </w:r>
      <w:proofErr w:type="spellStart"/>
      <w:r>
        <w:rPr>
          <w:rFonts w:ascii="Times New Roman" w:hAnsi="Times New Roman"/>
          <w:sz w:val="24"/>
          <w:szCs w:val="24"/>
        </w:rPr>
        <w:t>Сластенина</w:t>
      </w:r>
      <w:proofErr w:type="spellEnd"/>
      <w:r>
        <w:rPr>
          <w:rFonts w:ascii="Times New Roman" w:hAnsi="Times New Roman"/>
          <w:sz w:val="24"/>
          <w:szCs w:val="24"/>
        </w:rPr>
        <w:t>, А.С. Обухова. - М.: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2013. - 530 с.</w:t>
      </w:r>
    </w:p>
    <w:p w:rsidR="00AA4E81" w:rsidRDefault="007D1ED7">
      <w:pPr>
        <w:pStyle w:val="af8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Психология развития и возрастная психология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учеб.и</w:t>
      </w:r>
      <w:proofErr w:type="spellEnd"/>
      <w:r>
        <w:rPr>
          <w:rFonts w:ascii="Times New Roman" w:hAnsi="Times New Roman"/>
          <w:sz w:val="24"/>
          <w:szCs w:val="24"/>
        </w:rPr>
        <w:t xml:space="preserve"> практикум для </w:t>
      </w:r>
      <w:proofErr w:type="spellStart"/>
      <w:r>
        <w:rPr>
          <w:rFonts w:ascii="Times New Roman" w:hAnsi="Times New Roman"/>
          <w:sz w:val="24"/>
          <w:szCs w:val="24"/>
        </w:rPr>
        <w:t>прикл.бакалавриата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гуманит.напр.и</w:t>
      </w:r>
      <w:proofErr w:type="spellEnd"/>
      <w:r>
        <w:rPr>
          <w:rFonts w:ascii="Times New Roman" w:hAnsi="Times New Roman"/>
          <w:sz w:val="24"/>
          <w:szCs w:val="24"/>
        </w:rPr>
        <w:t xml:space="preserve"> спец.: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/ Под </w:t>
      </w:r>
      <w:proofErr w:type="spellStart"/>
      <w:r>
        <w:rPr>
          <w:rFonts w:ascii="Times New Roman" w:hAnsi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/>
          <w:sz w:val="24"/>
          <w:szCs w:val="24"/>
        </w:rPr>
        <w:t xml:space="preserve">. Л.А. </w:t>
      </w:r>
      <w:proofErr w:type="spellStart"/>
      <w:r>
        <w:rPr>
          <w:rFonts w:ascii="Times New Roman" w:hAnsi="Times New Roman"/>
          <w:sz w:val="24"/>
          <w:szCs w:val="24"/>
        </w:rPr>
        <w:t>Головей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2016.</w:t>
      </w:r>
    </w:p>
    <w:p w:rsidR="00AA4E81" w:rsidRDefault="00AA4E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E81" w:rsidRDefault="007D1E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8.2. Дополнительная литература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Акулова О.В и др.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Компетентностная</w:t>
      </w:r>
      <w:proofErr w:type="spellEnd"/>
      <w:r>
        <w:rPr>
          <w:rFonts w:ascii="Times New Roman" w:hAnsi="Times New Roman"/>
          <w:sz w:val="24"/>
          <w:szCs w:val="24"/>
        </w:rPr>
        <w:t xml:space="preserve"> модель современного педагога: учеб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метод. Пособие.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2007.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Борытко</w:t>
      </w:r>
      <w:proofErr w:type="spellEnd"/>
      <w:r>
        <w:rPr>
          <w:rFonts w:ascii="Times New Roman" w:hAnsi="Times New Roman"/>
          <w:sz w:val="24"/>
          <w:szCs w:val="24"/>
        </w:rPr>
        <w:t xml:space="preserve"> Н.М. Педагогика: учебное пособие для студентов вузов: Рекомендовано учебно-методическим объединением вузов России. М.: Академия, 2007. – 492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Бухвалов</w:t>
      </w:r>
      <w:proofErr w:type="spellEnd"/>
      <w:r>
        <w:rPr>
          <w:rFonts w:ascii="Times New Roman" w:hAnsi="Times New Roman"/>
          <w:sz w:val="24"/>
          <w:szCs w:val="24"/>
        </w:rPr>
        <w:t>, В. А. Педагогическая экспертиза школы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пособие для методистов, завучей и директоров школ / В. А. </w:t>
      </w:r>
      <w:proofErr w:type="spellStart"/>
      <w:r>
        <w:rPr>
          <w:rFonts w:ascii="Times New Roman" w:hAnsi="Times New Roman"/>
          <w:sz w:val="24"/>
          <w:szCs w:val="24"/>
        </w:rPr>
        <w:t>Бухвалов</w:t>
      </w:r>
      <w:proofErr w:type="spellEnd"/>
      <w:r>
        <w:rPr>
          <w:rFonts w:ascii="Times New Roman" w:hAnsi="Times New Roman"/>
          <w:sz w:val="24"/>
          <w:szCs w:val="24"/>
        </w:rPr>
        <w:t xml:space="preserve">, Я. Г. </w:t>
      </w:r>
      <w:proofErr w:type="spellStart"/>
      <w:r>
        <w:rPr>
          <w:rFonts w:ascii="Times New Roman" w:hAnsi="Times New Roman"/>
          <w:sz w:val="24"/>
          <w:szCs w:val="24"/>
        </w:rPr>
        <w:t>Плинер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Педагогический поиск, 2000. – 160 с.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 в педагогическую деятельность: учебное пособие для студентов вузов: рекомендовано учебно-методическим объединением по специальностям педагогического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А.С. </w:t>
      </w:r>
      <w:proofErr w:type="spellStart"/>
      <w:r>
        <w:rPr>
          <w:rFonts w:ascii="Times New Roman" w:hAnsi="Times New Roman"/>
          <w:sz w:val="24"/>
          <w:szCs w:val="24"/>
        </w:rPr>
        <w:t>Роботовой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Академия, 2007. – 219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Воспитательная деятельность педагога: учебное пособие / под общей редакцией </w:t>
      </w:r>
      <w:proofErr w:type="spellStart"/>
      <w:r>
        <w:rPr>
          <w:rFonts w:ascii="Times New Roman" w:hAnsi="Times New Roman"/>
          <w:sz w:val="24"/>
          <w:szCs w:val="24"/>
        </w:rPr>
        <w:t>В.А.Сластенина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И.А.Колесниковой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.- 3-е издание.- М.: Академия, 2008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Галанов, А. С. Как пройти аттестацию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советы психолога учителю / А. С. Галанов.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Института Психотерапии, 2011. - 149 с.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Данилюк А.М., Кондаков В.А., Тишков. Концепция духовно-нравственного развития и воспитания личности гражданина России. – М.: Просвещение, 2009.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Загвязинский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В.И. Общая педагогика: учебное пособие для студентов вузов России / </w:t>
      </w:r>
      <w:proofErr w:type="spellStart"/>
      <w:r>
        <w:rPr>
          <w:rFonts w:ascii="Times New Roman" w:hAnsi="Times New Roman"/>
          <w:sz w:val="24"/>
          <w:szCs w:val="24"/>
        </w:rPr>
        <w:t>Загвязинский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В.И., Емельянова И.Н. – М.: Высшая школа, 2008. – 391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«Об образовании в Российской Федерации». – М.: ООО «Изд-во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», 2013.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Зубов, Н. Как руководить педагогами : пособие для руководителей образовательных учреждений / Н. Зубов. - 2-е изд.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, доп. - М. : АРКТИ, 2013. - 139 с.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Конаржевский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Ю. А. Менеджмент и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управление / Ю. А. </w:t>
      </w:r>
      <w:proofErr w:type="spellStart"/>
      <w:r>
        <w:rPr>
          <w:rFonts w:ascii="Times New Roman" w:hAnsi="Times New Roman"/>
          <w:sz w:val="24"/>
          <w:szCs w:val="24"/>
        </w:rPr>
        <w:t>Конаржевский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Педагогический поиск, 2010. - 222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Крулехт</w:t>
      </w:r>
      <w:proofErr w:type="spellEnd"/>
      <w:r>
        <w:rPr>
          <w:rFonts w:ascii="Times New Roman" w:hAnsi="Times New Roman"/>
          <w:sz w:val="24"/>
          <w:szCs w:val="24"/>
        </w:rPr>
        <w:t>, М. В. Экспертные оценки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вузов / М. В. </w:t>
      </w:r>
      <w:proofErr w:type="spellStart"/>
      <w:r>
        <w:rPr>
          <w:rFonts w:ascii="Times New Roman" w:hAnsi="Times New Roman"/>
          <w:sz w:val="24"/>
          <w:szCs w:val="24"/>
        </w:rPr>
        <w:t>Крулехт</w:t>
      </w:r>
      <w:proofErr w:type="spellEnd"/>
      <w:r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>
        <w:rPr>
          <w:rFonts w:ascii="Times New Roman" w:hAnsi="Times New Roman"/>
          <w:sz w:val="24"/>
          <w:szCs w:val="24"/>
        </w:rPr>
        <w:t>Тельнюк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Академия, 2002. – 110 с.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В. М. О методической работе в школе / В. М. </w:t>
      </w:r>
      <w:proofErr w:type="spellStart"/>
      <w:r>
        <w:rPr>
          <w:rFonts w:ascii="Times New Roman" w:hAnsi="Times New Roman"/>
          <w:sz w:val="24"/>
          <w:szCs w:val="24"/>
        </w:rPr>
        <w:t>Лизинский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Педагогический поиск, 2002. - 160 с.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Матяш</w:t>
      </w:r>
      <w:proofErr w:type="spellEnd"/>
      <w:r>
        <w:rPr>
          <w:rFonts w:ascii="Times New Roman" w:hAnsi="Times New Roman"/>
          <w:sz w:val="24"/>
          <w:szCs w:val="24"/>
        </w:rPr>
        <w:t xml:space="preserve"> Н.В. Инновационные педагогические технологии. Проектное обучение: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sz w:val="24"/>
          <w:szCs w:val="24"/>
        </w:rPr>
        <w:t>Н.В.Матяш</w:t>
      </w:r>
      <w:proofErr w:type="spellEnd"/>
      <w:r>
        <w:rPr>
          <w:rFonts w:ascii="Times New Roman" w:hAnsi="Times New Roman"/>
          <w:sz w:val="24"/>
          <w:szCs w:val="24"/>
        </w:rPr>
        <w:t>.- М.: Академия, 2011.- 144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Осмоловская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И.М. Словесные методы обучения: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 xml:space="preserve">. спец. / </w:t>
      </w:r>
      <w:proofErr w:type="spellStart"/>
      <w:r>
        <w:rPr>
          <w:rFonts w:ascii="Times New Roman" w:hAnsi="Times New Roman"/>
          <w:sz w:val="24"/>
          <w:szCs w:val="24"/>
        </w:rPr>
        <w:t>И.М.Осмоловская</w:t>
      </w:r>
      <w:proofErr w:type="spellEnd"/>
      <w:r>
        <w:rPr>
          <w:rFonts w:ascii="Times New Roman" w:hAnsi="Times New Roman"/>
          <w:sz w:val="24"/>
          <w:szCs w:val="24"/>
        </w:rPr>
        <w:t>.- М.: Академия, 2008.- 171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Панфилова  А.П. Инновационные педагогические технологии. Активное обучение: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 вузов: рек. УМО по напр.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образования /</w:t>
      </w:r>
      <w:proofErr w:type="spellStart"/>
      <w:r>
        <w:rPr>
          <w:rFonts w:ascii="Times New Roman" w:hAnsi="Times New Roman"/>
          <w:sz w:val="24"/>
          <w:szCs w:val="24"/>
        </w:rPr>
        <w:t>А.Н.Панфилова</w:t>
      </w:r>
      <w:proofErr w:type="spellEnd"/>
      <w:r>
        <w:rPr>
          <w:rFonts w:ascii="Times New Roman" w:hAnsi="Times New Roman"/>
          <w:sz w:val="24"/>
          <w:szCs w:val="24"/>
        </w:rPr>
        <w:t>.- М.: Академия, 2009.- 192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Педагогические технологии: Учеб. пособие для студентов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 xml:space="preserve">.  спец. / М.В. Буланова-Топоркова, </w:t>
      </w:r>
      <w:proofErr w:type="spellStart"/>
      <w:r>
        <w:rPr>
          <w:rFonts w:ascii="Times New Roman" w:hAnsi="Times New Roman"/>
          <w:sz w:val="24"/>
          <w:szCs w:val="24"/>
        </w:rPr>
        <w:t>А.В.Духавнева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В.С.Кукушин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Г.В.Сучков</w:t>
      </w:r>
      <w:proofErr w:type="spellEnd"/>
      <w:r>
        <w:rPr>
          <w:rFonts w:ascii="Times New Roman" w:hAnsi="Times New Roman"/>
          <w:sz w:val="24"/>
          <w:szCs w:val="24"/>
        </w:rPr>
        <w:t xml:space="preserve">; Под общ. ред. </w:t>
      </w:r>
      <w:proofErr w:type="spellStart"/>
      <w:r>
        <w:rPr>
          <w:rFonts w:ascii="Times New Roman" w:hAnsi="Times New Roman"/>
          <w:sz w:val="24"/>
          <w:szCs w:val="24"/>
        </w:rPr>
        <w:t>В.С.Кукушина</w:t>
      </w:r>
      <w:proofErr w:type="spellEnd"/>
      <w:r>
        <w:rPr>
          <w:rFonts w:ascii="Times New Roman" w:hAnsi="Times New Roman"/>
          <w:sz w:val="24"/>
          <w:szCs w:val="24"/>
        </w:rPr>
        <w:t xml:space="preserve">.- 4-е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доп.- М.; Р н</w:t>
      </w:r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МарТ</w:t>
      </w:r>
      <w:proofErr w:type="spellEnd"/>
      <w:r>
        <w:rPr>
          <w:rFonts w:ascii="Times New Roman" w:hAnsi="Times New Roman"/>
          <w:sz w:val="24"/>
          <w:szCs w:val="24"/>
        </w:rPr>
        <w:t>, 2010.- 333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Полат</w:t>
      </w:r>
      <w:proofErr w:type="spellEnd"/>
      <w:r>
        <w:rPr>
          <w:rFonts w:ascii="Times New Roman" w:hAnsi="Times New Roman"/>
          <w:sz w:val="24"/>
          <w:szCs w:val="24"/>
        </w:rPr>
        <w:t xml:space="preserve"> Е.С. Современные педагогические и информационные технологии в системе образования: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 вузов: Рек. УМО по спец.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 xml:space="preserve">. образования / </w:t>
      </w:r>
      <w:proofErr w:type="spellStart"/>
      <w:r>
        <w:rPr>
          <w:rFonts w:ascii="Times New Roman" w:hAnsi="Times New Roman"/>
          <w:sz w:val="24"/>
          <w:szCs w:val="24"/>
        </w:rPr>
        <w:t>Е.С.Полат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М.Ю.Бухаркина</w:t>
      </w:r>
      <w:proofErr w:type="spellEnd"/>
      <w:r>
        <w:rPr>
          <w:rFonts w:ascii="Times New Roman" w:hAnsi="Times New Roman"/>
          <w:sz w:val="24"/>
          <w:szCs w:val="24"/>
        </w:rPr>
        <w:t>.- 2-е изд., стереотип.- М.: Академия, 2008.- 365 с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 xml:space="preserve">(Высшее профессиональное образование 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Скок, Г.Б. Как проанализировать собственную педагогическую деятельность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Г. Б. Скок. - 2-е изд. - М. : Педагогическое общество России, 2000. – 101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Современные образовательные технологии: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студентов, магистрантов, аспирантов, </w:t>
      </w:r>
      <w:proofErr w:type="spellStart"/>
      <w:r>
        <w:rPr>
          <w:rFonts w:ascii="Times New Roman" w:hAnsi="Times New Roman"/>
          <w:sz w:val="24"/>
          <w:szCs w:val="24"/>
        </w:rPr>
        <w:t>шк</w:t>
      </w:r>
      <w:proofErr w:type="spellEnd"/>
      <w:r>
        <w:rPr>
          <w:rFonts w:ascii="Times New Roman" w:hAnsi="Times New Roman"/>
          <w:sz w:val="24"/>
          <w:szCs w:val="24"/>
        </w:rPr>
        <w:t>. педагогов и вуз. Преподавателей: Рек. Науч.-метод. советом М-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по психологии и педагогике</w:t>
      </w:r>
      <w:proofErr w:type="gramStart"/>
      <w:r>
        <w:rPr>
          <w:rFonts w:ascii="Times New Roman" w:hAnsi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/>
          <w:sz w:val="24"/>
          <w:szCs w:val="24"/>
        </w:rPr>
        <w:t>Н.В.Бордовской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2010.- 232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государственный стандарт основного общего образования. / РАН, РАО; под ред. В.В. Козлова, А.М. </w:t>
      </w:r>
      <w:proofErr w:type="spellStart"/>
      <w:r>
        <w:rPr>
          <w:rFonts w:ascii="Times New Roman" w:hAnsi="Times New Roman"/>
          <w:sz w:val="24"/>
          <w:szCs w:val="24"/>
        </w:rPr>
        <w:t>Кондакова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М.Просвещение</w:t>
      </w:r>
      <w:proofErr w:type="spellEnd"/>
      <w:r>
        <w:rPr>
          <w:rFonts w:ascii="Times New Roman" w:hAnsi="Times New Roman"/>
          <w:sz w:val="24"/>
          <w:szCs w:val="24"/>
        </w:rPr>
        <w:t>, 2011. – 79с.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Фундаментальное ядро содержания общего образования / под ред. </w:t>
      </w:r>
      <w:proofErr w:type="spellStart"/>
      <w:r>
        <w:rPr>
          <w:rFonts w:ascii="Times New Roman" w:hAnsi="Times New Roman"/>
          <w:sz w:val="24"/>
          <w:szCs w:val="24"/>
        </w:rPr>
        <w:t>В.В.Козлова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А.М.Кондакова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2011.- 33с.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Ильин В.А., Ким Г.Д. Линейная алгебра и аналитическая геометрия: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ун-тов и </w:t>
      </w:r>
      <w:proofErr w:type="spellStart"/>
      <w:r>
        <w:rPr>
          <w:rFonts w:ascii="Times New Roman" w:hAnsi="Times New Roman"/>
          <w:sz w:val="24"/>
          <w:szCs w:val="24"/>
        </w:rPr>
        <w:t>техн.вузов:допущено</w:t>
      </w:r>
      <w:proofErr w:type="spellEnd"/>
      <w:r>
        <w:rPr>
          <w:rFonts w:ascii="Times New Roman" w:hAnsi="Times New Roman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sz w:val="24"/>
          <w:szCs w:val="24"/>
        </w:rPr>
        <w:t>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РФ, Москва: Проспект, 2012.-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400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Кадомцев С.Б. Аналитическая геометрия и линейная алгебра, Москва: </w:t>
      </w:r>
      <w:proofErr w:type="spellStart"/>
      <w:r>
        <w:rPr>
          <w:rFonts w:ascii="Times New Roman" w:hAnsi="Times New Roman"/>
          <w:sz w:val="24"/>
          <w:szCs w:val="24"/>
        </w:rPr>
        <w:t>Физматлит</w:t>
      </w:r>
      <w:proofErr w:type="spellEnd"/>
      <w:r>
        <w:rPr>
          <w:rFonts w:ascii="Times New Roman" w:hAnsi="Times New Roman"/>
          <w:sz w:val="24"/>
          <w:szCs w:val="24"/>
        </w:rPr>
        <w:t>, 2011.-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168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Понтрягин Л.С. Дифференциальные уравнения и их приложения, Москва: УРСС, 2011.-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208 с.</w:t>
      </w:r>
    </w:p>
    <w:p w:rsidR="00AA4E81" w:rsidRDefault="007D1ED7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 xml:space="preserve">Гурова З.И., Каролинская С.Н. Математический анализ. Начальный курс с примерами и задачами, </w:t>
      </w:r>
      <w:proofErr w:type="spellStart"/>
      <w:r>
        <w:rPr>
          <w:rFonts w:ascii="Times New Roman" w:hAnsi="Times New Roman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студентов:рек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вузов РФ, Москва: </w:t>
      </w:r>
      <w:proofErr w:type="spellStart"/>
      <w:r>
        <w:rPr>
          <w:rFonts w:ascii="Times New Roman" w:hAnsi="Times New Roman"/>
          <w:sz w:val="24"/>
          <w:szCs w:val="24"/>
        </w:rPr>
        <w:t>Физматлит</w:t>
      </w:r>
      <w:proofErr w:type="spellEnd"/>
      <w:r>
        <w:rPr>
          <w:rFonts w:ascii="Times New Roman" w:hAnsi="Times New Roman"/>
          <w:sz w:val="24"/>
          <w:szCs w:val="24"/>
        </w:rPr>
        <w:t>, 2007.-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351 с.</w:t>
      </w:r>
    </w:p>
    <w:sectPr w:rsidR="00AA4E8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ED7" w:rsidRDefault="007D1ED7">
      <w:pPr>
        <w:spacing w:after="0" w:line="240" w:lineRule="auto"/>
      </w:pPr>
      <w:r>
        <w:separator/>
      </w:r>
    </w:p>
  </w:endnote>
  <w:endnote w:type="continuationSeparator" w:id="0">
    <w:p w:rsidR="007D1ED7" w:rsidRDefault="007D1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,Itali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ED7" w:rsidRDefault="007D1ED7">
      <w:r>
        <w:separator/>
      </w:r>
    </w:p>
  </w:footnote>
  <w:footnote w:type="continuationSeparator" w:id="0">
    <w:p w:rsidR="007D1ED7" w:rsidRDefault="007D1ED7">
      <w:r>
        <w:continuationSeparator/>
      </w:r>
    </w:p>
  </w:footnote>
  <w:footnote w:id="1">
    <w:p w:rsidR="00AA4E81" w:rsidRDefault="007D1ED7">
      <w:pPr>
        <w:spacing w:after="0" w:line="240" w:lineRule="auto"/>
        <w:jc w:val="both"/>
      </w:pPr>
      <w:r>
        <w:rPr>
          <w:rStyle w:val="ac"/>
        </w:rPr>
        <w:footnoteRef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  <w:footnote w:id="2">
    <w:p w:rsidR="00AA4E81" w:rsidRDefault="007D1ED7">
      <w:pPr>
        <w:spacing w:after="0" w:line="240" w:lineRule="auto"/>
        <w:jc w:val="both"/>
      </w:pPr>
      <w:r>
        <w:rPr>
          <w:rStyle w:val="ac"/>
        </w:rPr>
        <w:footnoteRef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A76"/>
    <w:multiLevelType w:val="multilevel"/>
    <w:tmpl w:val="508A1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D1B719D"/>
    <w:multiLevelType w:val="multilevel"/>
    <w:tmpl w:val="C526F7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33070C7"/>
    <w:multiLevelType w:val="multilevel"/>
    <w:tmpl w:val="B198A47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2AA0ACF"/>
    <w:multiLevelType w:val="multilevel"/>
    <w:tmpl w:val="94DAD5E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83F95"/>
    <w:multiLevelType w:val="multilevel"/>
    <w:tmpl w:val="D4CAD2A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603D3D14"/>
    <w:multiLevelType w:val="multilevel"/>
    <w:tmpl w:val="ADD8BBD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722209"/>
    <w:multiLevelType w:val="multilevel"/>
    <w:tmpl w:val="C026F5B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6EC83C2F"/>
    <w:multiLevelType w:val="multilevel"/>
    <w:tmpl w:val="0E88DB92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E81"/>
    <w:rsid w:val="001712B1"/>
    <w:rsid w:val="00192216"/>
    <w:rsid w:val="001C52F6"/>
    <w:rsid w:val="00210DCA"/>
    <w:rsid w:val="002D2F4D"/>
    <w:rsid w:val="006017B0"/>
    <w:rsid w:val="007B7074"/>
    <w:rsid w:val="007D1ED7"/>
    <w:rsid w:val="00AA4E81"/>
    <w:rsid w:val="00BF7519"/>
    <w:rsid w:val="00C05DBF"/>
    <w:rsid w:val="00D344BE"/>
    <w:rsid w:val="00D5667D"/>
    <w:rsid w:val="00D71DBB"/>
    <w:rsid w:val="00E21977"/>
    <w:rsid w:val="00EA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6E6470"/>
    <w:rPr>
      <w:vertAlign w:val="superscript"/>
    </w:rPr>
  </w:style>
  <w:style w:type="character" w:customStyle="1" w:styleId="a4">
    <w:name w:val="Обычный (веб) Знак"/>
    <w:uiPriority w:val="99"/>
    <w:qFormat/>
    <w:locked/>
    <w:rsid w:val="006E6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uiPriority w:val="99"/>
    <w:semiHidden/>
    <w:unhideWhenUsed/>
    <w:qFormat/>
    <w:rsid w:val="006F13A9"/>
    <w:rPr>
      <w:sz w:val="16"/>
      <w:szCs w:val="16"/>
    </w:rPr>
  </w:style>
  <w:style w:type="character" w:customStyle="1" w:styleId="a6">
    <w:name w:val="Текст примечания Знак"/>
    <w:uiPriority w:val="99"/>
    <w:semiHidden/>
    <w:qFormat/>
    <w:rsid w:val="006F13A9"/>
    <w:rPr>
      <w:rFonts w:ascii="Calibri" w:eastAsia="Calibri" w:hAnsi="Calibri" w:cs="Times New Roman"/>
      <w:sz w:val="20"/>
      <w:szCs w:val="20"/>
    </w:rPr>
  </w:style>
  <w:style w:type="character" w:customStyle="1" w:styleId="a7">
    <w:name w:val="Тема примечания Знак"/>
    <w:uiPriority w:val="99"/>
    <w:semiHidden/>
    <w:qFormat/>
    <w:rsid w:val="006F13A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Текст выноски Знак"/>
    <w:uiPriority w:val="99"/>
    <w:semiHidden/>
    <w:qFormat/>
    <w:rsid w:val="006F13A9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qFormat/>
    <w:rsid w:val="00AD3B52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qFormat/>
    <w:rsid w:val="00AD3B52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qFormat/>
    <w:rsid w:val="00AD3B52"/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с отступом Знак"/>
    <w:uiPriority w:val="99"/>
    <w:semiHidden/>
    <w:qFormat/>
    <w:locked/>
    <w:rsid w:val="00037F40"/>
    <w:rPr>
      <w:rFonts w:ascii="TimesET" w:eastAsia="Times New Roman" w:hAnsi="TimesET"/>
      <w:sz w:val="28"/>
    </w:rPr>
  </w:style>
  <w:style w:type="character" w:customStyle="1" w:styleId="1">
    <w:name w:val="Основной текст с отступом Знак1"/>
    <w:uiPriority w:val="99"/>
    <w:semiHidden/>
    <w:qFormat/>
    <w:rsid w:val="00037F40"/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56006C"/>
    <w:rPr>
      <w:b/>
      <w:bCs/>
    </w:rPr>
  </w:style>
  <w:style w:type="character" w:customStyle="1" w:styleId="ab">
    <w:name w:val="Абзац списка Знак"/>
    <w:uiPriority w:val="34"/>
    <w:qFormat/>
    <w:locked/>
    <w:rsid w:val="008A0993"/>
    <w:rPr>
      <w:sz w:val="22"/>
      <w:szCs w:val="22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sz w:val="24"/>
    </w:rPr>
  </w:style>
  <w:style w:type="character" w:customStyle="1" w:styleId="ListLabel10">
    <w:name w:val="ListLabel 10"/>
    <w:qFormat/>
    <w:rPr>
      <w:rFonts w:ascii="Times New Roman" w:hAnsi="Times New Roman"/>
      <w:b/>
      <w:i w:val="0"/>
      <w:sz w:val="24"/>
    </w:rPr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 концевой сноски"/>
    <w:qFormat/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Lohit Devanagari"/>
    </w:rPr>
  </w:style>
  <w:style w:type="paragraph" w:styleId="af4">
    <w:name w:val="Normal (Web)"/>
    <w:basedOn w:val="a"/>
    <w:uiPriority w:val="99"/>
    <w:unhideWhenUsed/>
    <w:qFormat/>
    <w:rsid w:val="006E647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annotation text"/>
    <w:basedOn w:val="a"/>
    <w:uiPriority w:val="99"/>
    <w:semiHidden/>
    <w:unhideWhenUsed/>
    <w:qFormat/>
    <w:rsid w:val="006F13A9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uiPriority w:val="99"/>
    <w:semiHidden/>
    <w:unhideWhenUsed/>
    <w:qFormat/>
    <w:rsid w:val="006F13A9"/>
    <w:rPr>
      <w:b/>
      <w:bCs/>
    </w:rPr>
  </w:style>
  <w:style w:type="paragraph" w:styleId="af7">
    <w:name w:val="Balloon Text"/>
    <w:basedOn w:val="a"/>
    <w:uiPriority w:val="99"/>
    <w:semiHidden/>
    <w:unhideWhenUsed/>
    <w:qFormat/>
    <w:rsid w:val="006F13A9"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List Paragraph"/>
    <w:basedOn w:val="a"/>
    <w:uiPriority w:val="34"/>
    <w:qFormat/>
    <w:rsid w:val="006F13A9"/>
    <w:pPr>
      <w:ind w:left="720"/>
      <w:contextualSpacing/>
    </w:pPr>
  </w:style>
  <w:style w:type="paragraph" w:styleId="af9">
    <w:name w:val="Body Text Indent"/>
    <w:basedOn w:val="a"/>
    <w:uiPriority w:val="99"/>
    <w:semiHidden/>
    <w:unhideWhenUsed/>
    <w:rsid w:val="00037F40"/>
    <w:pPr>
      <w:tabs>
        <w:tab w:val="left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paragraph" w:styleId="afa">
    <w:name w:val="footnote text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F1F3D1-BF52-442E-AFC2-96F40EF6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5330</Words>
  <Characters>30381</Characters>
  <Application>Microsoft Office Word</Application>
  <DocSecurity>0</DocSecurity>
  <Lines>253</Lines>
  <Paragraphs>71</Paragraphs>
  <ScaleCrop>false</ScaleCrop>
  <Company>Krokoz™</Company>
  <LinksUpToDate>false</LinksUpToDate>
  <CharactersWithSpaces>35640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ilaltdinova</dc:creator>
  <dc:description/>
  <cp:lastModifiedBy>Студент</cp:lastModifiedBy>
  <cp:revision>20</cp:revision>
  <dcterms:created xsi:type="dcterms:W3CDTF">2019-10-19T05:07:00Z</dcterms:created>
  <dcterms:modified xsi:type="dcterms:W3CDTF">2021-09-27T18:44:00Z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