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2AF" w:rsidRPr="003967D4" w:rsidRDefault="001852AF" w:rsidP="001852AF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bookmarkStart w:id="0" w:name="_GoBack"/>
      <w:bookmarkEnd w:id="0"/>
      <w:r w:rsidRPr="003967D4">
        <w:rPr>
          <w:rFonts w:ascii="Times New Roman" w:hAnsi="Times New Roman"/>
          <w:b/>
          <w:color w:val="00000A"/>
          <w:sz w:val="28"/>
          <w:szCs w:val="28"/>
        </w:rPr>
        <w:t xml:space="preserve">Перечень обобщенных трудовых функций и трудовых функций, имеющих отношение к профессиональной деятельности выпускника программ магистратуры, по направлению подготовки </w:t>
      </w:r>
    </w:p>
    <w:p w:rsidR="001852AF" w:rsidRPr="003967D4" w:rsidRDefault="001852AF" w:rsidP="001852AF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967D4">
        <w:rPr>
          <w:rFonts w:ascii="Times New Roman" w:hAnsi="Times New Roman"/>
          <w:b/>
          <w:color w:val="00000A"/>
          <w:sz w:val="28"/>
          <w:szCs w:val="28"/>
        </w:rPr>
        <w:t xml:space="preserve">44.04.03 «Специальное (дефектологическое) образование», профиль «Логопедическое сопровождение детей и взрослых» </w:t>
      </w:r>
    </w:p>
    <w:p w:rsidR="001852AF" w:rsidRDefault="001852AF" w:rsidP="001852AF">
      <w:pPr>
        <w:spacing w:after="0"/>
        <w:jc w:val="center"/>
        <w:rPr>
          <w:rFonts w:ascii="Times New Roman" w:hAnsi="Times New Roman"/>
          <w:color w:val="00000A"/>
          <w:sz w:val="24"/>
          <w:szCs w:val="24"/>
        </w:rPr>
      </w:pPr>
      <w:r w:rsidRPr="008F3BC3">
        <w:rPr>
          <w:rFonts w:ascii="Times New Roman" w:hAnsi="Times New Roman"/>
          <w:color w:val="00000A"/>
          <w:sz w:val="24"/>
          <w:szCs w:val="24"/>
        </w:rPr>
        <w:t>(профессиональный стандарт «Педагог»,</w:t>
      </w:r>
      <w:r w:rsidRPr="00D15AC6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</w:t>
      </w:r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t>утвержденный приказом Министерства труда и социальной защиты Российской Федерации от 18 октября 2013 г. № 544н (зарегистрирован Министерством юстиции Российской Федерации 6 декабря 2013г., регистрационный № 30550), с изменениями, внесенными приказами Министерства труда и социальной защиты Российской Федерации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</w:t>
      </w:r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t>от 26 декабря 2014 г. № 1115н (зарегистрирован Министерством юстиции Российской Федерации 19 февраля 2015г., регистрационный № 3691) и от 5 августа 2016 г. №  422н (зарегистрирован Министерством юстиции Российской Федерации 23 августа 2016 г., регистрационный №  43326)</w:t>
      </w: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532"/>
        <w:gridCol w:w="627"/>
        <w:gridCol w:w="3671"/>
        <w:gridCol w:w="1324"/>
        <w:gridCol w:w="3039"/>
        <w:gridCol w:w="1042"/>
        <w:gridCol w:w="1929"/>
      </w:tblGrid>
      <w:tr w:rsidR="001852AF" w:rsidRPr="003118DD" w:rsidTr="0008155D">
        <w:trPr>
          <w:trHeight w:val="20"/>
        </w:trPr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5966" w:type="dxa"/>
            <w:gridSpan w:val="3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6236" w:type="dxa"/>
            <w:gridSpan w:val="3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1852AF" w:rsidRPr="003118DD" w:rsidTr="0008155D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3977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352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Уровень </w:t>
            </w:r>
            <w:proofErr w:type="spellStart"/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квалифи-кации</w:t>
            </w:r>
            <w:proofErr w:type="spellEnd"/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Уровень (подуровень)</w:t>
            </w:r>
          </w:p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квалификации</w:t>
            </w:r>
          </w:p>
        </w:tc>
      </w:tr>
      <w:tr w:rsidR="001852AF" w:rsidRPr="005C6928" w:rsidTr="0008155D">
        <w:trPr>
          <w:trHeight w:val="20"/>
        </w:trPr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«</w:t>
            </w:r>
            <w:r w:rsidRPr="005C6928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      </w: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»</w:t>
            </w:r>
          </w:p>
        </w:tc>
        <w:tc>
          <w:tcPr>
            <w:tcW w:w="637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А</w:t>
            </w:r>
          </w:p>
        </w:tc>
        <w:tc>
          <w:tcPr>
            <w:tcW w:w="3977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Педагогическая деятельность по проектированию и реализации </w:t>
            </w:r>
          </w:p>
          <w:p w:rsidR="001852AF" w:rsidRPr="005C6928" w:rsidRDefault="001852AF" w:rsidP="003967D4">
            <w:pPr>
              <w:spacing w:after="0" w:line="240" w:lineRule="auto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образовательного процесса в образовательных  организациях основного общего, среднего общего образования</w:t>
            </w:r>
          </w:p>
        </w:tc>
        <w:tc>
          <w:tcPr>
            <w:tcW w:w="1352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Общепедагогическая  функция. Обучение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А/01.6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1852AF" w:rsidRPr="005C6928" w:rsidTr="0008155D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Воспитательная деятельность 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А/02.6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1852AF" w:rsidRPr="005C6928" w:rsidTr="0008155D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C6928">
              <w:rPr>
                <w:rFonts w:ascii="Times New Roman" w:hAnsi="Times New Roman"/>
                <w:sz w:val="26"/>
                <w:szCs w:val="26"/>
              </w:rPr>
              <w:t>Развивающая деятельность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C6928">
              <w:rPr>
                <w:rFonts w:ascii="Times New Roman" w:hAnsi="Times New Roman"/>
                <w:sz w:val="26"/>
                <w:szCs w:val="26"/>
              </w:rPr>
              <w:t>А/03.6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C692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1852AF" w:rsidRPr="005C6928" w:rsidTr="0008155D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В</w:t>
            </w:r>
          </w:p>
        </w:tc>
        <w:tc>
          <w:tcPr>
            <w:tcW w:w="397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1352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1079" w:type="dxa"/>
            <w:shd w:val="clear" w:color="auto" w:fill="auto"/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В/03.6</w:t>
            </w:r>
          </w:p>
        </w:tc>
        <w:tc>
          <w:tcPr>
            <w:tcW w:w="1967" w:type="dxa"/>
            <w:shd w:val="clear" w:color="auto" w:fill="auto"/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</w:tbl>
    <w:p w:rsidR="001852AF" w:rsidRPr="005C6928" w:rsidRDefault="001852AF" w:rsidP="001852AF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5C6928">
        <w:rPr>
          <w:rFonts w:ascii="Times New Roman" w:hAnsi="Times New Roman"/>
          <w:b/>
          <w:color w:val="00000A"/>
          <w:sz w:val="28"/>
          <w:szCs w:val="28"/>
        </w:rPr>
        <w:lastRenderedPageBreak/>
        <w:t>Перечень обобщенных трудовых функций и трудовых функций, имеющих отношение к профессиональной деятельности выпускника программ магистратуры, по направлению подготовки</w:t>
      </w:r>
    </w:p>
    <w:p w:rsidR="001852AF" w:rsidRPr="005C6928" w:rsidRDefault="001852AF" w:rsidP="001852AF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5C6928">
        <w:rPr>
          <w:rFonts w:ascii="Times New Roman" w:hAnsi="Times New Roman"/>
          <w:b/>
          <w:color w:val="00000A"/>
          <w:sz w:val="28"/>
          <w:szCs w:val="28"/>
        </w:rPr>
        <w:t>44.04.03 «Специальное (дефектологическое) образование», профиль «Логопедическое сопровождение детей и взрослых»</w:t>
      </w:r>
    </w:p>
    <w:p w:rsidR="001852AF" w:rsidRPr="005C6928" w:rsidRDefault="001852AF" w:rsidP="001852AF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5C69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Профессиональный стандарт «Педагог-психолог  (психолог в сфере образования)», утвержденный приказом Министерства труда и социальной защиты Российской Федерации от 24 июля 2015 г. № 514н (зарегистрирован Министерством юстиции Российской Федерации 18 августа  2015г., регистрационный № 38575)</w:t>
      </w:r>
    </w:p>
    <w:p w:rsidR="001852AF" w:rsidRPr="005C6928" w:rsidRDefault="001852AF" w:rsidP="001852AF">
      <w:pPr>
        <w:spacing w:after="0"/>
        <w:jc w:val="center"/>
        <w:rPr>
          <w:b/>
          <w:color w:val="00000A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2521"/>
        <w:gridCol w:w="624"/>
        <w:gridCol w:w="3648"/>
        <w:gridCol w:w="1395"/>
        <w:gridCol w:w="3010"/>
        <w:gridCol w:w="1048"/>
        <w:gridCol w:w="1918"/>
      </w:tblGrid>
      <w:tr w:rsidR="001852AF" w:rsidRPr="005C6928" w:rsidTr="00767784">
        <w:tc>
          <w:tcPr>
            <w:tcW w:w="2521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5667" w:type="dxa"/>
            <w:gridSpan w:val="3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5976" w:type="dxa"/>
            <w:gridSpan w:val="3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1852AF" w:rsidRPr="005C6928" w:rsidTr="00767784">
        <w:trPr>
          <w:trHeight w:val="996"/>
        </w:trPr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24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3648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395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Уровень </w:t>
            </w:r>
            <w:proofErr w:type="spellStart"/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квалифи-кации</w:t>
            </w:r>
            <w:proofErr w:type="spellEnd"/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Уровень (подуровень)</w:t>
            </w:r>
          </w:p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квалификации</w:t>
            </w:r>
          </w:p>
        </w:tc>
      </w:tr>
      <w:tr w:rsidR="001852AF" w:rsidRPr="005C6928" w:rsidTr="00767784">
        <w:tc>
          <w:tcPr>
            <w:tcW w:w="2521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6928">
              <w:rPr>
                <w:rFonts w:ascii="Times New Roman" w:hAnsi="Times New Roman"/>
                <w:sz w:val="28"/>
                <w:szCs w:val="28"/>
              </w:rPr>
              <w:t>«</w:t>
            </w:r>
            <w:r w:rsidRPr="005C6928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Педагог-психолог  (психолог в сфере образования)</w:t>
            </w:r>
            <w:r w:rsidRPr="005C692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852AF" w:rsidRPr="005C6928" w:rsidRDefault="001852AF" w:rsidP="0008155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928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648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9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</w:t>
            </w:r>
          </w:p>
        </w:tc>
        <w:tc>
          <w:tcPr>
            <w:tcW w:w="1395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92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396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А/01.7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852AF" w:rsidRPr="005C6928" w:rsidTr="00767784"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396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А/02.7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66B9" w:rsidRPr="009D131A" w:rsidTr="00767784"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466B9" w:rsidRPr="009D131A" w:rsidRDefault="001466B9" w:rsidP="001466B9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131A">
              <w:rPr>
                <w:rFonts w:ascii="Times New Roman" w:hAnsi="Times New Roman"/>
                <w:sz w:val="26"/>
                <w:szCs w:val="26"/>
              </w:rPr>
              <w:t>Психологическое просвещение субъектов образовательного процесса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466B9" w:rsidRPr="009D131A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А/06.7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466B9" w:rsidRPr="009D131A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66B9" w:rsidRPr="00B53457" w:rsidTr="00767784">
        <w:trPr>
          <w:trHeight w:val="274"/>
        </w:trPr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 w:val="restart"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648" w:type="dxa"/>
            <w:vMerge w:val="restart"/>
            <w:shd w:val="clear" w:color="auto" w:fill="auto"/>
            <w:tcMar>
              <w:left w:w="98" w:type="dxa"/>
            </w:tcMar>
          </w:tcPr>
          <w:p w:rsidR="001466B9" w:rsidRPr="00B53457" w:rsidRDefault="001466B9" w:rsidP="007677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</w:t>
            </w:r>
            <w:r w:rsidR="0076778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B534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преступления</w:t>
            </w:r>
          </w:p>
        </w:tc>
        <w:tc>
          <w:tcPr>
            <w:tcW w:w="1395" w:type="dxa"/>
            <w:vMerge w:val="restart"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1466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Психологическое просвещение субъектов образовательного процесса в области работы по поддержке лиц с ограниченными возможностями здоровья, детей и обучающихся, испытывающих трудности в освоении основных</w:t>
            </w:r>
            <w:r w:rsidRPr="00B5345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53457">
              <w:rPr>
                <w:rFonts w:ascii="Times New Roman" w:hAnsi="Times New Roman"/>
                <w:sz w:val="28"/>
                <w:szCs w:val="28"/>
              </w:rPr>
              <w:t>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</w:tcPr>
          <w:p w:rsidR="001466B9" w:rsidRPr="00B53457" w:rsidRDefault="005C6928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В/01</w:t>
            </w:r>
            <w:r w:rsidR="001466B9" w:rsidRPr="00B53457">
              <w:rPr>
                <w:rFonts w:ascii="Times New Roman" w:hAnsi="Times New Roman"/>
                <w:sz w:val="28"/>
                <w:szCs w:val="28"/>
              </w:rPr>
              <w:t>.7</w:t>
            </w:r>
          </w:p>
        </w:tc>
        <w:tc>
          <w:tcPr>
            <w:tcW w:w="1918" w:type="dxa"/>
            <w:shd w:val="clear" w:color="auto" w:fill="auto"/>
          </w:tcPr>
          <w:p w:rsidR="001466B9" w:rsidRPr="00B53457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66B9" w:rsidRPr="00B53457" w:rsidTr="00767784">
        <w:trPr>
          <w:trHeight w:val="557"/>
        </w:trPr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A02E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 xml:space="preserve">Психологическая профилактика нарушений поведения и отклонений в развитии лиц с ограниченными </w:t>
            </w: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</w:tcPr>
          <w:p w:rsidR="001466B9" w:rsidRPr="00B53457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В/02.7</w:t>
            </w:r>
          </w:p>
        </w:tc>
        <w:tc>
          <w:tcPr>
            <w:tcW w:w="1918" w:type="dxa"/>
            <w:shd w:val="clear" w:color="auto" w:fill="auto"/>
          </w:tcPr>
          <w:p w:rsidR="001466B9" w:rsidRPr="00B53457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66B9" w:rsidRPr="00B53457" w:rsidTr="00767784"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396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Психологическое консультирование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В/03.7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53457" w:rsidRPr="00B53457" w:rsidTr="00767784">
        <w:trPr>
          <w:trHeight w:val="1691"/>
        </w:trPr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 xml:space="preserve">Психологическая коррекция поведения и развития детей и обучающихся с ограниченными возможностями </w:t>
            </w: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В/04.7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53457" w:rsidRPr="005C6928" w:rsidTr="00767784"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B534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В/05.7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1852AF" w:rsidRPr="005C6928" w:rsidRDefault="001852AF"/>
    <w:sectPr w:rsidR="001852AF" w:rsidRPr="005C6928" w:rsidSect="001852A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AF"/>
    <w:rsid w:val="001466B9"/>
    <w:rsid w:val="001852AF"/>
    <w:rsid w:val="003967D4"/>
    <w:rsid w:val="004D4CF3"/>
    <w:rsid w:val="00503E72"/>
    <w:rsid w:val="005C6928"/>
    <w:rsid w:val="00767784"/>
    <w:rsid w:val="008D1847"/>
    <w:rsid w:val="00902A08"/>
    <w:rsid w:val="009D131A"/>
    <w:rsid w:val="00B53457"/>
    <w:rsid w:val="00BB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52AF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2021-10-01T11:50:00Z</dcterms:created>
  <dcterms:modified xsi:type="dcterms:W3CDTF">2021-10-01T11:50:00Z</dcterms:modified>
</cp:coreProperties>
</file>