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УТВЕРЖДЕНО </w:t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6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25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февраля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Внесены изменения</w:t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решением Ученого совета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13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30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августа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«ТЕОРИЯ И ПРАКТИКА ОБУЧЕНИЯ ФИЗИКЕ»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Направление подготовки:  44.03.05 Педагогическое образование (с двумя профилями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подготовки)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eastAsia="Times New Roman" w:ascii="Times New Roman" w:hAnsi="Times New Roman"/>
          <w:i/>
          <w:sz w:val="18"/>
          <w:szCs w:val="18"/>
          <w:lang w:eastAsia="ru-RU"/>
        </w:rPr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  «Математика и Физика»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модуля –  6 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модуля «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Теория и практика обучения физике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ListParagraph"/>
        <w:numPr>
          <w:ilvl w:val="0"/>
          <w:numId w:val="15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с двумя профилями подготовки</w:t>
      </w:r>
      <w:r>
        <w:rPr>
          <w:rFonts w:ascii="Times New Roman" w:hAnsi="Times New Roman"/>
          <w:sz w:val="24"/>
          <w:szCs w:val="24"/>
        </w:rPr>
        <w:t xml:space="preserve">, утвержденного приказом Министерства образования и науки Российской Федерации от 22 февраля 2018г. № 125;  </w:t>
      </w:r>
    </w:p>
    <w:p>
      <w:pPr>
        <w:pStyle w:val="ListParagraph"/>
        <w:numPr>
          <w:ilvl w:val="0"/>
          <w:numId w:val="15"/>
        </w:numPr>
        <w:spacing w:lineRule="auto" w:line="240" w:before="120" w:after="12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Педагога (Педагогическая деятельность в сфере дошкольного, начального общего, основного общего, среднего общего образования)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>
      <w:pPr>
        <w:pStyle w:val="ListParagraph"/>
        <w:numPr>
          <w:ilvl w:val="0"/>
          <w:numId w:val="15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>
        <w:rPr>
          <w:rFonts w:ascii="Times New Roman" w:hAnsi="Times New Roman"/>
          <w:sz w:val="24"/>
          <w:szCs w:val="24"/>
        </w:rPr>
        <w:t>профиль «Математика и Физика», утвержденного Ученым Советом вуза от 25.02.2021, протокол № 6.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Авторы: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tbl>
      <w:tblPr>
        <w:tblStyle w:val="15"/>
        <w:tblW w:w="9570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744"/>
        <w:gridCol w:w="3825"/>
      </w:tblGrid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Лапин Н.И., к.ф.-м.н., доцент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center" w:pos="1739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  <w:tab/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Ханжина Е.В., к.п.н., доцент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center" w:pos="1739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  <w:tab/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eastAsia="Times New Roman" w:ascii="Times New Roman" w:hAnsi="Times New Roman"/>
          <w:sz w:val="24"/>
          <w:szCs w:val="24"/>
        </w:rPr>
        <w:t>физики, математики и физико-</w:t>
      </w:r>
      <w:r>
        <w:rPr>
          <w:rFonts w:eastAsia="Times New Roman" w:ascii="Times New Roman" w:hAnsi="Times New Roman"/>
          <w:sz w:val="24"/>
          <w:szCs w:val="24"/>
        </w:rPr>
        <w:t>м</w:t>
      </w:r>
      <w:r>
        <w:rPr>
          <w:rFonts w:eastAsia="Times New Roman" w:ascii="Times New Roman" w:hAnsi="Times New Roman"/>
          <w:sz w:val="24"/>
          <w:szCs w:val="24"/>
        </w:rPr>
        <w:t>атематического образования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(протокол № 11 от 11.01. 2021г.)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bookmarkStart w:id="0" w:name="_GoBack"/>
      <w:bookmarkStart w:id="1" w:name="_GoBack"/>
      <w:bookmarkEnd w:id="1"/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Содержание</w:t>
      </w:r>
    </w:p>
    <w:sdt>
      <w:sdtPr>
        <w:docPartObj>
          <w:docPartGallery w:val="Table of Contents"/>
          <w:docPartUnique w:val="true"/>
        </w:docPartObj>
        <w:id w:val="745803644"/>
      </w:sdtPr>
      <w:sdtContent>
        <w:p>
          <w:pPr>
            <w:pStyle w:val="TOCHeading"/>
            <w:rPr/>
          </w:pPr>
          <w:r>
            <w:rPr/>
          </w:r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r>
            <w:fldChar w:fldCharType="begin"/>
          </w:r>
          <w:r>
            <w:rPr>
              <w:webHidden/>
              <w:rStyle w:val="Style21"/>
              <w:caps/>
              <w:rFonts w:ascii="Times New Roman" w:hAnsi="Times New Roman"/>
            </w:rPr>
            <w:instrText> TOC \z \o "1-3" \u \h</w:instrText>
          </w:r>
          <w:r>
            <w:rPr>
              <w:webHidden/>
              <w:rStyle w:val="Style21"/>
              <w:caps/>
              <w:rFonts w:ascii="Times New Roman" w:hAnsi="Times New Roman"/>
            </w:rPr>
            <w:fldChar w:fldCharType="separate"/>
          </w:r>
          <w:hyperlink w:anchor="_Toc72764704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1. назначение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_Toc72764704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705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2. ХАРАКТЕРИСТИКА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_Toc72764705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706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3. Структура модуля «ТЕОРИЯ И ПРАКТИКА ОБУЧЕНИЯ ФИЗИКЕ»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_Toc72764706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707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4. Методические указания для обучающихся  по освоению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_Toc72764707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708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5. ПРОГРАММЫ ДИСЦИПлИН МОДУЛЯ 5.1. ПРОГРАММА ДИСЦИПЛИНЫ «МЕТОДИКА ОБУЧЕНИЯ ФИЗИКЕ (8-9 классы)»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_Toc72764708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709">
            <w:r>
              <w:rPr>
                <w:webHidden/>
                <w:rStyle w:val="Style21"/>
                <w:rFonts w:ascii="Times New Roman" w:hAnsi="Times New Roman"/>
                <w:caps/>
              </w:rPr>
              <w:t>5.2 ПРОГРАММА ДИСЦИПЛИНЫ «Организация внеклассной работы по ФИЗИКЕ»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_Toc72764709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710">
            <w:r>
              <w:rPr>
                <w:webHidden/>
                <w:rStyle w:val="Style21"/>
                <w:rFonts w:ascii="Times New Roman" w:hAnsi="Times New Roman"/>
                <w:caps/>
              </w:rPr>
              <w:t>5.3. ПРОГРАММА ДИСЦИПЛИНЫ «Практикум решения школьных физических задач)»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_Toc72764710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711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7. ПРОГРАММА ИТОГОВОЙ АТТЕСТАЦИИ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_Toc72764711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22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</w:r>
          <w:r>
            <w:rPr>
              <w:rFonts w:ascii="Times New Roman" w:hAnsi="Times New Roman"/>
            </w:rPr>
            <w:fldChar w:fldCharType="end"/>
          </w:r>
        </w:p>
      </w:sdtContent>
    </w:sdt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2" w:name="_Toc72764704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1. назначение модуля</w:t>
      </w:r>
      <w:bookmarkEnd w:id="2"/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Модуль </w:t>
      </w:r>
      <w:bookmarkStart w:id="3" w:name="__DdeLink__348_1749161958"/>
      <w:r>
        <w:rPr>
          <w:rFonts w:ascii="Times New Roman" w:hAnsi="Times New Roman"/>
          <w:sz w:val="24"/>
          <w:szCs w:val="24"/>
        </w:rPr>
        <w:t>«Теория и практика обучения физике»</w:t>
      </w:r>
      <w:bookmarkEnd w:id="3"/>
      <w:r>
        <w:rPr>
          <w:rFonts w:ascii="Times New Roman" w:hAnsi="Times New Roman"/>
          <w:sz w:val="24"/>
          <w:szCs w:val="24"/>
        </w:rPr>
        <w:t xml:space="preserve"> является неотъемлемой частью основной профессиональной образовательной программы уровня бакалавриата и рекомендуется для направления подготовки 44.03.05 «Педагогическое образование». Адресную группу модуля составляют обучающиеся по указанному направлению подготовки по профилю «Математика и Физика».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Замысел модуля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технологий, форм и методов обучения.</w:t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4" w:name="_Toc72764705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2. ХАРАКТЕРИСТИКА МОДУЛЯ</w:t>
      </w:r>
      <w:bookmarkEnd w:id="4"/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приобретения студентами системы знаний и умений, связанных с применением знаний, полученных в процессе изучения физики в области теории и методики преподавания.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Обеспечить условия для овладения студентами современными методами и технологиями обучения и диагностики 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2. Сформировать умения планирования и организации проектной и учебно-исследовательской деятельности обучающихся 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3. Обеспечить условия для формирования навыков применения знаний по физике в области методики. 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83"/>
        <w:gridCol w:w="2301"/>
        <w:gridCol w:w="1990"/>
        <w:gridCol w:w="1884"/>
        <w:gridCol w:w="2296"/>
      </w:tblGrid>
      <w:tr>
        <w:trPr/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70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Демонстрирует владение методическим аппаратом для понимания процессов, необходимых для формирования навыков методической работы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Проблемное обучение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Деловые игры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Дискуссии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Кейс-технологии 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Кейсы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Контекстные задания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Тесты в ЭОС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Исследовательское задание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Критерии оценивания выступлений </w:t>
            </w:r>
          </w:p>
        </w:tc>
      </w:tr>
    </w:tbl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 w:ascii="Times New Roman" w:hAnsi="Times New Roman"/>
          <w:sz w:val="24"/>
          <w:lang w:eastAsia="ru-RU"/>
        </w:rPr>
        <w:t xml:space="preserve"> </w:t>
      </w:r>
      <w:r>
        <w:rPr>
          <w:rFonts w:eastAsia="Times New Roman" w:ascii="Times New Roman" w:hAnsi="Times New Roman"/>
          <w:i/>
          <w:iCs/>
          <w:sz w:val="24"/>
          <w:lang w:eastAsia="ru-RU"/>
        </w:rPr>
        <w:t>Лапин Николай Иванович, к.ф.-м.н., доцент кафедры кафедры физики, математики и физико-математического образования НГПУ им.К.Минина.</w:t>
      </w:r>
    </w:p>
    <w:p>
      <w:pPr>
        <w:pStyle w:val="Normal"/>
        <w:spacing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Преподаватели: Ханжина Елена Вячеславовна, доцент, к.п.н., доцент кафедры физики, математики и физико-математического образования НГПУ им.К.Минина.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Место модуля в ОПОП: модуль является предшествующим для следующего модуля: Технологии обучения физике и частные вопросы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модуля:  216 часов/6 з.е.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jc w:val="left"/>
        <w:tblInd w:w="-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31" w:type="dxa"/>
          <w:bottom w:w="0" w:type="dxa"/>
          <w:right w:w="40" w:type="dxa"/>
        </w:tblCellMar>
        <w:tblLook w:noVBand="0" w:val="0000" w:noHBand="0" w:lastColumn="0" w:firstColumn="0" w:lastRow="0" w:firstRow="0"/>
      </w:tblPr>
      <w:tblGrid>
        <w:gridCol w:w="7202"/>
        <w:gridCol w:w="2151"/>
      </w:tblGrid>
      <w:tr>
        <w:trPr>
          <w:trHeight w:val="291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310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216/6</w:t>
            </w:r>
          </w:p>
        </w:tc>
      </w:tr>
      <w:tr>
        <w:trPr>
          <w:trHeight w:val="355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108/3</w:t>
            </w:r>
          </w:p>
        </w:tc>
      </w:tr>
      <w:tr>
        <w:trPr>
          <w:trHeight w:val="348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108/3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2"/>
          <w:footerReference w:type="first" r:id="rId3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12288"/>
        </w:sectPr>
      </w:pP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5" w:name="_Toc72764706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3. Структура модуля</w:t>
        <w:br/>
        <w:t>«ТЕОРИЯ И ПРАКТИКА ОБУЧЕНИЯ ФИЗИКЕ»</w:t>
      </w:r>
      <w:bookmarkEnd w:id="5"/>
    </w:p>
    <w:p>
      <w:pPr>
        <w:pStyle w:val="Normal"/>
        <w:shd w:val="clear" w:color="auto" w:fill="FFFFFF"/>
        <w:tabs>
          <w:tab w:val="left" w:pos="814" w:leader="none"/>
        </w:tabs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tbl>
      <w:tblPr>
        <w:tblW w:w="5000" w:type="pct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512"/>
        <w:gridCol w:w="1484"/>
        <w:gridCol w:w="781"/>
        <w:gridCol w:w="1533"/>
        <w:gridCol w:w="1354"/>
        <w:gridCol w:w="1911"/>
        <w:gridCol w:w="1341"/>
        <w:gridCol w:w="1"/>
        <w:gridCol w:w="1600"/>
        <w:gridCol w:w="1"/>
        <w:gridCol w:w="1112"/>
        <w:gridCol w:w="2"/>
        <w:gridCol w:w="1936"/>
      </w:tblGrid>
      <w:tr>
        <w:trPr>
          <w:trHeight w:val="302" w:hRule="atLeast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6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1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9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>
        <w:trPr/>
        <w:tc>
          <w:tcPr>
            <w:tcW w:w="15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60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1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9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5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 (в т.ч. практическая подготовка)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9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34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0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1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9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tabs>
                <w:tab w:val="left" w:pos="600" w:leader="none"/>
              </w:tabs>
              <w:spacing w:lineRule="auto" w:line="240" w:before="0" w:after="0"/>
              <w:ind w:left="0" w:hanging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>
        <w:trPr/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К.М.21.01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Методика обучения физике. Частные вопросы: 8-9 класс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К.М.21.02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Организация внеклассной работы по физике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К.М.21.03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Практикум решения школьных физических задач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5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>
        <w:trPr/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К.М.21.04(К)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caps/>
                <w:sz w:val="24"/>
                <w:szCs w:val="24"/>
                <w:lang w:eastAsia="ru-RU"/>
              </w:rPr>
              <w:t>Экзамены по модулю "Теория и практика обучения физике"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4"/>
          <w:type w:val="nextPage"/>
          <w:pgSz w:orient="landscape" w:w="16838" w:h="11906"/>
          <w:pgMar w:left="1134" w:right="1134" w:header="0" w:top="1701" w:footer="709" w:bottom="851" w:gutter="0"/>
          <w:pgNumType w:fmt="decimal"/>
          <w:formProt w:val="false"/>
          <w:textDirection w:val="lrTb"/>
          <w:docGrid w:type="default" w:linePitch="360" w:charSpace="12288"/>
        </w:sectPr>
      </w:pP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6" w:name="_Toc72764707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 xml:space="preserve">4. Методические указания для обучающихся </w:t>
        <w:br/>
        <w:t>по освоению Модуля</w:t>
      </w:r>
      <w:bookmarkEnd w:id="6"/>
    </w:p>
    <w:p>
      <w:pPr>
        <w:pStyle w:val="ListParagraph"/>
        <w:widowControl w:val="false"/>
        <w:numPr>
          <w:ilvl w:val="0"/>
          <w:numId w:val="1"/>
        </w:numPr>
        <w:suppressAutoHyphens w:val="true"/>
        <w:spacing w:before="0" w:after="0"/>
        <w:ind w:left="0" w:hanging="0"/>
        <w:contextualSpacing/>
        <w:jc w:val="both"/>
        <w:textAlignment w:val="baseline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5">
        <w:r>
          <w:rPr>
            <w:rStyle w:val="ListLabel36"/>
            <w:rFonts w:eastAsia="Times New Roman" w:cs="Times New Roman" w:ascii="Times New Roman" w:hAnsi="Times New Roman"/>
            <w:sz w:val="24"/>
            <w:szCs w:val="24"/>
            <w:lang w:eastAsia="ru-RU"/>
          </w:rPr>
          <w:t>http://moodle.mininuniver.ru</w:t>
        </w:r>
      </w:hyperlink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 Здесь представлены все дисциплины модуля: теоретический материал, задания для лабораторных работ, необходимыеполезные ссылки, тесты и др.</w:t>
      </w:r>
    </w:p>
    <w:p>
      <w:pPr>
        <w:pStyle w:val="Normal"/>
        <w:widowControl w:val="false"/>
        <w:suppressAutoHyphens w:val="true"/>
        <w:jc w:val="both"/>
        <w:textAlignment w:val="baseline"/>
        <w:rPr>
          <w:rFonts w:ascii="Times New Roman" w:hAnsi="Times New Roman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практические работы, какую литературу (основную и дополнительную) они должны прочитать, какой материал из электронного курса проработать, ч</w:t>
      </w:r>
      <w:r>
        <w:rPr>
          <w:rFonts w:ascii="Times New Roman" w:hAnsi="Times New Roman"/>
          <w:lang w:eastAsia="ar-SA"/>
        </w:rPr>
        <w:t>то подготовить (ответить на контрольные вопросы, подготовиться к выполнению практической работы, подобрать необходимые материалы для проекта и т.д.).</w:t>
      </w:r>
    </w:p>
    <w:p>
      <w:pPr>
        <w:pStyle w:val="Normal"/>
        <w:widowControl w:val="false"/>
        <w:suppressAutoHyphens w:val="true"/>
        <w:ind w:right="-1" w:hanging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lang w:eastAsia="ar-SA"/>
        </w:rPr>
        <w:t>3. Самостоятельн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>
      <w:pPr>
        <w:pStyle w:val="Normal"/>
        <w:widowControl w:val="false"/>
        <w:suppressAutoHyphens w:val="true"/>
        <w:ind w:right="-1" w:hanging="0"/>
        <w:jc w:val="both"/>
        <w:textAlignment w:val="baseline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4. 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>
      <w:pPr>
        <w:pStyle w:val="Normal"/>
        <w:ind w:right="-1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>
      <w:pPr>
        <w:pStyle w:val="Normal"/>
        <w:ind w:right="-1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5. Промежуточный контроль по модулю «Введение в специальность» – экзамен.</w:t>
      </w:r>
    </w:p>
    <w:p>
      <w:pPr>
        <w:pStyle w:val="Normal"/>
        <w:ind w:right="-1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6. </w:t>
      </w:r>
      <w:r>
        <w:rPr>
          <w:rFonts w:eastAsia="Times New Roman" w:ascii="Times New Roman" w:hAnsi="Times New Roman"/>
          <w:spacing w:val="4"/>
          <w:sz w:val="24"/>
          <w:szCs w:val="24"/>
          <w:lang w:eastAsia="ru-RU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10. По каждой дисциплине в ЭУМК приведен рейтинг-план дисциплины. На странице сайта Минского университета «Рейтинговая система оценки качества подготовки студентов» 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>
      <w:pPr>
        <w:pStyle w:val="Normal"/>
        <w:spacing w:before="0" w:after="1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1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1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1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1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1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1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7" w:name="_Toc72764708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5. ПРОГРАММЫ ДИСЦИПлИН МОДУЛЯ</w:t>
        <w:br/>
      </w:r>
      <w:bookmarkStart w:id="8" w:name="_Toc34738686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5.1. ПРОГРАММА ДИСЦИПЛИНЫ</w:t>
        <w:br/>
        <w:t>«МЕТОДИКА ОБУЧЕНИЯ ФИЗИКЕ (8-9 классы)»</w:t>
      </w:r>
      <w:bookmarkEnd w:id="7"/>
      <w:bookmarkEnd w:id="8"/>
    </w:p>
    <w:p>
      <w:pPr>
        <w:pStyle w:val="Normal"/>
        <w:tabs>
          <w:tab w:val="left" w:pos="720" w:leader="none"/>
        </w:tabs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1. Пояснительная записка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Теоретические положения дисциплины «Методика обучения физике. Частные вопросы: 8-9 класс» опираются и на теоретические основы педагогики и психологии. При этом методика физики исходит из данных общей дидактики, одновременно обеспечивая необходимую для профессиональной деятельности учителя-предметника интеграцию специальной (конкретно-предметной) и психолого-педагогической подготовки.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Постановка изучения курса «Методика обучения физике. Частные вопросы: 8-9 класс» требует систематической активной самостоятельной работы студентов. Контроль за самостоятельной работой должен осуществляться постоянно. </w:t>
      </w:r>
    </w:p>
    <w:p>
      <w:pPr>
        <w:pStyle w:val="Normal"/>
        <w:ind w:right="9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 поставленных перед курсом методики преподавания физики задач профессиональной подготовки студентов определяется не только выбором содержания обучения, но и выбором конкретных форм и методов организации познавательной деятельности обучаемых. Технологии обучения по данной дисциплине предусматривает широкое использование в учебном процессе активных и интерактивных форм проведения занятий с целью формирования и развития профессиональных навыков будущих учителей физики. </w:t>
      </w:r>
    </w:p>
    <w:p>
      <w:pPr>
        <w:pStyle w:val="Normal"/>
        <w:ind w:right="9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Работа по освоению курса строится на основе следующих основных методических и методологических идей.</w:t>
      </w:r>
    </w:p>
    <w:p>
      <w:pPr>
        <w:pStyle w:val="Normal"/>
        <w:ind w:right="9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Реализация системно-деятельностного подхода: включение студентов в систему продуктивной учебной деятельности, моделирующей профессиональные действия учителя физики по всему многочисленному спектру направлений данной деятельности.</w:t>
      </w:r>
    </w:p>
    <w:p>
      <w:pPr>
        <w:pStyle w:val="Normal"/>
        <w:ind w:right="9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Включение студентов в процессе семинарских, лабораторных занятий и в ходе педагогической практики в рефлексивную деятельность для осознания содержания, структуры и методов выполнения профессиональной деятельности учителя физики.</w:t>
      </w:r>
    </w:p>
    <w:p>
      <w:pPr>
        <w:pStyle w:val="Normal"/>
        <w:ind w:right="9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Ориентация на значительную долю самостоятельной познавательной деятельности студентов, предполагающей владение студентами приемов обработки познавательной информации с помощью различных источников информации, включая ИКТ.</w:t>
      </w:r>
    </w:p>
    <w:p>
      <w:pPr>
        <w:pStyle w:val="Normal"/>
        <w:ind w:right="9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3накомство и изучение современных педагогических технологий и методик, включение технологий и методик в деятельность современного учителя физики.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процессе изучения курса предусматриваются следующие виды самостоятельной работы студентов над изучаемым материалом:</w:t>
      </w:r>
    </w:p>
    <w:p>
      <w:pPr>
        <w:pStyle w:val="NormalWeb"/>
        <w:shd w:val="clear" w:color="auto" w:fill="FFFFFF"/>
        <w:jc w:val="both"/>
        <w:textAlignment w:val="baseline"/>
        <w:rPr/>
      </w:pPr>
      <w:r>
        <w:rPr/>
        <w:t>1) проработка и осмысление лекционного материала;</w:t>
      </w:r>
    </w:p>
    <w:p>
      <w:pPr>
        <w:pStyle w:val="NormalWeb"/>
        <w:shd w:val="clear" w:color="auto" w:fill="FFFFFF"/>
        <w:jc w:val="both"/>
        <w:textAlignment w:val="baseline"/>
        <w:rPr/>
      </w:pPr>
      <w:r>
        <w:rPr/>
        <w:t>2) работа с учебниками и учебными пособиями, информационными ресурсами сети Интернет по лекционному материалу;</w:t>
      </w:r>
    </w:p>
    <w:p>
      <w:pPr>
        <w:pStyle w:val="NormalWeb"/>
        <w:shd w:val="clear" w:color="auto" w:fill="FFFFFF"/>
        <w:jc w:val="both"/>
        <w:textAlignment w:val="baseline"/>
        <w:rPr/>
      </w:pPr>
      <w:r>
        <w:rPr/>
        <w:t>3) подготовка к практическим занятиям по рекомендуемой литературе.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numPr>
          <w:ilvl w:val="0"/>
          <w:numId w:val="3"/>
        </w:numPr>
        <w:suppressAutoHyphens w:val="true"/>
        <w:spacing w:lineRule="auto" w:line="240" w:beforeAutospacing="0" w:before="0" w:afterAutospacing="0" w:after="0"/>
        <w:ind w:left="0" w:hanging="0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Место в структуре модуля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Дисциплина «Методика обучения физике. Частные вопросы: 8-9 класс» относится к базовой части профессионального цикла дисциплин. 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освоения дисциплины «Методика обучения физике. Частные вопросы: 8-9 класс» используются знания, умения, способы деятельности и установки, сформированные в ходе изучения дисциплин «Педагогика», «Психология», «Возрастная анатомия, физиология и гигиена», «Педагогическая риторика», а также дисциплин вариативной части профессионального цикла.</w:t>
      </w:r>
    </w:p>
    <w:p>
      <w:pPr>
        <w:pStyle w:val="Normal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</w:rPr>
        <w:t>Освоение данной дисциплины является основой для последующего прохождения педагогической практики в образовательных учреждениях по предмету «Физика» и подготовки к итоговой государственной аттестации</w:t>
      </w:r>
      <w:r>
        <w:rPr>
          <w:rFonts w:ascii="Times New Roman" w:hAnsi="Times New Roman"/>
          <w:i/>
        </w:rPr>
        <w:t>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3. Цели и задачи</w:t>
      </w:r>
    </w:p>
    <w:p>
      <w:pPr>
        <w:pStyle w:val="Normal"/>
        <w:jc w:val="both"/>
        <w:rPr>
          <w:rFonts w:ascii="Times New Roman" w:hAnsi="Times New Roman"/>
          <w:b/>
          <w:b/>
          <w:caps/>
        </w:rPr>
      </w:pPr>
      <w:r>
        <w:rPr>
          <w:rFonts w:ascii="Times New Roman" w:hAnsi="Times New Roman"/>
          <w:i/>
          <w:color w:val="000000"/>
        </w:rPr>
        <w:t>Цель:</w:t>
      </w:r>
      <w:r>
        <w:rPr>
          <w:rFonts w:ascii="Times New Roman" w:hAnsi="Times New Roman"/>
          <w:color w:val="000000"/>
        </w:rPr>
        <w:t xml:space="preserve"> формирование готовности обучаемого к выполнению различных видов профессиональной деятельности учителя физики, в процессе которой учитель физики осуществляет учебно-воспитательную, социально-педагогическую, культурно-просветительскую функции на основе формирования знаний о содержании и организации учебно- воспитательного процесса по физике в учреждениях общего среднего образования.</w:t>
      </w:r>
    </w:p>
    <w:p>
      <w:pPr>
        <w:pStyle w:val="Normal"/>
        <w:tabs>
          <w:tab w:val="left" w:pos="1134" w:leader="none"/>
        </w:tabs>
        <w:spacing w:before="0" w:after="200"/>
        <w:contextualSpacing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>Задачи дисциплины:</w:t>
      </w:r>
    </w:p>
    <w:p>
      <w:pPr>
        <w:pStyle w:val="Style27"/>
        <w:numPr>
          <w:ilvl w:val="1"/>
          <w:numId w:val="4"/>
        </w:numPr>
        <w:tabs>
          <w:tab w:val="left" w:pos="1134" w:leader="none"/>
        </w:tabs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создание у студентов – будущих учителей физики представления о МОФ как педагогической науке, демонстрация тенденций развития науки;</w:t>
      </w:r>
    </w:p>
    <w:p>
      <w:pPr>
        <w:pStyle w:val="Style27"/>
        <w:numPr>
          <w:ilvl w:val="1"/>
          <w:numId w:val="4"/>
        </w:numPr>
        <w:tabs>
          <w:tab w:val="left" w:pos="1134" w:leader="none"/>
        </w:tabs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ознакомление с содержанием методической науки, концепциями обучения физике и воспитания учащихся на основе учебного предмета;</w:t>
      </w:r>
    </w:p>
    <w:p>
      <w:pPr>
        <w:pStyle w:val="Style27"/>
        <w:numPr>
          <w:ilvl w:val="1"/>
          <w:numId w:val="4"/>
        </w:numPr>
        <w:tabs>
          <w:tab w:val="left" w:pos="1134" w:leader="none"/>
        </w:tabs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освоение студентами различных видов планирования учебной работы, форм и методов обучения физике в рамках современных образовательных технологий;</w:t>
      </w:r>
    </w:p>
    <w:p>
      <w:pPr>
        <w:pStyle w:val="Style27"/>
        <w:numPr>
          <w:ilvl w:val="1"/>
          <w:numId w:val="4"/>
        </w:numPr>
        <w:tabs>
          <w:tab w:val="left" w:pos="1134" w:leader="none"/>
        </w:tabs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у студентов умений реализовывать теоретические основы методики обучения физике в учебно-воспитательном процессе учреждений общего среднего образования;</w:t>
      </w:r>
    </w:p>
    <w:p>
      <w:pPr>
        <w:pStyle w:val="Normal"/>
        <w:numPr>
          <w:ilvl w:val="1"/>
          <w:numId w:val="4"/>
        </w:numPr>
        <w:tabs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включение студентов в активную деятельность по моделированию ситуаций реального педагогического процесса с применением экспериментальных и теоретических методов науки (физики, методики обучения физике);</w:t>
      </w:r>
    </w:p>
    <w:p>
      <w:pPr>
        <w:pStyle w:val="Normal"/>
        <w:numPr>
          <w:ilvl w:val="1"/>
          <w:numId w:val="4"/>
        </w:numPr>
        <w:tabs>
          <w:tab w:val="left" w:pos="1134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включение студентов в исследования по разработке современных методик и технологий обучения физике.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ListParagraph"/>
        <w:spacing w:lineRule="auto" w:line="276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4. Образовательные результаты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0027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627"/>
        <w:gridCol w:w="2087"/>
        <w:gridCol w:w="1452"/>
        <w:gridCol w:w="2447"/>
        <w:gridCol w:w="1503"/>
        <w:gridCol w:w="1910"/>
      </w:tblGrid>
      <w:tr>
        <w:trPr/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дисциплины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компетенций ОПОП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  ОР</w:t>
            </w:r>
          </w:p>
        </w:tc>
      </w:tr>
      <w:tr>
        <w:trPr/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DejaVu Sans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Показывает владение предметной областью, включающей методику обучения 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Демонстрирует знания истории развития методики обучения физики  науки.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Понимает  методологию науки и применяет на занятиях по методике обучения физике.</w:t>
            </w: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tabs>
                <w:tab w:val="left" w:pos="3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УК.1.2.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Разноуровневая контрольная работа </w:t>
            </w:r>
          </w:p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Проектное задание</w:t>
            </w:r>
          </w:p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работы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5. Содержание дисциплины</w:t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jc w:val="left"/>
        <w:tblInd w:w="3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248"/>
        <w:gridCol w:w="834"/>
        <w:gridCol w:w="934"/>
        <w:gridCol w:w="1342"/>
        <w:gridCol w:w="1178"/>
        <w:gridCol w:w="817"/>
      </w:tblGrid>
      <w:tr>
        <w:trPr>
          <w:trHeight w:val="203" w:hRule="atLeast"/>
        </w:trPr>
        <w:tc>
          <w:tcPr>
            <w:tcW w:w="42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248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Контактная СР (в т.ч.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ЭИОС)</w:t>
            </w:r>
          </w:p>
        </w:tc>
        <w:tc>
          <w:tcPr>
            <w:tcW w:w="1178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7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24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Практ. работы</w:t>
            </w:r>
          </w:p>
        </w:tc>
        <w:tc>
          <w:tcPr>
            <w:tcW w:w="134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Раздел 1. Основные требования и особенности обучения физике в школе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Тема 1.1. ЯФН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1.2. Модели и моделирование УП по физике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1.3. </w:t>
            </w:r>
            <w:r>
              <w:rPr>
                <w:rFonts w:ascii="Times New Roman" w:hAnsi="Times New Roman"/>
                <w:color w:val="000000"/>
              </w:rPr>
              <w:t>Способы структурирования учебного материала по физике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Раздел 2. Методика изучения курса физики 7 класса в соответствии с требованиями ФГОС ООО (вариативные программы)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48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20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2.1. Вводные уроки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20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2.2. Темы курса физики 7 класса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372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20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3. Методика изучения курса физики 8 класса в соответствии с требованиями ФГОС ООО (вариативные программы)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Autospacing="1" w:afterAutospacing="1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spacing w:beforeAutospacing="1" w:afterAutospacing="1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ind w:right="-6" w:hanging="0"/>
              <w:rPr>
                <w:rFonts w:ascii="Times New Roman" w:hAnsi="Times New Roman" w:eastAsia="SimSun"/>
                <w:bCs/>
              </w:rPr>
            </w:pPr>
            <w:r>
              <w:rPr>
                <w:rFonts w:eastAsia="SimSun" w:ascii="Times New Roman" w:hAnsi="Times New Roman"/>
                <w:bCs/>
              </w:rPr>
              <w:t>Тема 3.1. Темы курса физики 8 и 9 класса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ind w:right="-6" w:hanging="0"/>
              <w:rPr>
                <w:rFonts w:ascii="Times New Roman" w:hAnsi="Times New Roman" w:eastAsia="SimSun"/>
                <w:b/>
                <w:b/>
                <w:bCs/>
              </w:rPr>
            </w:pPr>
            <w:r>
              <w:rPr>
                <w:rFonts w:eastAsia="SimSun" w:ascii="Times New Roman" w:hAnsi="Times New Roman"/>
                <w:b/>
                <w:bCs/>
              </w:rPr>
              <w:t>Раздел 4. Учебник физики как средство организации современного УП по предмету в школе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Autospacing="1" w:afterAutospacing="1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BodyText2"/>
              <w:spacing w:lineRule="auto" w:line="240" w:before="0" w:after="0"/>
              <w:ind w:right="-6" w:hanging="0"/>
              <w:rPr>
                <w:rFonts w:ascii="Times New Roman" w:hAnsi="Times New Roman" w:eastAsia="SimSun"/>
                <w:bCs/>
              </w:rPr>
            </w:pPr>
            <w:r>
              <w:rPr>
                <w:rFonts w:eastAsia="SimSun" w:ascii="Times New Roman" w:hAnsi="Times New Roman"/>
                <w:bCs/>
              </w:rPr>
              <w:t>Тема 4.1. Учебник физики в современном образовательном пространстве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BodyText2"/>
              <w:spacing w:lineRule="auto" w:line="240" w:before="0" w:after="0"/>
              <w:ind w:right="-6" w:hanging="0"/>
              <w:rPr>
                <w:rFonts w:ascii="Times New Roman" w:hAnsi="Times New Roman" w:eastAsia="SimSun"/>
                <w:bCs/>
              </w:rPr>
            </w:pPr>
            <w:r>
              <w:rPr>
                <w:rFonts w:eastAsia="SimSun" w:ascii="Times New Roman" w:hAnsi="Times New Roman"/>
                <w:bCs/>
              </w:rPr>
              <w:t xml:space="preserve">Тема 4.2. </w:t>
            </w:r>
            <w:r>
              <w:rPr>
                <w:rFonts w:eastAsia="SimSun" w:ascii="Times New Roman" w:hAnsi="Times New Roman"/>
                <w:color w:val="000000"/>
              </w:rPr>
              <w:t>Графово-матричный анализ параграфа учебника физики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rPr>
          <w:trHeight w:val="357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54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144</w:t>
            </w:r>
          </w:p>
        </w:tc>
      </w:tr>
    </w:tbl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5.2. Методы обучения</w:t>
      </w:r>
    </w:p>
    <w:p>
      <w:pPr>
        <w:pStyle w:val="ListParagraph"/>
        <w:numPr>
          <w:ilvl w:val="0"/>
          <w:numId w:val="5"/>
        </w:numPr>
        <w:tabs>
          <w:tab w:val="left" w:pos="993" w:leader="none"/>
        </w:tabs>
        <w:spacing w:before="0" w:after="0"/>
        <w:ind w:left="0" w:hanging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объяснительно-иллюстративный, </w:t>
      </w:r>
    </w:p>
    <w:p>
      <w:pPr>
        <w:pStyle w:val="ListParagraph"/>
        <w:numPr>
          <w:ilvl w:val="0"/>
          <w:numId w:val="5"/>
        </w:numPr>
        <w:tabs>
          <w:tab w:val="left" w:pos="993" w:leader="none"/>
        </w:tabs>
        <w:spacing w:before="0" w:after="0"/>
        <w:ind w:left="0" w:hanging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частично-поисковый, </w:t>
      </w:r>
    </w:p>
    <w:p>
      <w:pPr>
        <w:pStyle w:val="ListParagraph"/>
        <w:numPr>
          <w:ilvl w:val="0"/>
          <w:numId w:val="5"/>
        </w:numPr>
        <w:tabs>
          <w:tab w:val="left" w:pos="993" w:leader="none"/>
        </w:tabs>
        <w:spacing w:before="0" w:after="0"/>
        <w:ind w:left="0" w:hanging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проблемный</w:t>
      </w:r>
    </w:p>
    <w:p>
      <w:pPr>
        <w:pStyle w:val="ListParagraph"/>
        <w:tabs>
          <w:tab w:val="left" w:pos="993" w:leader="none"/>
        </w:tabs>
        <w:spacing w:before="0" w:after="0"/>
        <w:ind w:left="0" w:hanging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 xml:space="preserve">6.Рейтинг план 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5"/>
        <w:gridCol w:w="1722"/>
        <w:gridCol w:w="1522"/>
        <w:gridCol w:w="73"/>
        <w:gridCol w:w="1461"/>
        <w:gridCol w:w="1"/>
        <w:gridCol w:w="1209"/>
        <w:gridCol w:w="7"/>
        <w:gridCol w:w="809"/>
        <w:gridCol w:w="1"/>
        <w:gridCol w:w="936"/>
        <w:gridCol w:w="1"/>
        <w:gridCol w:w="935"/>
      </w:tblGrid>
      <w:tr>
        <w:trPr>
          <w:trHeight w:val="555" w:hRule="atLeast"/>
        </w:trPr>
        <w:tc>
          <w:tcPr>
            <w:tcW w:w="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1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872" w:type="dxa"/>
            <w:gridSpan w:val="3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95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595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4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1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17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35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  Основные требования и особенности обучения физике в школе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практических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0,3-0.5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Методика изучения курса физики 7 класса в соответствии с требованиями ФГОС ООО (вариативные программы)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практических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практических работы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доклада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доклада по критериям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3. Методика изучения курса физики 8 и 9 класса в соответствии с требованиями ФГОС ООО (вариативные программы)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Выполнение практических работ 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практических работ 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0,3-0,5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4. Учебник физики как средство организации современного УП по предмету в школе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Выполнение контрольных работ 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контрольной работы 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3"/>
              <w:spacing w:before="0" w:after="120"/>
              <w:ind w:hanging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spacing w:before="0" w:after="120"/>
              <w:ind w:hanging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3"/>
              <w:spacing w:before="0" w:after="120"/>
              <w:ind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spacing w:before="0" w:after="120"/>
              <w:ind w:hanging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0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7. Учебно-методическое и информационное обеспечение дисциплины 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7.1.  Основная литература:</w:t>
      </w:r>
    </w:p>
    <w:p>
      <w:pPr>
        <w:pStyle w:val="ListParagraph"/>
        <w:numPr>
          <w:ilvl w:val="0"/>
          <w:numId w:val="7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6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http://biblioclub.ru/index.php?page=book&amp;id=486126</w:t>
        </w:r>
      </w:hyperlink>
    </w:p>
    <w:p>
      <w:pPr>
        <w:pStyle w:val="ListParagraph"/>
        <w:numPr>
          <w:ilvl w:val="0"/>
          <w:numId w:val="7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7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http://biblioclub.ru/index.php?page=book&amp;id=462122</w:t>
        </w:r>
      </w:hyperlink>
    </w:p>
    <w:p>
      <w:pPr>
        <w:pStyle w:val="ListParagraph"/>
        <w:numPr>
          <w:ilvl w:val="0"/>
          <w:numId w:val="7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- 166 с. ; [Электронный ресурс]. - URL: </w:t>
      </w:r>
      <w:hyperlink r:id="rId8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http://biblioclub.ru/index.php?page=book&amp;id=259213</w:t>
        </w:r>
      </w:hyperlink>
    </w:p>
    <w:p>
      <w:pPr>
        <w:pStyle w:val="ListParagraph"/>
        <w:numPr>
          <w:ilvl w:val="0"/>
          <w:numId w:val="7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То же [Электронный ресурс]. - URL: </w:t>
      </w:r>
      <w:hyperlink r:id="rId9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http://biblioclub.ru/index.php?page=book&amp;id=494768</w:t>
        </w:r>
      </w:hyperlink>
    </w:p>
    <w:p>
      <w:pPr>
        <w:pStyle w:val="ListParagraph"/>
        <w:numPr>
          <w:ilvl w:val="0"/>
          <w:numId w:val="7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То же [Электронный ресурс]. - URL: </w:t>
      </w:r>
      <w:hyperlink r:id="rId10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http://biblioclub.ru/index.php?page=book&amp;id=494716</w:t>
        </w:r>
      </w:hyperlink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7.2. Дополнительная литература:</w:t>
      </w:r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0"/>
        <w:ind w:left="0" w:hanging="0"/>
        <w:contextualSpacing/>
        <w:jc w:val="both"/>
        <w:rPr>
          <w:rStyle w:val="Style20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11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http://biblioclub.ru/index.php?page=book&amp;id=486126</w:t>
        </w:r>
      </w:hyperlink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[Электронный ресурс]. - URL: </w:t>
      </w:r>
      <w:hyperlink r:id="rId12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http://biblioclub.ru/index.php?page=book&amp;id=462122</w:t>
        </w:r>
      </w:hyperlink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[Электронный ресурс]. - URL: </w:t>
      </w:r>
      <w:hyperlink r:id="rId13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http://biblioclub.ru/index.php?page=book&amp;id=494768</w:t>
        </w:r>
      </w:hyperlink>
    </w:p>
    <w:p>
      <w:pPr>
        <w:pStyle w:val="ListParagraph"/>
        <w:numPr>
          <w:ilvl w:val="0"/>
          <w:numId w:val="8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14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http://biblioclub.ru/index.php?page=book&amp;id=494716</w:t>
        </w:r>
      </w:hyperlink>
    </w:p>
    <w:p>
      <w:pPr>
        <w:pStyle w:val="Normal"/>
        <w:tabs>
          <w:tab w:val="left" w:pos="1134" w:leader="none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7.3. Базы данных, информационно-справочные и поисковые системы:</w:t>
      </w:r>
    </w:p>
    <w:p>
      <w:pPr>
        <w:pStyle w:val="Normal"/>
        <w:tabs>
          <w:tab w:val="left" w:pos="1134" w:leader="none"/>
          <w:tab w:val="right" w:pos="9639" w:leader="underscore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Интернет - журнал «Эйдос» - </w:t>
      </w:r>
      <w:hyperlink r:id="rId15">
        <w:r>
          <w:rPr>
            <w:rStyle w:val="Style20"/>
            <w:rFonts w:ascii="Times New Roman" w:hAnsi="Times New Roman"/>
            <w:lang w:val="en-US"/>
          </w:rPr>
          <w:t>http</w:t>
        </w:r>
        <w:r>
          <w:rPr>
            <w:rStyle w:val="Style20"/>
            <w:rFonts w:ascii="Times New Roman" w:hAnsi="Times New Roman"/>
          </w:rPr>
          <w:t>://</w:t>
        </w:r>
        <w:r>
          <w:rPr>
            <w:rStyle w:val="Style20"/>
            <w:rFonts w:ascii="Times New Roman" w:hAnsi="Times New Roman"/>
            <w:lang w:val="en-US"/>
          </w:rPr>
          <w:t>www</w:t>
        </w:r>
        <w:r>
          <w:rPr>
            <w:rStyle w:val="Style20"/>
            <w:rFonts w:ascii="Times New Roman" w:hAnsi="Times New Roman"/>
          </w:rPr>
          <w:t>.</w:t>
        </w:r>
        <w:r>
          <w:rPr>
            <w:rStyle w:val="Style20"/>
            <w:rFonts w:ascii="Times New Roman" w:hAnsi="Times New Roman"/>
            <w:lang w:val="en-US"/>
          </w:rPr>
          <w:t>eidos</w:t>
        </w:r>
        <w:r>
          <w:rPr>
            <w:rStyle w:val="Style20"/>
            <w:rFonts w:ascii="Times New Roman" w:hAnsi="Times New Roman"/>
          </w:rPr>
          <w:t>.</w:t>
        </w:r>
        <w:r>
          <w:rPr>
            <w:rStyle w:val="Style20"/>
            <w:rFonts w:ascii="Times New Roman" w:hAnsi="Times New Roman"/>
            <w:lang w:val="en-US"/>
          </w:rPr>
          <w:t>ru</w:t>
        </w:r>
        <w:r>
          <w:rPr>
            <w:rStyle w:val="Style20"/>
            <w:rFonts w:ascii="Times New Roman" w:hAnsi="Times New Roman"/>
          </w:rPr>
          <w:t>/</w:t>
        </w:r>
        <w:r>
          <w:rPr>
            <w:rStyle w:val="Style20"/>
            <w:rFonts w:ascii="Times New Roman" w:hAnsi="Times New Roman"/>
            <w:lang w:val="en-US"/>
          </w:rPr>
          <w:t>journal</w:t>
        </w:r>
      </w:hyperlink>
      <w:r>
        <w:rPr>
          <w:rFonts w:ascii="Times New Roman" w:hAnsi="Times New Roman"/>
        </w:rPr>
        <w:t>. Рубрика «Дистанционное образование».</w:t>
      </w:r>
    </w:p>
    <w:p>
      <w:pPr>
        <w:pStyle w:val="Normal"/>
        <w:numPr>
          <w:ilvl w:val="0"/>
          <w:numId w:val="6"/>
        </w:numPr>
        <w:tabs>
          <w:tab w:val="left" w:pos="1134" w:leader="none"/>
          <w:tab w:val="right" w:pos="9639" w:leader="underscore"/>
        </w:tabs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Федеральный портал «Российское образование».  </w:t>
      </w:r>
      <w:hyperlink r:id="rId16">
        <w:r>
          <w:rPr>
            <w:rStyle w:val="Style20"/>
            <w:rFonts w:ascii="Times New Roman" w:hAnsi="Times New Roman"/>
            <w:lang w:val="en-US"/>
          </w:rPr>
          <w:t>http</w:t>
        </w:r>
        <w:r>
          <w:rPr>
            <w:rStyle w:val="Style20"/>
            <w:rFonts w:ascii="Times New Roman" w:hAnsi="Times New Roman"/>
          </w:rPr>
          <w:t>://</w:t>
        </w:r>
        <w:r>
          <w:rPr>
            <w:rStyle w:val="Style20"/>
            <w:rFonts w:ascii="Times New Roman" w:hAnsi="Times New Roman"/>
            <w:lang w:val="en-US"/>
          </w:rPr>
          <w:t>www</w:t>
        </w:r>
        <w:r>
          <w:rPr>
            <w:rStyle w:val="Style20"/>
            <w:rFonts w:ascii="Times New Roman" w:hAnsi="Times New Roman"/>
          </w:rPr>
          <w:t>.</w:t>
        </w:r>
        <w:r>
          <w:rPr>
            <w:rStyle w:val="Style20"/>
            <w:rFonts w:ascii="Times New Roman" w:hAnsi="Times New Roman"/>
            <w:lang w:val="en-US"/>
          </w:rPr>
          <w:t>edu</w:t>
        </w:r>
        <w:r>
          <w:rPr>
            <w:rStyle w:val="Style20"/>
            <w:rFonts w:ascii="Times New Roman" w:hAnsi="Times New Roman"/>
          </w:rPr>
          <w:t>.</w:t>
        </w:r>
        <w:r>
          <w:rPr>
            <w:rStyle w:val="Style20"/>
            <w:rFonts w:ascii="Times New Roman" w:hAnsi="Times New Roman"/>
            <w:lang w:val="en-US"/>
          </w:rPr>
          <w:t>ru</w:t>
        </w:r>
      </w:hyperlink>
    </w:p>
    <w:p>
      <w:pPr>
        <w:pStyle w:val="Normal"/>
        <w:numPr>
          <w:ilvl w:val="0"/>
          <w:numId w:val="6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Русская версия обучающей программы по физике «Interactive Physics». </w:t>
      </w:r>
      <w:hyperlink r:id="rId17">
        <w:r>
          <w:rPr>
            <w:rStyle w:val="Style20"/>
            <w:rFonts w:ascii="Times New Roman" w:hAnsi="Times New Roman"/>
          </w:rPr>
          <w:t>http://www.int-edu.ru/soft/fiz.html</w:t>
        </w:r>
      </w:hyperlink>
    </w:p>
    <w:p>
      <w:pPr>
        <w:pStyle w:val="Normal"/>
        <w:numPr>
          <w:ilvl w:val="0"/>
          <w:numId w:val="6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Программно-методический комплекс «Активная физика». </w:t>
      </w:r>
      <w:hyperlink r:id="rId18">
        <w:r>
          <w:rPr>
            <w:rStyle w:val="Style20"/>
            <w:rFonts w:ascii="Times New Roman" w:hAnsi="Times New Roman"/>
          </w:rPr>
          <w:t>http://www.cacedu.unibel.by/partner/bspu/pilogic</w:t>
        </w:r>
      </w:hyperlink>
      <w:r>
        <w:rPr>
          <w:rFonts w:ascii="Times New Roman" w:hAnsi="Times New Roman"/>
        </w:rPr>
        <w:t>.</w:t>
      </w:r>
    </w:p>
    <w:p>
      <w:pPr>
        <w:pStyle w:val="Normal"/>
        <w:numPr>
          <w:ilvl w:val="0"/>
          <w:numId w:val="6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Виртуальная школа Кирилла и Мефодия.  </w:t>
      </w:r>
      <w:hyperlink r:id="rId19">
        <w:r>
          <w:rPr>
            <w:rStyle w:val="Style20"/>
            <w:rFonts w:ascii="Times New Roman" w:hAnsi="Times New Roman"/>
          </w:rPr>
          <w:t>http://vip.km.ru/vschool/</w:t>
        </w:r>
      </w:hyperlink>
    </w:p>
    <w:p>
      <w:pPr>
        <w:pStyle w:val="Normal"/>
        <w:numPr>
          <w:ilvl w:val="0"/>
          <w:numId w:val="6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Виртуальное методическое объединение учителей физики, астрономии и естествознания. Методический справочник учителя физики. </w:t>
      </w:r>
      <w:hyperlink r:id="rId20">
        <w:r>
          <w:rPr>
            <w:rStyle w:val="Style20"/>
            <w:rFonts w:ascii="Times New Roman" w:hAnsi="Times New Roman"/>
          </w:rPr>
          <w:t>http://www.fizika.ru/index.htm</w:t>
        </w:r>
      </w:hyperlink>
    </w:p>
    <w:p>
      <w:pPr>
        <w:pStyle w:val="Normal"/>
        <w:numPr>
          <w:ilvl w:val="0"/>
          <w:numId w:val="6"/>
        </w:numPr>
        <w:tabs>
          <w:tab w:val="left" w:pos="1134" w:leader="none"/>
        </w:tabs>
        <w:spacing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Физика: еженедельник изд. дома "Первое сентября". Учебно-методические материалы по физике для учителей </w:t>
      </w:r>
      <w:hyperlink r:id="rId21">
        <w:r>
          <w:rPr>
            <w:rStyle w:val="Style20"/>
            <w:rFonts w:ascii="Times New Roman" w:hAnsi="Times New Roman"/>
          </w:rPr>
          <w:t>http://archive.1september.ru/fiz/</w:t>
        </w:r>
      </w:hyperlink>
    </w:p>
    <w:p>
      <w:pPr>
        <w:pStyle w:val="Normal"/>
        <w:numPr>
          <w:ilvl w:val="0"/>
          <w:numId w:val="6"/>
        </w:numPr>
        <w:tabs>
          <w:tab w:val="left" w:pos="1134" w:leader="none"/>
        </w:tabs>
        <w:spacing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Методист.ru. Методика преподавания физики. </w:t>
      </w:r>
      <w:hyperlink r:id="rId22">
        <w:r>
          <w:rPr>
            <w:rStyle w:val="Style20"/>
            <w:rFonts w:ascii="Times New Roman" w:hAnsi="Times New Roman"/>
          </w:rPr>
          <w:t>http://metodist.i1.ru/</w:t>
        </w:r>
      </w:hyperlink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7.4.</w:t>
      </w:r>
      <w:r>
        <w:rPr>
          <w:rFonts w:ascii="Times New Roman" w:hAnsi="Times New Roman"/>
        </w:rPr>
        <w:t xml:space="preserve"> Использование мультимедийной техники для презентации к лекциям и практическим занятиям. Раздаточный материал к семинарским и практическим занятиям.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8. Фонды оценочных средств</w:t>
      </w:r>
    </w:p>
    <w:p>
      <w:pPr>
        <w:pStyle w:val="Normal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Фонд оценочных средств представлен в Приложении 3.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jc w:val="both"/>
        <w:rPr>
          <w:rFonts w:ascii="Times New Roman" w:hAnsi="Times New Roman"/>
          <w:i/>
          <w:i/>
          <w:iCs/>
        </w:rPr>
      </w:pPr>
      <w:r>
        <w:rPr>
          <w:rFonts w:ascii="Times New Roman" w:hAnsi="Times New Roman"/>
          <w:i/>
          <w:iCs/>
        </w:rPr>
        <w:t>9.1. Описание материально-технической базы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jc w:val="both"/>
        <w:rPr>
          <w:rFonts w:ascii="Times New Roman" w:hAnsi="Times New Roman"/>
          <w:i/>
          <w:i/>
          <w:iCs/>
        </w:rPr>
      </w:pPr>
      <w:r>
        <w:rPr>
          <w:rFonts w:ascii="Times New Roman" w:hAnsi="Times New Roman"/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1"/>
        <w:keepLines w:val="false"/>
        <w:spacing w:lineRule="auto" w:line="240" w:before="0" w:after="200"/>
        <w:jc w:val="center"/>
        <w:rPr>
          <w:rFonts w:ascii="Times New Roman" w:hAnsi="Times New Roman" w:cs="Times New Roman"/>
          <w:b/>
          <w:b/>
          <w:caps/>
          <w:color w:val="auto"/>
          <w:sz w:val="24"/>
        </w:rPr>
      </w:pPr>
      <w:bookmarkStart w:id="9" w:name="_Toc72764709"/>
      <w:bookmarkStart w:id="10" w:name="_Toc34745755"/>
      <w:r>
        <w:rPr>
          <w:rFonts w:cs="Times New Roman" w:ascii="Times New Roman" w:hAnsi="Times New Roman"/>
          <w:b/>
          <w:caps/>
          <w:color w:val="auto"/>
          <w:sz w:val="24"/>
        </w:rPr>
        <w:t>5.2 ПРОГРАММА ДИСЦИПЛИНЫ</w:t>
        <w:br/>
        <w:t>«Организация внеклассной работы по ФИЗИКЕ»</w:t>
      </w:r>
      <w:bookmarkEnd w:id="9"/>
      <w:bookmarkEnd w:id="10"/>
    </w:p>
    <w:p>
      <w:pPr>
        <w:pStyle w:val="Normal"/>
        <w:tabs>
          <w:tab w:val="left" w:pos="720" w:leader="none"/>
        </w:tabs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Курс «</w:t>
      </w:r>
      <w:r>
        <w:rPr>
          <w:rFonts w:ascii="Times New Roman" w:hAnsi="Times New Roman"/>
          <w:color w:val="000000"/>
          <w:sz w:val="24"/>
          <w:szCs w:val="24"/>
        </w:rPr>
        <w:t>Организация внеклассной работы по физике</w:t>
      </w:r>
      <w:r>
        <w:rPr>
          <w:rFonts w:ascii="Times New Roman" w:hAnsi="Times New Roman"/>
          <w:sz w:val="24"/>
          <w:szCs w:val="24"/>
        </w:rPr>
        <w:t>» представляет собой расширение курса методики обучения физики.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color w:val="000000"/>
          <w:sz w:val="24"/>
          <w:szCs w:val="24"/>
        </w:rPr>
        <w:t>Организация внеклассной работы по физике</w:t>
      </w:r>
      <w:r>
        <w:rPr>
          <w:rFonts w:ascii="Times New Roman" w:hAnsi="Times New Roman"/>
          <w:sz w:val="24"/>
          <w:szCs w:val="24"/>
        </w:rPr>
        <w:t>» относится к базовой части дисциплин модуля «Основы теории поля».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</w:t>
      </w:r>
      <w:r>
        <w:rPr>
          <w:rFonts w:ascii="Times New Roman" w:hAnsi="Times New Roman"/>
          <w:color w:val="000000"/>
          <w:sz w:val="24"/>
          <w:szCs w:val="24"/>
        </w:rPr>
        <w:t>Организация внеклассной работы по физике</w:t>
      </w:r>
      <w:r>
        <w:rPr>
          <w:rFonts w:ascii="Times New Roman" w:hAnsi="Times New Roman"/>
          <w:sz w:val="24"/>
          <w:szCs w:val="24"/>
        </w:rPr>
        <w:t>» является необходимой основой для последующего изучения дисциплин, прохождения практики и итоговой аттестации.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Style27"/>
        <w:spacing w:before="0" w:after="0"/>
        <w:ind w:left="0" w:hanging="0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>Целью освоения дисциплины «</w:t>
      </w:r>
      <w:r>
        <w:rPr>
          <w:rFonts w:ascii="Times New Roman" w:hAnsi="Times New Roman"/>
          <w:color w:val="000000"/>
        </w:rPr>
        <w:t>Организация внеклассной работы по физике</w:t>
      </w:r>
      <w:r>
        <w:rPr>
          <w:rFonts w:eastAsia="Calibri" w:ascii="Times New Roman" w:hAnsi="Times New Roman"/>
        </w:rPr>
        <w:t xml:space="preserve">» является формирование готовности обучаемого к выполнению различных видов профессиональной деятельности учителя физики, в процессе которой учитель физики осуществляет учебно-воспитательную, социально-педагогическую, культурно-просветительскую функции на основе формирования знаний о содержании и организации учебно-воспитательного процесса по физике и математике в учреждениях общего среднего образования.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Задачи дисциплины:</w:t>
      </w:r>
    </w:p>
    <w:p>
      <w:pPr>
        <w:pStyle w:val="Style27"/>
        <w:numPr>
          <w:ilvl w:val="1"/>
          <w:numId w:val="9"/>
        </w:numPr>
        <w:suppressAutoHyphens w:val="true"/>
        <w:spacing w:lineRule="auto" w:line="240" w:before="0" w:after="0"/>
        <w:ind w:left="0" w:hanging="0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>создание у студентов – будущих учителей физики и математики представления о методике образования, как педагогической науке, демонстрация тенденций развития науки;</w:t>
      </w:r>
    </w:p>
    <w:p>
      <w:pPr>
        <w:pStyle w:val="Style27"/>
        <w:numPr>
          <w:ilvl w:val="1"/>
          <w:numId w:val="9"/>
        </w:numPr>
        <w:suppressAutoHyphens w:val="true"/>
        <w:spacing w:lineRule="auto" w:line="240" w:before="0" w:after="0"/>
        <w:ind w:left="0" w:hanging="0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>ознакомление с содержанием методической науки, концепциями обучения физике и математике и воспитания учащихся на основе учебного предмета;</w:t>
      </w:r>
    </w:p>
    <w:p>
      <w:pPr>
        <w:pStyle w:val="Style27"/>
        <w:numPr>
          <w:ilvl w:val="1"/>
          <w:numId w:val="9"/>
        </w:numPr>
        <w:suppressAutoHyphens w:val="true"/>
        <w:spacing w:lineRule="auto" w:line="240" w:before="0" w:after="0"/>
        <w:ind w:left="0" w:hanging="0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>освоение студентами различных видов планирования учебной работы, форм и методов обучения физике и математике в рамках современных образовательных технологий;</w:t>
      </w:r>
    </w:p>
    <w:p>
      <w:pPr>
        <w:pStyle w:val="Style27"/>
        <w:numPr>
          <w:ilvl w:val="1"/>
          <w:numId w:val="9"/>
        </w:numPr>
        <w:suppressAutoHyphens w:val="true"/>
        <w:spacing w:lineRule="auto" w:line="240" w:before="0" w:after="0"/>
        <w:ind w:left="0" w:hanging="0"/>
        <w:jc w:val="both"/>
        <w:rPr>
          <w:rFonts w:ascii="Times New Roman" w:hAnsi="Times New Roman" w:eastAsia="Calibri"/>
        </w:rPr>
      </w:pPr>
      <w:r>
        <w:rPr>
          <w:rFonts w:eastAsia="Calibri" w:ascii="Times New Roman" w:hAnsi="Times New Roman"/>
        </w:rPr>
        <w:t>формирование у студентов умений реализовывать теоретические основы методики обучения физике и математике в учебно-воспитательном процессе учреждений общего среднего образования;</w:t>
      </w:r>
    </w:p>
    <w:p>
      <w:pPr>
        <w:pStyle w:val="Normal"/>
        <w:numPr>
          <w:ilvl w:val="1"/>
          <w:numId w:val="9"/>
        </w:numPr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включение студентов в активную деятельность по моделированию ситуаций реального педагогического процесса с применением экспериментальных и теоретических методов науки.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-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892"/>
        <w:gridCol w:w="2017"/>
        <w:gridCol w:w="1392"/>
        <w:gridCol w:w="2018"/>
        <w:gridCol w:w="1517"/>
        <w:gridCol w:w="1517"/>
      </w:tblGrid>
      <w:tr>
        <w:trPr>
          <w:trHeight w:val="385" w:hRule="atLeast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DejaVu Sans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Показывает владение предметной областью, включающей методику обучения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ОР.1-2.1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УК-1.1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оценки выполнения практических работ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96"/>
        <w:gridCol w:w="811"/>
        <w:gridCol w:w="810"/>
        <w:gridCol w:w="1347"/>
        <w:gridCol w:w="1176"/>
        <w:gridCol w:w="813"/>
      </w:tblGrid>
      <w:tr>
        <w:trPr>
          <w:trHeight w:val="203" w:hRule="atLeast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2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11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8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396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2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1176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Лекции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Семинары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КСР</w:t>
            </w:r>
          </w:p>
        </w:tc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1. Продолжительные формы внеклассной работы по физике.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Цели и задачи внеклассной работы по физике. Основные формы.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 Кружковые занятия, факультативные занятия по физике. Методика их проведения.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2. Разовые формы внеклассной работы по физике.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 Игровые формы занятий во внеклассной работе по физике. Физические бои.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rPr>
          <w:trHeight w:val="16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 Олимпиады по физике, научное общество учащихся, заочная физическая школа.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rPr>
          <w:trHeight w:val="834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 Методика подготовки и проведения вечеров физики. Неделя (декада) физики в школе. Мастер-классы.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Методы обучения: </w:t>
      </w:r>
      <w:r>
        <w:rPr>
          <w:rFonts w:ascii="Times New Roman" w:hAnsi="Times New Roman"/>
        </w:rPr>
        <w:t>метод проблемного обучения, Частично-поисковый метод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Технологии обучения: </w:t>
      </w:r>
      <w:r>
        <w:rPr/>
        <w:t>модульная, проблемная, обучения в сотрудничестве, технологии дистанционного обучения.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Формы обучения: </w:t>
      </w:r>
      <w:r>
        <w:rPr/>
        <w:t>индивидуальная, групповая.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Рейтинг-план:</w:t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5"/>
        <w:gridCol w:w="1722"/>
        <w:gridCol w:w="1522"/>
        <w:gridCol w:w="73"/>
        <w:gridCol w:w="1461"/>
        <w:gridCol w:w="1"/>
        <w:gridCol w:w="1209"/>
        <w:gridCol w:w="7"/>
        <w:gridCol w:w="809"/>
        <w:gridCol w:w="1"/>
        <w:gridCol w:w="936"/>
        <w:gridCol w:w="1"/>
        <w:gridCol w:w="935"/>
      </w:tblGrid>
      <w:tr>
        <w:trPr>
          <w:trHeight w:val="555" w:hRule="atLeast"/>
        </w:trPr>
        <w:tc>
          <w:tcPr>
            <w:tcW w:w="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sz w:val="20"/>
                <w:szCs w:val="20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sz w:val="20"/>
                <w:szCs w:val="20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72" w:type="dxa"/>
            <w:gridSpan w:val="3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555" w:hRule="atLeast"/>
        </w:trPr>
        <w:tc>
          <w:tcPr>
            <w:tcW w:w="395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595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1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0"/>
                <w:szCs w:val="20"/>
                <w:lang w:eastAsia="ru-RU"/>
              </w:rPr>
            </w:r>
          </w:p>
        </w:tc>
        <w:tc>
          <w:tcPr>
            <w:tcW w:w="817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Мини-мальный</w:t>
            </w:r>
          </w:p>
        </w:tc>
        <w:tc>
          <w:tcPr>
            <w:tcW w:w="935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Раздел 1. Продолжительные формы внеклассной работы по физике.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Оценка практ.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Контрольное тестирование по разделу 1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Тестовый контроль по разделу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en-US" w:eastAsia="ru-RU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Подготовка доклада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Оценка доклада по критериям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Раздел 3. Разовые формы внеклассной работы по физике.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ОР.1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Выполнение творческого задания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Оценка творческого задания по критериям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Оценка практ. работ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Контрольное тестирование по разделу 2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Тестовый контроль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Работа над проектным заданием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Оценка групповой работы по критериям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Зачет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30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0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ListParagraph"/>
        <w:numPr>
          <w:ilvl w:val="0"/>
          <w:numId w:val="11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23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http://biblioclub.ru/index.php?page=book&amp;id=486126</w:t>
        </w:r>
      </w:hyperlink>
    </w:p>
    <w:p>
      <w:pPr>
        <w:pStyle w:val="ListParagraph"/>
        <w:numPr>
          <w:ilvl w:val="0"/>
          <w:numId w:val="11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24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http://biblioclub.ru/index.php?page=book&amp;id=462122</w:t>
        </w:r>
      </w:hyperlink>
    </w:p>
    <w:p>
      <w:pPr>
        <w:pStyle w:val="ListParagraph"/>
        <w:numPr>
          <w:ilvl w:val="0"/>
          <w:numId w:val="11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- 166 с. ; [Электронный ресурс]. - URL: </w:t>
      </w:r>
      <w:hyperlink r:id="rId25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http://biblioclub.ru/index.php?page=book&amp;id=259213</w:t>
        </w:r>
      </w:hyperlink>
    </w:p>
    <w:p>
      <w:pPr>
        <w:pStyle w:val="ListParagraph"/>
        <w:numPr>
          <w:ilvl w:val="0"/>
          <w:numId w:val="11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То же [Электронный ресурс]. - URL: </w:t>
      </w:r>
      <w:hyperlink r:id="rId26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http://biblioclub.ru/index.php?page=book&amp;id=494768</w:t>
        </w:r>
      </w:hyperlink>
    </w:p>
    <w:p>
      <w:pPr>
        <w:pStyle w:val="ListParagraph"/>
        <w:numPr>
          <w:ilvl w:val="0"/>
          <w:numId w:val="11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То же [Электронный ресурс]. - URL: </w:t>
      </w:r>
      <w:hyperlink r:id="rId27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http://biblioclub.ru/index.php?page=book&amp;id=494716</w:t>
        </w:r>
      </w:hyperlink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Дополнительная литература:</w:t>
      </w:r>
    </w:p>
    <w:p>
      <w:pPr>
        <w:pStyle w:val="ListParagraph"/>
        <w:numPr>
          <w:ilvl w:val="0"/>
          <w:numId w:val="10"/>
        </w:numPr>
        <w:suppressAutoHyphens w:val="true"/>
        <w:spacing w:lineRule="auto" w:line="240" w:before="0" w:after="0"/>
        <w:ind w:left="0" w:hanging="0"/>
        <w:contextualSpacing/>
        <w:jc w:val="both"/>
        <w:rPr>
          <w:rStyle w:val="Style20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28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http://biblioclub.ru/index.php?page=book&amp;id=486126</w:t>
        </w:r>
      </w:hyperlink>
    </w:p>
    <w:p>
      <w:pPr>
        <w:pStyle w:val="ListParagraph"/>
        <w:numPr>
          <w:ilvl w:val="0"/>
          <w:numId w:val="10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[Электронный ресурс]. - URL: </w:t>
      </w:r>
      <w:hyperlink r:id="rId29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http://biblioclub.ru/index.php?page=book&amp;id=462122</w:t>
        </w:r>
      </w:hyperlink>
    </w:p>
    <w:p>
      <w:pPr>
        <w:pStyle w:val="ListParagraph"/>
        <w:numPr>
          <w:ilvl w:val="0"/>
          <w:numId w:val="10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[Электронный ресурс]. - URL: </w:t>
      </w:r>
      <w:hyperlink r:id="rId30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http://biblioclub.ru/index.php?page=book&amp;id=494768</w:t>
        </w:r>
      </w:hyperlink>
    </w:p>
    <w:p>
      <w:pPr>
        <w:pStyle w:val="ListParagraph"/>
        <w:numPr>
          <w:ilvl w:val="0"/>
          <w:numId w:val="10"/>
        </w:numPr>
        <w:suppressAutoHyphens w:val="true"/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31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http://biblioclub.ru/index.php?page=book&amp;id=494716</w:t>
        </w:r>
      </w:hyperlink>
    </w:p>
    <w:p>
      <w:pPr>
        <w:pStyle w:val="Normal"/>
        <w:tabs>
          <w:tab w:val="left" w:pos="1134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Базы данных, информационно-справочные и поисковые системы:</w:t>
      </w:r>
    </w:p>
    <w:p>
      <w:pPr>
        <w:pStyle w:val="Normal"/>
        <w:tabs>
          <w:tab w:val="left" w:pos="1134" w:leader="none"/>
          <w:tab w:val="right" w:pos="9639" w:leader="underscor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Интернет - журнал «Эйдос» - </w:t>
      </w:r>
      <w:hyperlink r:id="rId32">
        <w:r>
          <w:rPr>
            <w:rStyle w:val="Style20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Style20"/>
            <w:rFonts w:ascii="Times New Roman" w:hAnsi="Times New Roman"/>
            <w:sz w:val="24"/>
            <w:szCs w:val="24"/>
          </w:rPr>
          <w:t>://</w:t>
        </w:r>
        <w:r>
          <w:rPr>
            <w:rStyle w:val="Style20"/>
            <w:rFonts w:ascii="Times New Roman" w:hAnsi="Times New Roman"/>
            <w:sz w:val="24"/>
            <w:szCs w:val="24"/>
            <w:lang w:val="en-US"/>
          </w:rPr>
          <w:t>www</w:t>
        </w:r>
        <w:r>
          <w:rPr>
            <w:rStyle w:val="Style20"/>
            <w:rFonts w:ascii="Times New Roman" w:hAnsi="Times New Roman"/>
            <w:sz w:val="24"/>
            <w:szCs w:val="24"/>
          </w:rPr>
          <w:t>.</w:t>
        </w:r>
        <w:r>
          <w:rPr>
            <w:rStyle w:val="Style20"/>
            <w:rFonts w:ascii="Times New Roman" w:hAnsi="Times New Roman"/>
            <w:sz w:val="24"/>
            <w:szCs w:val="24"/>
            <w:lang w:val="en-US"/>
          </w:rPr>
          <w:t>eidos</w:t>
        </w:r>
        <w:r>
          <w:rPr>
            <w:rStyle w:val="Style20"/>
            <w:rFonts w:ascii="Times New Roman" w:hAnsi="Times New Roman"/>
            <w:sz w:val="24"/>
            <w:szCs w:val="24"/>
          </w:rPr>
          <w:t>.</w:t>
        </w:r>
        <w:r>
          <w:rPr>
            <w:rStyle w:val="Style20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Style20"/>
            <w:rFonts w:ascii="Times New Roman" w:hAnsi="Times New Roman"/>
            <w:sz w:val="24"/>
            <w:szCs w:val="24"/>
          </w:rPr>
          <w:t>/</w:t>
        </w:r>
        <w:r>
          <w:rPr>
            <w:rStyle w:val="Style20"/>
            <w:rFonts w:ascii="Times New Roman" w:hAnsi="Times New Roman"/>
            <w:sz w:val="24"/>
            <w:szCs w:val="24"/>
            <w:lang w:val="en-US"/>
          </w:rPr>
          <w:t>journal</w:t>
        </w:r>
      </w:hyperlink>
      <w:r>
        <w:rPr>
          <w:rFonts w:ascii="Times New Roman" w:hAnsi="Times New Roman"/>
          <w:sz w:val="24"/>
          <w:szCs w:val="24"/>
        </w:rPr>
        <w:t>. Рубрика «Дистанционное образование».</w:t>
      </w:r>
    </w:p>
    <w:p>
      <w:pPr>
        <w:pStyle w:val="Normal"/>
        <w:tabs>
          <w:tab w:val="left" w:pos="708" w:leader="none"/>
          <w:tab w:val="left" w:pos="1134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портал «Российское образование».  </w:t>
      </w:r>
      <w:hyperlink r:id="rId33">
        <w:r>
          <w:rPr>
            <w:rStyle w:val="Style20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Style20"/>
            <w:rFonts w:ascii="Times New Roman" w:hAnsi="Times New Roman"/>
            <w:sz w:val="24"/>
            <w:szCs w:val="24"/>
          </w:rPr>
          <w:t>://</w:t>
        </w:r>
        <w:r>
          <w:rPr>
            <w:rStyle w:val="Style20"/>
            <w:rFonts w:ascii="Times New Roman" w:hAnsi="Times New Roman"/>
            <w:sz w:val="24"/>
            <w:szCs w:val="24"/>
            <w:lang w:val="en-US"/>
          </w:rPr>
          <w:t>www</w:t>
        </w:r>
        <w:r>
          <w:rPr>
            <w:rStyle w:val="Style20"/>
            <w:rFonts w:ascii="Times New Roman" w:hAnsi="Times New Roman"/>
            <w:sz w:val="24"/>
            <w:szCs w:val="24"/>
          </w:rPr>
          <w:t>.</w:t>
        </w:r>
        <w:r>
          <w:rPr>
            <w:rStyle w:val="Style20"/>
            <w:rFonts w:ascii="Times New Roman" w:hAnsi="Times New Roman"/>
            <w:sz w:val="24"/>
            <w:szCs w:val="24"/>
            <w:lang w:val="en-US"/>
          </w:rPr>
          <w:t>edu</w:t>
        </w:r>
        <w:r>
          <w:rPr>
            <w:rStyle w:val="Style20"/>
            <w:rFonts w:ascii="Times New Roman" w:hAnsi="Times New Roman"/>
            <w:sz w:val="24"/>
            <w:szCs w:val="24"/>
          </w:rPr>
          <w:t>.</w:t>
        </w:r>
        <w:r>
          <w:rPr>
            <w:rStyle w:val="Style20"/>
            <w:rFonts w:ascii="Times New Roman" w:hAnsi="Times New Roman"/>
            <w:sz w:val="24"/>
            <w:szCs w:val="24"/>
            <w:lang w:val="en-US"/>
          </w:rPr>
          <w:t>ru</w:t>
        </w:r>
      </w:hyperlink>
    </w:p>
    <w:p>
      <w:pPr>
        <w:pStyle w:val="Normal"/>
        <w:tabs>
          <w:tab w:val="left" w:pos="708" w:leader="none"/>
          <w:tab w:val="left" w:pos="1134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Русская версия обучающей программы по физике «Interactive Physics». </w:t>
      </w:r>
      <w:hyperlink r:id="rId34">
        <w:r>
          <w:rPr>
            <w:rStyle w:val="Style20"/>
            <w:rFonts w:ascii="Times New Roman" w:hAnsi="Times New Roman"/>
            <w:sz w:val="24"/>
            <w:szCs w:val="24"/>
          </w:rPr>
          <w:t>http://www.int-edu.ru/soft/fiz.html</w:t>
        </w:r>
      </w:hyperlink>
    </w:p>
    <w:p>
      <w:pPr>
        <w:pStyle w:val="Normal"/>
        <w:tabs>
          <w:tab w:val="left" w:pos="708" w:leader="none"/>
          <w:tab w:val="left" w:pos="1134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Программно-методический комплекс «Активная физика». </w:t>
      </w:r>
      <w:hyperlink r:id="rId35">
        <w:r>
          <w:rPr>
            <w:rStyle w:val="Style20"/>
            <w:rFonts w:ascii="Times New Roman" w:hAnsi="Times New Roman"/>
            <w:sz w:val="24"/>
            <w:szCs w:val="24"/>
          </w:rPr>
          <w:t>http://www.cacedu.unibel.by/partner/bspu/pilogic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tabs>
          <w:tab w:val="left" w:pos="708" w:leader="none"/>
          <w:tab w:val="left" w:pos="1134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Виртуальная школа Кирилла и Мефодия.  </w:t>
      </w:r>
      <w:hyperlink r:id="rId36">
        <w:r>
          <w:rPr>
            <w:rStyle w:val="Style20"/>
            <w:rFonts w:ascii="Times New Roman" w:hAnsi="Times New Roman"/>
            <w:sz w:val="24"/>
            <w:szCs w:val="24"/>
          </w:rPr>
          <w:t>http://vip.km.ru/vschool/</w:t>
        </w:r>
      </w:hyperlink>
    </w:p>
    <w:p>
      <w:pPr>
        <w:pStyle w:val="Normal"/>
        <w:tabs>
          <w:tab w:val="left" w:pos="708" w:leader="none"/>
          <w:tab w:val="left" w:pos="1134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Виртуальное методическое объединение учителей физики, астрономии и естествознания. Методический справочник учителя физики. </w:t>
      </w:r>
      <w:hyperlink r:id="rId37">
        <w:r>
          <w:rPr>
            <w:rStyle w:val="Style20"/>
            <w:rFonts w:ascii="Times New Roman" w:hAnsi="Times New Roman"/>
            <w:sz w:val="24"/>
            <w:szCs w:val="24"/>
          </w:rPr>
          <w:t>http://www.fizika.ru/index.htm</w:t>
        </w:r>
      </w:hyperlink>
    </w:p>
    <w:p>
      <w:pPr>
        <w:pStyle w:val="Normal"/>
        <w:tabs>
          <w:tab w:val="left" w:pos="708" w:leader="none"/>
          <w:tab w:val="left" w:pos="1134" w:leader="none"/>
        </w:tabs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Физика: еженедельник изд. дома "Первое сентября". Учебно-методические материалы по физике для учителей </w:t>
      </w:r>
      <w:hyperlink r:id="rId38">
        <w:r>
          <w:rPr>
            <w:rStyle w:val="Style20"/>
            <w:rFonts w:ascii="Times New Roman" w:hAnsi="Times New Roman"/>
            <w:sz w:val="24"/>
            <w:szCs w:val="24"/>
          </w:rPr>
          <w:t>http://archive.1september.ru/fiz/</w:t>
        </w:r>
      </w:hyperlink>
    </w:p>
    <w:p>
      <w:pPr>
        <w:pStyle w:val="Normal"/>
        <w:tabs>
          <w:tab w:val="left" w:pos="708" w:leader="none"/>
          <w:tab w:val="left" w:pos="1134" w:leader="none"/>
        </w:tabs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Методист.ru. Методика преподавания физики. </w:t>
      </w:r>
      <w:hyperlink r:id="rId39">
        <w:r>
          <w:rPr>
            <w:rStyle w:val="Style20"/>
            <w:rFonts w:ascii="Times New Roman" w:hAnsi="Times New Roman"/>
            <w:sz w:val="24"/>
            <w:szCs w:val="24"/>
          </w:rPr>
          <w:t>http://metodist.i1.ru/</w:t>
        </w:r>
      </w:hyperlink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дисциплины требует наличия лекционной аудитории, с демонстрационным оборудованием, с мультимедийным оборудованием, выходом в сеть Интернет.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tabs>
          <w:tab w:val="left" w:pos="-1560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студентами дисциплины «Введение в физику» используются следующие технологии:</w:t>
      </w:r>
    </w:p>
    <w:p>
      <w:pPr>
        <w:pStyle w:val="Normal"/>
        <w:tabs>
          <w:tab w:val="left" w:pos="-1560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технологии проблемного обучения (проблемные лекции, проводимые в форме диалога, решение учебно-профессиональных задач на семинарских и практических занятиях;</w:t>
      </w:r>
    </w:p>
    <w:p>
      <w:pPr>
        <w:pStyle w:val="Normal"/>
        <w:tabs>
          <w:tab w:val="left" w:pos="-1560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>
      <w:pPr>
        <w:pStyle w:val="Normal"/>
        <w:tabs>
          <w:tab w:val="left" w:pos="-156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-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</w:t>
      </w:r>
    </w:p>
    <w:p>
      <w:pPr>
        <w:pStyle w:val="Normal"/>
        <w:spacing w:lineRule="auto" w:line="36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1"/>
        <w:keepLines w:val="false"/>
        <w:spacing w:lineRule="auto" w:line="240" w:before="0" w:after="200"/>
        <w:jc w:val="center"/>
        <w:rPr>
          <w:rFonts w:ascii="Times New Roman" w:hAnsi="Times New Roman" w:cs="Times New Roman"/>
          <w:b/>
          <w:b/>
          <w:caps/>
          <w:color w:val="auto"/>
          <w:sz w:val="24"/>
        </w:rPr>
      </w:pPr>
      <w:bookmarkStart w:id="11" w:name="_Toc72764710"/>
      <w:bookmarkStart w:id="12" w:name="_Toc34745756"/>
      <w:r>
        <w:rPr>
          <w:rFonts w:cs="Times New Roman" w:ascii="Times New Roman" w:hAnsi="Times New Roman"/>
          <w:b/>
          <w:caps/>
          <w:color w:val="auto"/>
          <w:sz w:val="24"/>
        </w:rPr>
        <w:t>5.3. ПРОГРАММА ДИСЦИПЛИНЫ</w:t>
        <w:br/>
        <w:t>«Практикум решения школьных физических задач)»</w:t>
      </w:r>
      <w:bookmarkEnd w:id="11"/>
      <w:bookmarkEnd w:id="12"/>
    </w:p>
    <w:p>
      <w:pPr>
        <w:pStyle w:val="Normal"/>
        <w:tabs>
          <w:tab w:val="left" w:pos="720" w:leader="none"/>
        </w:tabs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1. Пояснительная записка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Данный курс осуществляет первоначальную подготовку студентов к педагогической практике.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2. Место в структуре модуля</w:t>
      </w:r>
    </w:p>
    <w:p>
      <w:pPr>
        <w:pStyle w:val="Normal"/>
        <w:spacing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«Практикум решения школьных физических задач» относится к базовой части дисциплин модуля «Методические аспекты обучения математике и физике в школе».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«Демонстрационный эксперимент в школьном курсе физики» является необходимой основой для последующего изучения дисциплин, прохождения практики и итоговой аттестации.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3. Цели и задачи</w:t>
      </w:r>
    </w:p>
    <w:p>
      <w:pPr>
        <w:pStyle w:val="Normal"/>
        <w:widowControl w:val="false"/>
        <w:shd w:val="clear" w:color="auto" w:fill="FFFFFF"/>
        <w:tabs>
          <w:tab w:val="left" w:pos="4635" w:leader="none"/>
          <w:tab w:val="left" w:pos="6415" w:leader="underscore"/>
        </w:tabs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1D1B11"/>
          <w:spacing w:val="-1"/>
          <w:sz w:val="24"/>
          <w:szCs w:val="24"/>
        </w:rPr>
        <w:t>Цель дисциплины - ф</w:t>
      </w:r>
      <w:r>
        <w:rPr>
          <w:rFonts w:ascii="Times New Roman" w:hAnsi="Times New Roman"/>
          <w:sz w:val="24"/>
          <w:szCs w:val="24"/>
        </w:rPr>
        <w:t>ормирование способности выпускника применять знания, умения и личностные качества для успешной деятельности в области оптимального использования демонстрационного эксперимента в учебно-воспитательном процессе.</w:t>
      </w:r>
    </w:p>
    <w:p>
      <w:pPr>
        <w:pStyle w:val="Normal"/>
        <w:spacing w:before="0" w:after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Задачи дисциплины </w:t>
      </w:r>
    </w:p>
    <w:p>
      <w:pPr>
        <w:pStyle w:val="Normal"/>
        <w:numPr>
          <w:ilvl w:val="0"/>
          <w:numId w:val="14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актуализировать знания о физическом эксперименте как составляющей части  физической науки; определить психологические и педагогические аспекты использования физического эксперимента для активизации учебной деятельности учащихся; развивать умение планировать и осуществлять уроки физики с использованием физических экспериментов и оценивать их результаты;</w:t>
      </w:r>
    </w:p>
    <w:p>
      <w:pPr>
        <w:pStyle w:val="Normal"/>
        <w:numPr>
          <w:ilvl w:val="0"/>
          <w:numId w:val="14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раскрыть сущность современных технологий учебного физического эксперимента; рассмотреть методы конструирования уроков физики на основе современной дидактики в части физического эксперимента; рассмотреть компьютерные технологии, используемые в физических демонстрациях и  в самостоятельном экспериментировании учеников;</w:t>
      </w:r>
    </w:p>
    <w:p>
      <w:pPr>
        <w:pStyle w:val="Normal"/>
        <w:numPr>
          <w:ilvl w:val="0"/>
          <w:numId w:val="14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раскрыть цели, задачи и организационные вопросы учебного физического эксперимента в школе.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5000" w:type="pct"/>
        <w:jc w:val="left"/>
        <w:tblInd w:w="-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892"/>
        <w:gridCol w:w="2017"/>
        <w:gridCol w:w="1392"/>
        <w:gridCol w:w="2018"/>
        <w:gridCol w:w="1517"/>
        <w:gridCol w:w="1517"/>
      </w:tblGrid>
      <w:tr>
        <w:trPr>
          <w:trHeight w:val="385" w:hRule="atLeast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DejaVu Sans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 xml:space="preserve">Показывает владение предметной областью, включающей методику обучения 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ОР.1-3-1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318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УК.1.1.</w:t>
            </w:r>
          </w:p>
          <w:p>
            <w:pPr>
              <w:pStyle w:val="Normal"/>
              <w:tabs>
                <w:tab w:val="left" w:pos="318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УК.1.2.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оценки выполнения практических работ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5. Содержание дисциплины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96"/>
        <w:gridCol w:w="811"/>
        <w:gridCol w:w="810"/>
        <w:gridCol w:w="1347"/>
        <w:gridCol w:w="1176"/>
        <w:gridCol w:w="813"/>
      </w:tblGrid>
      <w:tr>
        <w:trPr>
          <w:trHeight w:val="203" w:hRule="atLeast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396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6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Классификация задач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Что такое физическая задача. Физическая теория и решение задач. Значение задач в обучении и жизни. Классификация задач по содержанию, способу задания, способу решения. Основные требования к составлению задач. Способы и техника составления задач. Примеры задач всех типов.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16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Классификация физических задач по требованию, содержанию, способу задания и решения. Примеры задач всех видов.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16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Составление физических задач. Основные требования к составлению задач. Способы и техника составления задач. Примеры задач всех видов.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 Экспериментальные задачи. Алгоритмы решения экспериментальных задач.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Правила и приемы решения физических задач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Общие требования при решении физических задач. Этапы решения физической задачи.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Работа с текстом задачи. Анализ физического явления; формулировка идеи решения (план решения). Выполнение плана решения задачи. Числовой расчет.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Использование вычислительной техники для расчетов. Анализ решения и его значение. Оформление решения.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Типичные недостатки при решении и оформлении решения физической задачи. Изучение примеров решения задач. Различные приемы и способы решения: алгоритмы, аналогии, геометрические приемы, графические решения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Динамика и статика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Координатный метод решения задач по механике. Решение задач на основные законы динамики: законы для сил тяготения, упругости, трения, сопротивления. Решение задач на движение материальной точки, системы точек, твердого тела под действием нескольких сил.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 Задачи на определение характеристик равновесия физических систем. Простые механизмы.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6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Классификация задач по механике: решение задач средствами кинематики, динамики, с помощью законов сохранения.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Задачи на реактивное движение. Задачи на определение работы и мощности. Задачи на закон сохранения и превращения механической энергии.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58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 Решение задач несколькими способами. Составление задач на заданные объекты или явления. Взаимопроверка решаемых задач. Знакомство с примерами решения задач по механике республиканских и международных олимпиад. Конструкторские задачи и задачи на проекты.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58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Строение и свойства газов, жидкостей и твёрдых тел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62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 Качественные задачи. Устный диалог при решении качественных задач. Графические и экспериментальные задачи, задачи бытового содержания.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66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 Закон Паскаля. Давление жидкостей и газов. Сообщающеся сосуды.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240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 Работа тепловых двигателей.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144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Методы обучения: </w:t>
      </w:r>
      <w:r>
        <w:rPr>
          <w:rFonts w:ascii="Times New Roman" w:hAnsi="Times New Roman"/>
          <w:sz w:val="24"/>
          <w:szCs w:val="24"/>
        </w:rPr>
        <w:t>метод проблемного обучения, Частично-поисковый метод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Технологии обучения: </w:t>
      </w:r>
      <w:r>
        <w:rPr/>
        <w:t>модульная, проблемная, обучения в сотрудничестве, технологии дистанционного обучения.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Формы обучения: </w:t>
      </w:r>
      <w:r>
        <w:rPr/>
        <w:t>индивидуальная, групповая.</w:t>
      </w:r>
    </w:p>
    <w:p>
      <w:pPr>
        <w:pStyle w:val="Normal"/>
        <w:tabs>
          <w:tab w:val="left" w:pos="930" w:leader="none"/>
        </w:tabs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ab/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 xml:space="preserve">6.Рейтинг план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5"/>
        <w:gridCol w:w="1722"/>
        <w:gridCol w:w="1522"/>
        <w:gridCol w:w="73"/>
        <w:gridCol w:w="1461"/>
        <w:gridCol w:w="1"/>
        <w:gridCol w:w="1209"/>
        <w:gridCol w:w="7"/>
        <w:gridCol w:w="809"/>
        <w:gridCol w:w="1"/>
        <w:gridCol w:w="936"/>
        <w:gridCol w:w="1"/>
        <w:gridCol w:w="935"/>
      </w:tblGrid>
      <w:tr>
        <w:trPr>
          <w:trHeight w:val="555" w:hRule="atLeast"/>
        </w:trPr>
        <w:tc>
          <w:tcPr>
            <w:tcW w:w="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72" w:type="dxa"/>
            <w:gridSpan w:val="3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395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95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1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817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Мини-мальный</w:t>
            </w:r>
          </w:p>
        </w:tc>
        <w:tc>
          <w:tcPr>
            <w:tcW w:w="935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 Классификация задач 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ОР.1-3-1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практических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 1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0,3-0.5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Правила и приемы решения физических задач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ОР.1-3-1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работы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практических работы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практических работ</w:t>
            </w:r>
          </w:p>
        </w:tc>
        <w:tc>
          <w:tcPr>
            <w:tcW w:w="12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1,3-2</w:t>
            </w:r>
          </w:p>
        </w:tc>
        <w:tc>
          <w:tcPr>
            <w:tcW w:w="8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Динамика и статика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ОР.1-3-1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практического задания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практического задания  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разделам 2 и 3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контроль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0,3-0,5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7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Строение и свойства газов, жидкостей и твёрдых тел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ОР.1-3-1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практических работ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1,1-2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3"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</w:t>
            </w:r>
          </w:p>
        </w:tc>
        <w:tc>
          <w:tcPr>
            <w:tcW w:w="1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3"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spacing w:before="0" w:after="0"/>
              <w:ind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3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0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0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37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</w:rPr>
        <w:t>Основная литература</w:t>
      </w:r>
    </w:p>
    <w:p>
      <w:pPr>
        <w:pStyle w:val="Normal"/>
        <w:numPr>
          <w:ilvl w:val="0"/>
          <w:numId w:val="12"/>
        </w:numPr>
        <w:suppressAutoHyphens w:val="true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Наумчик, В.Н. Физика и техника в демонстрационном эксперименте: очерки истории : пособие / В.Н. Наумчик, Т.А. Ярошенко. - Минск : РИПО, 2017. - 280 с. : ил. - Библиогр.: с. 257 - ISBN 978-985-503-654-9 ; То же [Электронный ресурс]. - URL: </w:t>
      </w:r>
      <w:hyperlink r:id="rId40">
        <w:r>
          <w:rPr>
            <w:rStyle w:val="Style20"/>
            <w:rFonts w:ascii="Times New Roman" w:hAnsi="Times New Roman"/>
            <w:sz w:val="24"/>
            <w:szCs w:val="24"/>
          </w:rPr>
          <w:t>http://biblioclub.ru/index.php?page=book&amp;id=463648</w:t>
        </w:r>
      </w:hyperlink>
      <w:r>
        <w:rPr>
          <w:rFonts w:ascii="Times New Roman" w:hAnsi="Times New Roman"/>
          <w:sz w:val="24"/>
          <w:szCs w:val="24"/>
        </w:rPr>
        <w:t> </w:t>
      </w:r>
    </w:p>
    <w:p>
      <w:pPr>
        <w:pStyle w:val="Normal"/>
        <w:numPr>
          <w:ilvl w:val="0"/>
          <w:numId w:val="12"/>
        </w:numPr>
        <w:suppressAutoHyphens w:val="true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Ларченкова, Л.А. Десять интерактивных лекций по методике обучения физике : учебное пособие / Л.А. Ларченкова ; Российский государственный педагогический университет им. А. И. Герцена. - Санкт-Петербург : РГПУ им. А. И. Герцена, 2012. - 192 с. : табл., ил. - ISBN 978-5-8064-1785-6 ; То же [Электронный ресурс]. - URL: </w:t>
      </w:r>
      <w:hyperlink r:id="rId41">
        <w:r>
          <w:rPr>
            <w:rStyle w:val="Style20"/>
            <w:rFonts w:ascii="Times New Roman" w:hAnsi="Times New Roman"/>
            <w:sz w:val="24"/>
            <w:szCs w:val="24"/>
          </w:rPr>
          <w:t>http://biblioclub.ru/index.php?page=book&amp;id=428326</w:t>
        </w:r>
      </w:hyperlink>
    </w:p>
    <w:p>
      <w:pPr>
        <w:pStyle w:val="ListParagraph"/>
        <w:numPr>
          <w:ilvl w:val="0"/>
          <w:numId w:val="12"/>
        </w:numPr>
        <w:spacing w:lineRule="auto" w:line="240" w:before="0" w:after="0"/>
        <w:ind w:left="0" w:hanging="0"/>
        <w:jc w:val="both"/>
        <w:rPr>
          <w:rStyle w:val="Style20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Сборник контекстных задач по методике обучения физике : учебное пособие для студентов вузов / Н.С. Пурышева, Н.В. Шаронова, Н.В. Ромашкина, Е.А. Мишина. - Москва : Прометей, 2013. - 116 с. - ISBN 978-5-7042-2412-9 ; То же [Электронный ресурс]. - URL: </w:t>
      </w:r>
      <w:hyperlink r:id="rId42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http://biblioclub.ru/index.php?page=book&amp;id=212824</w:t>
        </w:r>
      </w:hyperlink>
    </w:p>
    <w:p>
      <w:pPr>
        <w:pStyle w:val="ListParagraph"/>
        <w:spacing w:lineRule="auto" w:line="240" w:before="0" w:after="0"/>
        <w:ind w:lef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7.2. Дополнительная литература:</w:t>
      </w:r>
    </w:p>
    <w:p>
      <w:pPr>
        <w:pStyle w:val="Style23"/>
        <w:widowControl/>
        <w:numPr>
          <w:ilvl w:val="0"/>
          <w:numId w:val="13"/>
        </w:numPr>
        <w:spacing w:lineRule="auto" w:line="240" w:before="0" w:after="0"/>
        <w:ind w:left="0" w:hanging="0"/>
        <w:rPr>
          <w:rStyle w:val="Style20"/>
          <w:sz w:val="24"/>
          <w:szCs w:val="24"/>
        </w:rPr>
      </w:pPr>
      <w:r>
        <w:rPr>
          <w:sz w:val="24"/>
          <w:szCs w:val="24"/>
        </w:rPr>
        <w:t>Самылкина, Н.Н. Современные средства оценивания результатов обучения : учебное пособие / Н.Н. Самылкина. - 3-е изд. (эл.). - Москва : БИНОМ. Лаборатория знаний, 2015. - 175 с. - (Педагогическое образование). - ISBN 978-5-9963-2543-6 ; То же [Электронный ресурс]. - URL: </w:t>
      </w:r>
      <w:hyperlink r:id="rId43">
        <w:r>
          <w:rPr>
            <w:rStyle w:val="Style20"/>
            <w:sz w:val="24"/>
            <w:szCs w:val="24"/>
          </w:rPr>
          <w:t>http://biblioclub.ru/index.php?page=book&amp;id=109042</w:t>
        </w:r>
      </w:hyperlink>
    </w:p>
    <w:p>
      <w:pPr>
        <w:pStyle w:val="Style23"/>
        <w:widowControl/>
        <w:numPr>
          <w:ilvl w:val="0"/>
          <w:numId w:val="13"/>
        </w:numPr>
        <w:spacing w:lineRule="auto" w:line="240" w:before="0" w:after="0"/>
        <w:ind w:left="0" w:hanging="0"/>
        <w:rPr>
          <w:rStyle w:val="Style20"/>
          <w:sz w:val="24"/>
          <w:szCs w:val="24"/>
        </w:rPr>
      </w:pPr>
      <w:r>
        <w:rPr>
          <w:sz w:val="24"/>
          <w:szCs w:val="24"/>
        </w:rPr>
        <w:t>Смирнов, А.В. Оборудование школьного физического кабинета : Учебное пособие для студентов педагогических вузов / А.В. Смирнов, С.А. Смирнов, С.В. Степанов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2015. - 244 с. - ISBN 978-5-4263-0226-6 ; То же [Электронный ресурс]. - URL: </w:t>
      </w:r>
      <w:hyperlink r:id="rId44">
        <w:r>
          <w:rPr>
            <w:rStyle w:val="Style20"/>
            <w:sz w:val="24"/>
            <w:szCs w:val="24"/>
          </w:rPr>
          <w:t>http://biblioclub.ru/index.php?page=book&amp;id=471262</w:t>
        </w:r>
      </w:hyperlink>
    </w:p>
    <w:p>
      <w:pPr>
        <w:pStyle w:val="Normal"/>
        <w:numPr>
          <w:ilvl w:val="0"/>
          <w:numId w:val="13"/>
        </w:numPr>
        <w:suppressAutoHyphens w:val="true"/>
        <w:spacing w:lineRule="auto" w:line="240" w:before="0" w:after="0"/>
        <w:ind w:left="0" w:hanging="0"/>
        <w:jc w:val="both"/>
        <w:rPr>
          <w:rStyle w:val="Style20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Назаров, В.Н. Олимпиадные задачи по общей физике : учебное пособие / В.Н. Назаров, Р.Р. Шафеев, И.Р. Каюмов. - Москва ; Берлин : Директ-Медиа, 2015. - 117 с. : ил. - ISBN 978-5-4475-3790-6 ; То же [Электронный ресурс]. - URL: </w:t>
      </w:r>
      <w:hyperlink r:id="rId45">
        <w:r>
          <w:rPr>
            <w:rStyle w:val="Style20"/>
            <w:rFonts w:ascii="Times New Roman" w:hAnsi="Times New Roman"/>
            <w:sz w:val="24"/>
            <w:szCs w:val="24"/>
          </w:rPr>
          <w:t>http://biblioclub.ru/index.php?page=book&amp;id=272312</w:t>
        </w:r>
      </w:hyperlink>
    </w:p>
    <w:p>
      <w:pPr>
        <w:pStyle w:val="Normal"/>
        <w:numPr>
          <w:ilvl w:val="0"/>
          <w:numId w:val="13"/>
        </w:numPr>
        <w:suppressAutoHyphens w:val="true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Бакунов, М.И. Олимпиадные задачи по физике / М.И. Бакунов, С.Б. Бирагов. - 3-е изд. - Москва : Физматлит, 2014. - 218 с. : ил., схем., табл. - ISBN 978-5-9221-1473-8 ; То же [Электронный ресурс]. - URL: </w:t>
      </w:r>
      <w:hyperlink r:id="rId46">
        <w:r>
          <w:rPr>
            <w:rStyle w:val="Style20"/>
            <w:rFonts w:ascii="Times New Roman" w:hAnsi="Times New Roman"/>
            <w:sz w:val="24"/>
            <w:szCs w:val="24"/>
          </w:rPr>
          <w:t>http://biblioclub.ru/index.php?page=book&amp;id=457641</w:t>
        </w:r>
      </w:hyperlink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Базы данных, информационно-справочные и поисковые системы:</w:t>
      </w:r>
    </w:p>
    <w:tbl>
      <w:tblPr>
        <w:tblW w:w="8921" w:type="dxa"/>
        <w:jc w:val="left"/>
        <w:tblInd w:w="6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44"/>
        <w:gridCol w:w="6076"/>
      </w:tblGrid>
      <w:tr>
        <w:trPr/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www.biblioclub.ru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www.elibrary.ru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8. Фонды оценочных средств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pacing w:val="-4"/>
          <w:sz w:val="24"/>
          <w:szCs w:val="24"/>
        </w:rPr>
      </w:pPr>
      <w:r>
        <w:rPr>
          <w:rFonts w:eastAsia="Times New Roman"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before="0" w:after="0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9.1. Описание материально-технической базы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spacing w:before="0" w:after="0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jc w:val="center"/>
        <w:rPr>
          <w:rFonts w:ascii="Times New Roman" w:hAnsi="Times New Roman" w:cs="Times New Roman"/>
          <w:b/>
          <w:b/>
          <w:caps/>
          <w:color w:val="auto"/>
          <w:sz w:val="28"/>
          <w:szCs w:val="28"/>
          <w:lang w:eastAsia="ru-RU"/>
        </w:rPr>
      </w:pPr>
      <w:bookmarkStart w:id="13" w:name="_Toc72764711"/>
      <w:r>
        <w:rPr>
          <w:rFonts w:cs="Times New Roman" w:ascii="Times New Roman" w:hAnsi="Times New Roman"/>
          <w:b/>
          <w:caps/>
          <w:color w:val="auto"/>
          <w:sz w:val="28"/>
          <w:szCs w:val="28"/>
          <w:lang w:eastAsia="ru-RU"/>
        </w:rPr>
        <w:t>7. ПРОГРАММА ИТОГОВОЙ АТТЕСТАЦИИ</w:t>
      </w:r>
      <w:bookmarkEnd w:id="13"/>
    </w:p>
    <w:p>
      <w:pPr>
        <w:pStyle w:val="Normal"/>
        <w:tabs>
          <w:tab w:val="left" w:pos="1134" w:leader="none"/>
        </w:tabs>
        <w:spacing w:lineRule="auto" w:line="360" w:before="0" w:after="20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>
      <w:pPr>
        <w:pStyle w:val="Normal"/>
        <w:tabs>
          <w:tab w:val="left" w:pos="-7797" w:leader="none"/>
        </w:tabs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>
      <w:pPr>
        <w:pStyle w:val="Normal"/>
        <w:tabs>
          <w:tab w:val="left" w:pos="132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</m:num>
          <m:den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den>
        </m:f>
      </m:oMath>
    </w:p>
    <w:p>
      <w:pPr>
        <w:pStyle w:val="Normal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>
      <w:pPr>
        <w:pStyle w:val="Normal"/>
        <w:spacing w:before="0" w:after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>,…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Normal"/>
        <w:spacing w:before="0" w:after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</w:t>
      </w:r>
      <w:r>
        <w:rPr>
          <w:rFonts w:eastAsia="" w:ascii="Times New Roman" w:hAnsi="Times New Roman" w:eastAsiaTheme="minorEastAsia"/>
          <w:sz w:val="24"/>
          <w:szCs w:val="24"/>
        </w:rPr>
        <w:t xml:space="preserve">зачетная единица по практике,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 зачетная единица по курсовой работе;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…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по дисциплинам модуля,</w:t>
      </w:r>
    </w:p>
    <w:p>
      <w:pPr>
        <w:pStyle w:val="Normal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>
      <w:pPr>
        <w:pStyle w:val="Normal"/>
        <w:spacing w:before="0"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rPr/>
      </w:pPr>
      <w:r>
        <w:rPr/>
      </w:r>
    </w:p>
    <w:sectPr>
      <w:footerReference w:type="default" r:id="rId47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Wingdings">
    <w:charset w:val="02"/>
    <w:family w:val="auto"/>
    <w:pitch w:val="default"/>
  </w:font>
  <w:font w:name="Courier New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1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</w:r>
  </w:p>
  <w:p>
    <w:pPr>
      <w:pStyle w:val="1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14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22</w:t>
    </w:r>
    <w:r>
      <w:rPr/>
      <w:fldChar w:fldCharType="end"/>
    </w:r>
  </w:p>
  <w:p>
    <w:pPr>
      <w:pStyle w:val="1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  <w:szCs w:val="28"/>
        <w:rFonts w:cs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8"/>
        <w:szCs w:val="28"/>
        <w:rFonts w:cs="Symbol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  <w:szCs w:val="28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  <w:szCs w:val="28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sz w:val="28"/>
        <w:szCs w:val="28"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4"/>
        <w:b w:val="false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defaultTabStop w:val="653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52d3"/>
    <w:pPr>
      <w:widowControl/>
      <w:bidi w:val="0"/>
      <w:spacing w:lineRule="auto" w:line="276" w:before="0" w:after="20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1"/>
    <w:uiPriority w:val="9"/>
    <w:qFormat/>
    <w:rsid w:val="009251c7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2">
    <w:name w:val="Heading 2"/>
    <w:basedOn w:val="Normal"/>
    <w:link w:val="20"/>
    <w:qFormat/>
    <w:rsid w:val="009251c7"/>
    <w:pPr>
      <w:keepNext w:val="true"/>
      <w:suppressAutoHyphens w:val="true"/>
      <w:spacing w:lineRule="auto" w:line="240" w:before="240" w:after="120"/>
      <w:outlineLvl w:val="1"/>
    </w:pPr>
    <w:rPr>
      <w:rFonts w:ascii="Liberation Sans" w:hAnsi="Liberation Sans" w:eastAsia="Droid Sans Fallback" w:cs="FreeSans"/>
      <w:color w:val="00000A"/>
      <w:kern w:val="2"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Абзац списка Знак"/>
    <w:uiPriority w:val="34"/>
    <w:qFormat/>
    <w:locked/>
    <w:rsid w:val="000f605d"/>
    <w:rPr/>
  </w:style>
  <w:style w:type="character" w:styleId="Style13" w:customStyle="1">
    <w:name w:val="Текст выноски Знак"/>
    <w:basedOn w:val="DefaultParagraphFont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4" w:customStyle="1">
    <w:name w:val="Основной текст Знак"/>
    <w:basedOn w:val="DefaultParagraphFont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5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ca7167"/>
    <w:rPr>
      <w:rFonts w:ascii="Calibri" w:hAnsi="Calibri" w:eastAsia="Calibri" w:cs="Times New Roman"/>
    </w:rPr>
  </w:style>
  <w:style w:type="character" w:styleId="Style17" w:customStyle="1">
    <w:name w:val="Нижний колонтитул Знак"/>
    <w:basedOn w:val="DefaultParagraphFont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8" w:customStyle="1">
    <w:name w:val="Текст примечания Знак"/>
    <w:basedOn w:val="DefaultParagraphFont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19" w:customStyle="1">
    <w:name w:val="Тема примечания Знак"/>
    <w:basedOn w:val="Style18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ListLabel1" w:customStyle="1">
    <w:name w:val="ListLabel 1"/>
    <w:qFormat/>
    <w:rsid w:val="00995396"/>
    <w:rPr>
      <w:rFonts w:cs="Courier New"/>
    </w:rPr>
  </w:style>
  <w:style w:type="character" w:styleId="ListLabel2" w:customStyle="1">
    <w:name w:val="ListLabel 2"/>
    <w:qFormat/>
    <w:rsid w:val="00995396"/>
    <w:rPr>
      <w:rFonts w:cs="Courier New"/>
    </w:rPr>
  </w:style>
  <w:style w:type="character" w:styleId="ListLabel3" w:customStyle="1">
    <w:name w:val="ListLabel 3"/>
    <w:qFormat/>
    <w:rsid w:val="00995396"/>
    <w:rPr>
      <w:rFonts w:cs="Courier New"/>
    </w:rPr>
  </w:style>
  <w:style w:type="character" w:styleId="ListLabel4" w:customStyle="1">
    <w:name w:val="ListLabel 4"/>
    <w:qFormat/>
    <w:rsid w:val="00995396"/>
    <w:rPr>
      <w:rFonts w:cs="Courier New"/>
    </w:rPr>
  </w:style>
  <w:style w:type="character" w:styleId="ListLabel5" w:customStyle="1">
    <w:name w:val="ListLabel 5"/>
    <w:qFormat/>
    <w:rsid w:val="00995396"/>
    <w:rPr>
      <w:rFonts w:cs="Courier New"/>
    </w:rPr>
  </w:style>
  <w:style w:type="character" w:styleId="ListLabel6" w:customStyle="1">
    <w:name w:val="ListLabel 6"/>
    <w:qFormat/>
    <w:rsid w:val="00995396"/>
    <w:rPr>
      <w:rFonts w:cs="Courier New"/>
    </w:rPr>
  </w:style>
  <w:style w:type="character" w:styleId="ListLabel7" w:customStyle="1">
    <w:name w:val="ListLabel 7"/>
    <w:qFormat/>
    <w:rsid w:val="00995396"/>
    <w:rPr>
      <w:rFonts w:cs="Courier New"/>
    </w:rPr>
  </w:style>
  <w:style w:type="character" w:styleId="ListLabel8" w:customStyle="1">
    <w:name w:val="ListLabel 8"/>
    <w:qFormat/>
    <w:rsid w:val="00995396"/>
    <w:rPr>
      <w:rFonts w:cs="Courier New"/>
    </w:rPr>
  </w:style>
  <w:style w:type="character" w:styleId="ListLabel9" w:customStyle="1">
    <w:name w:val="ListLabel 9"/>
    <w:qFormat/>
    <w:rsid w:val="00995396"/>
    <w:rPr>
      <w:rFonts w:cs="Courier New"/>
    </w:rPr>
  </w:style>
  <w:style w:type="character" w:styleId="ListLabel10" w:customStyle="1">
    <w:name w:val="ListLabel 10"/>
    <w:qFormat/>
    <w:rsid w:val="00995396"/>
    <w:rPr>
      <w:rFonts w:cs="Courier New"/>
    </w:rPr>
  </w:style>
  <w:style w:type="character" w:styleId="ListLabel11" w:customStyle="1">
    <w:name w:val="ListLabel 11"/>
    <w:qFormat/>
    <w:rsid w:val="00995396"/>
    <w:rPr>
      <w:rFonts w:cs="Courier New"/>
    </w:rPr>
  </w:style>
  <w:style w:type="character" w:styleId="ListLabel12" w:customStyle="1">
    <w:name w:val="ListLabel 12"/>
    <w:qFormat/>
    <w:rsid w:val="00995396"/>
    <w:rPr>
      <w:rFonts w:cs="Courier New"/>
    </w:rPr>
  </w:style>
  <w:style w:type="character" w:styleId="ListLabel13" w:customStyle="1">
    <w:name w:val="ListLabel 13"/>
    <w:qFormat/>
    <w:rsid w:val="00995396"/>
    <w:rPr>
      <w:rFonts w:cs="Courier New"/>
    </w:rPr>
  </w:style>
  <w:style w:type="character" w:styleId="ListLabel14" w:customStyle="1">
    <w:name w:val="ListLabel 14"/>
    <w:qFormat/>
    <w:rsid w:val="00995396"/>
    <w:rPr>
      <w:rFonts w:cs="Courier New"/>
    </w:rPr>
  </w:style>
  <w:style w:type="character" w:styleId="ListLabel15" w:customStyle="1">
    <w:name w:val="ListLabel 15"/>
    <w:qFormat/>
    <w:rsid w:val="00995396"/>
    <w:rPr>
      <w:rFonts w:cs="Courier New"/>
    </w:rPr>
  </w:style>
  <w:style w:type="character" w:styleId="ListLabel16" w:customStyle="1">
    <w:name w:val="ListLabel 16"/>
    <w:qFormat/>
    <w:rsid w:val="00995396"/>
    <w:rPr>
      <w:rFonts w:cs="Courier New"/>
    </w:rPr>
  </w:style>
  <w:style w:type="character" w:styleId="ListLabel17" w:customStyle="1">
    <w:name w:val="ListLabel 17"/>
    <w:qFormat/>
    <w:rsid w:val="00995396"/>
    <w:rPr>
      <w:rFonts w:cs="Courier New"/>
    </w:rPr>
  </w:style>
  <w:style w:type="character" w:styleId="ListLabel18" w:customStyle="1">
    <w:name w:val="ListLabel 18"/>
    <w:qFormat/>
    <w:rsid w:val="00995396"/>
    <w:rPr>
      <w:rFonts w:cs="Courier New"/>
    </w:rPr>
  </w:style>
  <w:style w:type="character" w:styleId="ListLabel19" w:customStyle="1">
    <w:name w:val="ListLabel 19"/>
    <w:qFormat/>
    <w:rsid w:val="00995396"/>
    <w:rPr>
      <w:b w:val="false"/>
    </w:rPr>
  </w:style>
  <w:style w:type="character" w:styleId="ListLabel20" w:customStyle="1">
    <w:name w:val="ListLabel 20"/>
    <w:qFormat/>
    <w:rsid w:val="00995396"/>
    <w:rPr>
      <w:b w:val="false"/>
    </w:rPr>
  </w:style>
  <w:style w:type="character" w:styleId="ListLabel21" w:customStyle="1">
    <w:name w:val="ListLabel 21"/>
    <w:qFormat/>
    <w:rsid w:val="00995396"/>
    <w:rPr>
      <w:b w:val="false"/>
    </w:rPr>
  </w:style>
  <w:style w:type="character" w:styleId="ListLabel22" w:customStyle="1">
    <w:name w:val="ListLabel 22"/>
    <w:qFormat/>
    <w:rsid w:val="00995396"/>
    <w:rPr>
      <w:b w:val="false"/>
    </w:rPr>
  </w:style>
  <w:style w:type="character" w:styleId="ListLabel23" w:customStyle="1">
    <w:name w:val="ListLabel 23"/>
    <w:qFormat/>
    <w:rsid w:val="00995396"/>
    <w:rPr>
      <w:b w:val="false"/>
    </w:rPr>
  </w:style>
  <w:style w:type="character" w:styleId="ListLabel24" w:customStyle="1">
    <w:name w:val="ListLabel 24"/>
    <w:qFormat/>
    <w:rsid w:val="00995396"/>
    <w:rPr>
      <w:b w:val="false"/>
    </w:rPr>
  </w:style>
  <w:style w:type="character" w:styleId="ListLabel25" w:customStyle="1">
    <w:name w:val="ListLabel 25"/>
    <w:qFormat/>
    <w:rsid w:val="00995396"/>
    <w:rPr>
      <w:b w:val="false"/>
    </w:rPr>
  </w:style>
  <w:style w:type="character" w:styleId="ListLabel26" w:customStyle="1">
    <w:name w:val="ListLabel 26"/>
    <w:qFormat/>
    <w:rsid w:val="00995396"/>
    <w:rPr>
      <w:b w:val="false"/>
    </w:rPr>
  </w:style>
  <w:style w:type="character" w:styleId="ListLabel27" w:customStyle="1">
    <w:name w:val="ListLabel 27"/>
    <w:qFormat/>
    <w:rsid w:val="00995396"/>
    <w:rPr>
      <w:b w:val="false"/>
    </w:rPr>
  </w:style>
  <w:style w:type="character" w:styleId="ListLabel28" w:customStyle="1">
    <w:name w:val="ListLabel 28"/>
    <w:qFormat/>
    <w:rsid w:val="00995396"/>
    <w:rPr>
      <w:b w:val="false"/>
    </w:rPr>
  </w:style>
  <w:style w:type="character" w:styleId="ListLabel29" w:customStyle="1">
    <w:name w:val="ListLabel 29"/>
    <w:qFormat/>
    <w:rsid w:val="00995396"/>
    <w:rPr>
      <w:b w:val="false"/>
    </w:rPr>
  </w:style>
  <w:style w:type="character" w:styleId="ListLabel30" w:customStyle="1">
    <w:name w:val="ListLabel 30"/>
    <w:qFormat/>
    <w:rsid w:val="00995396"/>
    <w:rPr>
      <w:b w:val="false"/>
    </w:rPr>
  </w:style>
  <w:style w:type="character" w:styleId="ListLabel31" w:customStyle="1">
    <w:name w:val="ListLabel 31"/>
    <w:qFormat/>
    <w:rsid w:val="00995396"/>
    <w:rPr>
      <w:b w:val="false"/>
    </w:rPr>
  </w:style>
  <w:style w:type="character" w:styleId="ListLabel32" w:customStyle="1">
    <w:name w:val="ListLabel 32"/>
    <w:qFormat/>
    <w:rsid w:val="00995396"/>
    <w:rPr>
      <w:b w:val="false"/>
    </w:rPr>
  </w:style>
  <w:style w:type="character" w:styleId="ListLabel33" w:customStyle="1">
    <w:name w:val="ListLabel 33"/>
    <w:qFormat/>
    <w:rsid w:val="00995396"/>
    <w:rPr>
      <w:b w:val="false"/>
    </w:rPr>
  </w:style>
  <w:style w:type="character" w:styleId="ListLabel34" w:customStyle="1">
    <w:name w:val="ListLabel 34"/>
    <w:qFormat/>
    <w:rsid w:val="00995396"/>
    <w:rPr>
      <w:b w:val="false"/>
    </w:rPr>
  </w:style>
  <w:style w:type="character" w:styleId="ListLabel35" w:customStyle="1">
    <w:name w:val="ListLabel 35"/>
    <w:qFormat/>
    <w:rsid w:val="00995396"/>
    <w:rPr>
      <w:b w:val="false"/>
    </w:rPr>
  </w:style>
  <w:style w:type="character" w:styleId="ListLabel36" w:customStyle="1">
    <w:name w:val="ListLabel 36"/>
    <w:qFormat/>
    <w:rsid w:val="00995396"/>
    <w:rPr>
      <w:b w:val="false"/>
    </w:rPr>
  </w:style>
  <w:style w:type="character" w:styleId="ListLabel37" w:customStyle="1">
    <w:name w:val="ListLabel 37"/>
    <w:qFormat/>
    <w:rsid w:val="00995396"/>
    <w:rPr>
      <w:rFonts w:cs="Courier New"/>
    </w:rPr>
  </w:style>
  <w:style w:type="character" w:styleId="ListLabel38" w:customStyle="1">
    <w:name w:val="ListLabel 38"/>
    <w:qFormat/>
    <w:rsid w:val="00995396"/>
    <w:rPr>
      <w:rFonts w:cs="Courier New"/>
    </w:rPr>
  </w:style>
  <w:style w:type="character" w:styleId="ListLabel39" w:customStyle="1">
    <w:name w:val="ListLabel 39"/>
    <w:qFormat/>
    <w:rsid w:val="00995396"/>
    <w:rPr>
      <w:rFonts w:cs="Courier New"/>
    </w:rPr>
  </w:style>
  <w:style w:type="character" w:styleId="ListLabel40" w:customStyle="1">
    <w:name w:val="ListLabel 40"/>
    <w:qFormat/>
    <w:rsid w:val="00995396"/>
    <w:rPr>
      <w:rFonts w:cs="Courier New"/>
    </w:rPr>
  </w:style>
  <w:style w:type="character" w:styleId="ListLabel41" w:customStyle="1">
    <w:name w:val="ListLabel 41"/>
    <w:qFormat/>
    <w:rsid w:val="00995396"/>
    <w:rPr>
      <w:rFonts w:cs="Courier New"/>
    </w:rPr>
  </w:style>
  <w:style w:type="character" w:styleId="ListLabel42" w:customStyle="1">
    <w:name w:val="ListLabel 42"/>
    <w:qFormat/>
    <w:rsid w:val="00995396"/>
    <w:rPr>
      <w:rFonts w:cs="Courier New"/>
    </w:rPr>
  </w:style>
  <w:style w:type="character" w:styleId="ListLabel43" w:customStyle="1">
    <w:name w:val="ListLabel 43"/>
    <w:qFormat/>
    <w:rsid w:val="00995396"/>
    <w:rPr>
      <w:rFonts w:cs="Times New Roman"/>
    </w:rPr>
  </w:style>
  <w:style w:type="character" w:styleId="ListLabel44" w:customStyle="1">
    <w:name w:val="ListLabel 44"/>
    <w:qFormat/>
    <w:rsid w:val="00995396"/>
    <w:rPr>
      <w:rFonts w:cs="Times New Roman"/>
    </w:rPr>
  </w:style>
  <w:style w:type="character" w:styleId="ListLabel45" w:customStyle="1">
    <w:name w:val="ListLabel 45"/>
    <w:qFormat/>
    <w:rsid w:val="00995396"/>
    <w:rPr>
      <w:rFonts w:cs="Times New Roman"/>
    </w:rPr>
  </w:style>
  <w:style w:type="character" w:styleId="ListLabel46" w:customStyle="1">
    <w:name w:val="ListLabel 46"/>
    <w:qFormat/>
    <w:rsid w:val="00995396"/>
    <w:rPr>
      <w:rFonts w:cs="Times New Roman"/>
    </w:rPr>
  </w:style>
  <w:style w:type="character" w:styleId="ListLabel47" w:customStyle="1">
    <w:name w:val="ListLabel 47"/>
    <w:qFormat/>
    <w:rsid w:val="00995396"/>
    <w:rPr>
      <w:rFonts w:cs="Times New Roman"/>
    </w:rPr>
  </w:style>
  <w:style w:type="character" w:styleId="ListLabel48" w:customStyle="1">
    <w:name w:val="ListLabel 48"/>
    <w:qFormat/>
    <w:rsid w:val="00995396"/>
    <w:rPr>
      <w:rFonts w:cs="Times New Roman"/>
    </w:rPr>
  </w:style>
  <w:style w:type="character" w:styleId="ListLabel49" w:customStyle="1">
    <w:name w:val="ListLabel 49"/>
    <w:qFormat/>
    <w:rsid w:val="00995396"/>
    <w:rPr>
      <w:rFonts w:cs="Times New Roman"/>
    </w:rPr>
  </w:style>
  <w:style w:type="character" w:styleId="ListLabel50" w:customStyle="1">
    <w:name w:val="ListLabel 50"/>
    <w:qFormat/>
    <w:rsid w:val="00995396"/>
    <w:rPr>
      <w:rFonts w:cs="Times New Roman"/>
    </w:rPr>
  </w:style>
  <w:style w:type="character" w:styleId="ListLabel51" w:customStyle="1">
    <w:name w:val="ListLabel 51"/>
    <w:qFormat/>
    <w:rsid w:val="00995396"/>
    <w:rPr>
      <w:rFonts w:cs="Times New Roman"/>
    </w:rPr>
  </w:style>
  <w:style w:type="character" w:styleId="ListLabel52" w:customStyle="1">
    <w:name w:val="ListLabel 52"/>
    <w:qFormat/>
    <w:rsid w:val="00995396"/>
    <w:rPr>
      <w:sz w:val="20"/>
    </w:rPr>
  </w:style>
  <w:style w:type="character" w:styleId="ListLabel53" w:customStyle="1">
    <w:name w:val="ListLabel 53"/>
    <w:qFormat/>
    <w:rsid w:val="00995396"/>
    <w:rPr>
      <w:sz w:val="20"/>
    </w:rPr>
  </w:style>
  <w:style w:type="character" w:styleId="ListLabel54" w:customStyle="1">
    <w:name w:val="ListLabel 54"/>
    <w:qFormat/>
    <w:rsid w:val="00995396"/>
    <w:rPr>
      <w:sz w:val="20"/>
    </w:rPr>
  </w:style>
  <w:style w:type="character" w:styleId="ListLabel55" w:customStyle="1">
    <w:name w:val="ListLabel 55"/>
    <w:qFormat/>
    <w:rsid w:val="00995396"/>
    <w:rPr>
      <w:sz w:val="20"/>
    </w:rPr>
  </w:style>
  <w:style w:type="character" w:styleId="ListLabel56" w:customStyle="1">
    <w:name w:val="ListLabel 56"/>
    <w:qFormat/>
    <w:rsid w:val="00995396"/>
    <w:rPr>
      <w:sz w:val="20"/>
    </w:rPr>
  </w:style>
  <w:style w:type="character" w:styleId="ListLabel57" w:customStyle="1">
    <w:name w:val="ListLabel 57"/>
    <w:qFormat/>
    <w:rsid w:val="00995396"/>
    <w:rPr>
      <w:sz w:val="20"/>
    </w:rPr>
  </w:style>
  <w:style w:type="character" w:styleId="ListLabel58" w:customStyle="1">
    <w:name w:val="ListLabel 58"/>
    <w:qFormat/>
    <w:rsid w:val="00995396"/>
    <w:rPr>
      <w:sz w:val="20"/>
    </w:rPr>
  </w:style>
  <w:style w:type="character" w:styleId="ListLabel59" w:customStyle="1">
    <w:name w:val="ListLabel 59"/>
    <w:qFormat/>
    <w:rsid w:val="00995396"/>
    <w:rPr>
      <w:sz w:val="20"/>
    </w:rPr>
  </w:style>
  <w:style w:type="character" w:styleId="ListLabel60" w:customStyle="1">
    <w:name w:val="ListLabel 60"/>
    <w:qFormat/>
    <w:rsid w:val="00995396"/>
    <w:rPr>
      <w:sz w:val="20"/>
    </w:rPr>
  </w:style>
  <w:style w:type="character" w:styleId="ListLabel61" w:customStyle="1">
    <w:name w:val="ListLabel 61"/>
    <w:qFormat/>
    <w:rsid w:val="00995396"/>
    <w:rPr>
      <w:rFonts w:cs="Times New Roman"/>
    </w:rPr>
  </w:style>
  <w:style w:type="character" w:styleId="ListLabel62" w:customStyle="1">
    <w:name w:val="ListLabel 62"/>
    <w:qFormat/>
    <w:rsid w:val="00995396"/>
    <w:rPr>
      <w:rFonts w:cs="Times New Roman"/>
    </w:rPr>
  </w:style>
  <w:style w:type="character" w:styleId="ListLabel63" w:customStyle="1">
    <w:name w:val="ListLabel 63"/>
    <w:qFormat/>
    <w:rsid w:val="00995396"/>
    <w:rPr>
      <w:rFonts w:cs="Times New Roman"/>
    </w:rPr>
  </w:style>
  <w:style w:type="character" w:styleId="ListLabel64" w:customStyle="1">
    <w:name w:val="ListLabel 64"/>
    <w:qFormat/>
    <w:rsid w:val="00995396"/>
    <w:rPr>
      <w:rFonts w:cs="Times New Roman"/>
    </w:rPr>
  </w:style>
  <w:style w:type="character" w:styleId="ListLabel65" w:customStyle="1">
    <w:name w:val="ListLabel 65"/>
    <w:qFormat/>
    <w:rsid w:val="00995396"/>
    <w:rPr>
      <w:rFonts w:cs="Times New Roman"/>
    </w:rPr>
  </w:style>
  <w:style w:type="character" w:styleId="ListLabel66" w:customStyle="1">
    <w:name w:val="ListLabel 66"/>
    <w:qFormat/>
    <w:rsid w:val="00995396"/>
    <w:rPr>
      <w:rFonts w:cs="Times New Roman"/>
    </w:rPr>
  </w:style>
  <w:style w:type="character" w:styleId="ListLabel67" w:customStyle="1">
    <w:name w:val="ListLabel 67"/>
    <w:qFormat/>
    <w:rsid w:val="00995396"/>
    <w:rPr>
      <w:rFonts w:cs="Times New Roman"/>
    </w:rPr>
  </w:style>
  <w:style w:type="character" w:styleId="ListLabel68" w:customStyle="1">
    <w:name w:val="ListLabel 68"/>
    <w:qFormat/>
    <w:rsid w:val="00995396"/>
    <w:rPr>
      <w:rFonts w:cs="Times New Roman"/>
    </w:rPr>
  </w:style>
  <w:style w:type="character" w:styleId="ListLabel69" w:customStyle="1">
    <w:name w:val="ListLabel 69"/>
    <w:qFormat/>
    <w:rsid w:val="00995396"/>
    <w:rPr>
      <w:rFonts w:cs="Times New Roman"/>
    </w:rPr>
  </w:style>
  <w:style w:type="character" w:styleId="ListLabel70" w:customStyle="1">
    <w:name w:val="ListLabel 70"/>
    <w:qFormat/>
    <w:rsid w:val="00995396"/>
    <w:rPr>
      <w:rFonts w:cs="Times New Roman"/>
    </w:rPr>
  </w:style>
  <w:style w:type="character" w:styleId="ListLabel71" w:customStyle="1">
    <w:name w:val="ListLabel 71"/>
    <w:qFormat/>
    <w:rsid w:val="00995396"/>
    <w:rPr>
      <w:rFonts w:cs="Times New Roman"/>
    </w:rPr>
  </w:style>
  <w:style w:type="character" w:styleId="ListLabel72" w:customStyle="1">
    <w:name w:val="ListLabel 72"/>
    <w:qFormat/>
    <w:rsid w:val="00995396"/>
    <w:rPr>
      <w:rFonts w:cs="Times New Roman"/>
    </w:rPr>
  </w:style>
  <w:style w:type="character" w:styleId="ListLabel73" w:customStyle="1">
    <w:name w:val="ListLabel 73"/>
    <w:qFormat/>
    <w:rsid w:val="00995396"/>
    <w:rPr>
      <w:rFonts w:cs="Times New Roman"/>
    </w:rPr>
  </w:style>
  <w:style w:type="character" w:styleId="ListLabel74" w:customStyle="1">
    <w:name w:val="ListLabel 74"/>
    <w:qFormat/>
    <w:rsid w:val="00995396"/>
    <w:rPr>
      <w:rFonts w:cs="Times New Roman"/>
    </w:rPr>
  </w:style>
  <w:style w:type="character" w:styleId="ListLabel75" w:customStyle="1">
    <w:name w:val="ListLabel 75"/>
    <w:qFormat/>
    <w:rsid w:val="00995396"/>
    <w:rPr>
      <w:rFonts w:cs="Times New Roman"/>
    </w:rPr>
  </w:style>
  <w:style w:type="character" w:styleId="ListLabel76" w:customStyle="1">
    <w:name w:val="ListLabel 76"/>
    <w:qFormat/>
    <w:rsid w:val="00995396"/>
    <w:rPr>
      <w:rFonts w:cs="Times New Roman"/>
    </w:rPr>
  </w:style>
  <w:style w:type="character" w:styleId="ListLabel77" w:customStyle="1">
    <w:name w:val="ListLabel 77"/>
    <w:qFormat/>
    <w:rsid w:val="00995396"/>
    <w:rPr>
      <w:rFonts w:cs="Times New Roman"/>
    </w:rPr>
  </w:style>
  <w:style w:type="character" w:styleId="ListLabel78" w:customStyle="1">
    <w:name w:val="ListLabel 78"/>
    <w:qFormat/>
    <w:rsid w:val="00995396"/>
    <w:rPr>
      <w:rFonts w:cs="Times New Roman"/>
    </w:rPr>
  </w:style>
  <w:style w:type="character" w:styleId="ListLabel79" w:customStyle="1">
    <w:name w:val="ListLabel 79"/>
    <w:qFormat/>
    <w:rsid w:val="00995396"/>
    <w:rPr>
      <w:sz w:val="20"/>
    </w:rPr>
  </w:style>
  <w:style w:type="character" w:styleId="ListLabel80" w:customStyle="1">
    <w:name w:val="ListLabel 80"/>
    <w:qFormat/>
    <w:rsid w:val="00995396"/>
    <w:rPr>
      <w:sz w:val="20"/>
    </w:rPr>
  </w:style>
  <w:style w:type="character" w:styleId="ListLabel81" w:customStyle="1">
    <w:name w:val="ListLabel 81"/>
    <w:qFormat/>
    <w:rsid w:val="00995396"/>
    <w:rPr>
      <w:sz w:val="20"/>
    </w:rPr>
  </w:style>
  <w:style w:type="character" w:styleId="ListLabel82" w:customStyle="1">
    <w:name w:val="ListLabel 82"/>
    <w:qFormat/>
    <w:rsid w:val="00995396"/>
    <w:rPr>
      <w:sz w:val="20"/>
    </w:rPr>
  </w:style>
  <w:style w:type="character" w:styleId="ListLabel83" w:customStyle="1">
    <w:name w:val="ListLabel 83"/>
    <w:qFormat/>
    <w:rsid w:val="00995396"/>
    <w:rPr>
      <w:sz w:val="20"/>
    </w:rPr>
  </w:style>
  <w:style w:type="character" w:styleId="ListLabel84" w:customStyle="1">
    <w:name w:val="ListLabel 84"/>
    <w:qFormat/>
    <w:rsid w:val="00995396"/>
    <w:rPr>
      <w:sz w:val="20"/>
    </w:rPr>
  </w:style>
  <w:style w:type="character" w:styleId="ListLabel85" w:customStyle="1">
    <w:name w:val="ListLabel 85"/>
    <w:qFormat/>
    <w:rsid w:val="00995396"/>
    <w:rPr>
      <w:sz w:val="20"/>
    </w:rPr>
  </w:style>
  <w:style w:type="character" w:styleId="ListLabel86" w:customStyle="1">
    <w:name w:val="ListLabel 86"/>
    <w:qFormat/>
    <w:rsid w:val="00995396"/>
    <w:rPr>
      <w:sz w:val="20"/>
    </w:rPr>
  </w:style>
  <w:style w:type="character" w:styleId="ListLabel87" w:customStyle="1">
    <w:name w:val="ListLabel 87"/>
    <w:qFormat/>
    <w:rsid w:val="00995396"/>
    <w:rPr>
      <w:sz w:val="20"/>
    </w:rPr>
  </w:style>
  <w:style w:type="character" w:styleId="ListLabel88" w:customStyle="1">
    <w:name w:val="ListLabel 88"/>
    <w:qFormat/>
    <w:rsid w:val="00995396"/>
    <w:rPr>
      <w:sz w:val="20"/>
    </w:rPr>
  </w:style>
  <w:style w:type="character" w:styleId="ListLabel89" w:customStyle="1">
    <w:name w:val="ListLabel 89"/>
    <w:qFormat/>
    <w:rsid w:val="00995396"/>
    <w:rPr>
      <w:sz w:val="20"/>
    </w:rPr>
  </w:style>
  <w:style w:type="character" w:styleId="ListLabel90" w:customStyle="1">
    <w:name w:val="ListLabel 90"/>
    <w:qFormat/>
    <w:rsid w:val="00995396"/>
    <w:rPr>
      <w:sz w:val="20"/>
    </w:rPr>
  </w:style>
  <w:style w:type="character" w:styleId="ListLabel91" w:customStyle="1">
    <w:name w:val="ListLabel 91"/>
    <w:qFormat/>
    <w:rsid w:val="00995396"/>
    <w:rPr>
      <w:sz w:val="20"/>
    </w:rPr>
  </w:style>
  <w:style w:type="character" w:styleId="ListLabel92" w:customStyle="1">
    <w:name w:val="ListLabel 92"/>
    <w:qFormat/>
    <w:rsid w:val="00995396"/>
    <w:rPr>
      <w:sz w:val="20"/>
    </w:rPr>
  </w:style>
  <w:style w:type="character" w:styleId="ListLabel93" w:customStyle="1">
    <w:name w:val="ListLabel 93"/>
    <w:qFormat/>
    <w:rsid w:val="00995396"/>
    <w:rPr>
      <w:sz w:val="20"/>
    </w:rPr>
  </w:style>
  <w:style w:type="character" w:styleId="ListLabel94" w:customStyle="1">
    <w:name w:val="ListLabel 94"/>
    <w:qFormat/>
    <w:rsid w:val="00995396"/>
    <w:rPr>
      <w:sz w:val="20"/>
    </w:rPr>
  </w:style>
  <w:style w:type="character" w:styleId="ListLabel95" w:customStyle="1">
    <w:name w:val="ListLabel 95"/>
    <w:qFormat/>
    <w:rsid w:val="00995396"/>
    <w:rPr>
      <w:sz w:val="20"/>
    </w:rPr>
  </w:style>
  <w:style w:type="character" w:styleId="ListLabel96" w:customStyle="1">
    <w:name w:val="ListLabel 96"/>
    <w:qFormat/>
    <w:rsid w:val="00995396"/>
    <w:rPr>
      <w:sz w:val="20"/>
    </w:rPr>
  </w:style>
  <w:style w:type="character" w:styleId="ListLabel97" w:customStyle="1">
    <w:name w:val="ListLabel 97"/>
    <w:qFormat/>
    <w:rsid w:val="00995396"/>
    <w:rPr>
      <w:sz w:val="20"/>
    </w:rPr>
  </w:style>
  <w:style w:type="character" w:styleId="ListLabel98" w:customStyle="1">
    <w:name w:val="ListLabel 98"/>
    <w:qFormat/>
    <w:rsid w:val="00995396"/>
    <w:rPr>
      <w:sz w:val="20"/>
    </w:rPr>
  </w:style>
  <w:style w:type="character" w:styleId="ListLabel99" w:customStyle="1">
    <w:name w:val="ListLabel 99"/>
    <w:qFormat/>
    <w:rsid w:val="00995396"/>
    <w:rPr>
      <w:sz w:val="20"/>
    </w:rPr>
  </w:style>
  <w:style w:type="character" w:styleId="ListLabel100" w:customStyle="1">
    <w:name w:val="ListLabel 100"/>
    <w:qFormat/>
    <w:rsid w:val="00995396"/>
    <w:rPr>
      <w:sz w:val="20"/>
    </w:rPr>
  </w:style>
  <w:style w:type="character" w:styleId="ListLabel101" w:customStyle="1">
    <w:name w:val="ListLabel 101"/>
    <w:qFormat/>
    <w:rsid w:val="00995396"/>
    <w:rPr>
      <w:sz w:val="20"/>
    </w:rPr>
  </w:style>
  <w:style w:type="character" w:styleId="ListLabel102" w:customStyle="1">
    <w:name w:val="ListLabel 102"/>
    <w:qFormat/>
    <w:rsid w:val="00995396"/>
    <w:rPr>
      <w:sz w:val="20"/>
    </w:rPr>
  </w:style>
  <w:style w:type="character" w:styleId="ListLabel103" w:customStyle="1">
    <w:name w:val="ListLabel 103"/>
    <w:qFormat/>
    <w:rsid w:val="00995396"/>
    <w:rPr>
      <w:sz w:val="20"/>
    </w:rPr>
  </w:style>
  <w:style w:type="character" w:styleId="ListLabel104" w:customStyle="1">
    <w:name w:val="ListLabel 104"/>
    <w:qFormat/>
    <w:rsid w:val="00995396"/>
    <w:rPr>
      <w:sz w:val="20"/>
    </w:rPr>
  </w:style>
  <w:style w:type="character" w:styleId="ListLabel105" w:customStyle="1">
    <w:name w:val="ListLabel 105"/>
    <w:qFormat/>
    <w:rsid w:val="00995396"/>
    <w:rPr>
      <w:sz w:val="20"/>
    </w:rPr>
  </w:style>
  <w:style w:type="character" w:styleId="ListLabel106" w:customStyle="1">
    <w:name w:val="ListLabel 106"/>
    <w:qFormat/>
    <w:rsid w:val="00995396"/>
    <w:rPr>
      <w:rFonts w:ascii="Times New Roman" w:hAnsi="Times New Roman"/>
      <w:sz w:val="24"/>
      <w:szCs w:val="24"/>
    </w:rPr>
  </w:style>
  <w:style w:type="character" w:styleId="ListLabel107" w:customStyle="1">
    <w:name w:val="ListLabel 107"/>
    <w:qFormat/>
    <w:rsid w:val="00995396"/>
    <w:rPr>
      <w:rFonts w:ascii="Times New Roman" w:hAnsi="Times New Roman" w:eastAsia="Times New Roman"/>
      <w:bCs/>
      <w:i/>
      <w:iCs/>
      <w:color w:val="0000FF" w:themeColor="hyperlink"/>
      <w:u w:val="single"/>
      <w:lang w:eastAsia="ru-RU"/>
    </w:rPr>
  </w:style>
  <w:style w:type="character" w:styleId="Style20">
    <w:name w:val="Интернет-ссылка"/>
    <w:uiPriority w:val="99"/>
    <w:rsid w:val="009251c7"/>
    <w:rPr>
      <w:color w:val="0000FF"/>
      <w:u w:val="single"/>
    </w:rPr>
  </w:style>
  <w:style w:type="character" w:styleId="ListLabel108" w:customStyle="1">
    <w:name w:val="ListLabel 108"/>
    <w:qFormat/>
    <w:rsid w:val="00995396"/>
    <w:rPr>
      <w:rFonts w:ascii="Times New Roman" w:hAnsi="Times New Roman" w:eastAsia="Times New Roman"/>
      <w:bCs/>
      <w:i/>
      <w:iCs/>
      <w:color w:val="0000FF" w:themeColor="hyperlink"/>
      <w:u w:val="single"/>
      <w:lang w:val="en-US" w:eastAsia="ru-RU"/>
    </w:rPr>
  </w:style>
  <w:style w:type="character" w:styleId="ListLabel109" w:customStyle="1">
    <w:name w:val="ListLabel 109"/>
    <w:qFormat/>
    <w:rsid w:val="00995396"/>
    <w:rPr>
      <w:rFonts w:ascii="Times New Roman" w:hAnsi="Times New Roman" w:eastAsia="Times New Roman"/>
      <w:bCs/>
      <w:i/>
      <w:color w:val="0000FF" w:themeColor="hyperlink"/>
      <w:u w:val="single"/>
      <w:lang w:eastAsia="ru-RU"/>
    </w:rPr>
  </w:style>
  <w:style w:type="character" w:styleId="ListLabel110" w:customStyle="1">
    <w:name w:val="ListLabel 110"/>
    <w:qFormat/>
    <w:rPr>
      <w:rFonts w:cs="Symbol"/>
      <w:sz w:val="20"/>
    </w:rPr>
  </w:style>
  <w:style w:type="character" w:styleId="ListLabel111" w:customStyle="1">
    <w:name w:val="ListLabel 111"/>
    <w:qFormat/>
    <w:rPr>
      <w:rFonts w:cs="Courier New"/>
      <w:sz w:val="20"/>
    </w:rPr>
  </w:style>
  <w:style w:type="character" w:styleId="ListLabel112" w:customStyle="1">
    <w:name w:val="ListLabel 112"/>
    <w:qFormat/>
    <w:rPr>
      <w:rFonts w:cs="Wingdings"/>
      <w:sz w:val="20"/>
    </w:rPr>
  </w:style>
  <w:style w:type="character" w:styleId="ListLabel113" w:customStyle="1">
    <w:name w:val="ListLabel 113"/>
    <w:qFormat/>
    <w:rPr>
      <w:rFonts w:cs="Wingdings"/>
      <w:sz w:val="20"/>
    </w:rPr>
  </w:style>
  <w:style w:type="character" w:styleId="ListLabel114" w:customStyle="1">
    <w:name w:val="ListLabel 114"/>
    <w:qFormat/>
    <w:rPr>
      <w:rFonts w:cs="Wingdings"/>
      <w:sz w:val="20"/>
    </w:rPr>
  </w:style>
  <w:style w:type="character" w:styleId="ListLabel115" w:customStyle="1">
    <w:name w:val="ListLabel 115"/>
    <w:qFormat/>
    <w:rPr>
      <w:rFonts w:cs="Wingdings"/>
      <w:sz w:val="20"/>
    </w:rPr>
  </w:style>
  <w:style w:type="character" w:styleId="ListLabel116" w:customStyle="1">
    <w:name w:val="ListLabel 116"/>
    <w:qFormat/>
    <w:rPr>
      <w:rFonts w:cs="Wingdings"/>
      <w:sz w:val="20"/>
    </w:rPr>
  </w:style>
  <w:style w:type="character" w:styleId="ListLabel117" w:customStyle="1">
    <w:name w:val="ListLabel 117"/>
    <w:qFormat/>
    <w:rPr>
      <w:rFonts w:cs="Wingdings"/>
      <w:sz w:val="20"/>
    </w:rPr>
  </w:style>
  <w:style w:type="character" w:styleId="ListLabel118" w:customStyle="1">
    <w:name w:val="ListLabel 118"/>
    <w:qFormat/>
    <w:rPr>
      <w:rFonts w:cs="Wingdings"/>
      <w:sz w:val="20"/>
    </w:rPr>
  </w:style>
  <w:style w:type="character" w:styleId="ListLabel119" w:customStyle="1">
    <w:name w:val="ListLabel 119"/>
    <w:qFormat/>
    <w:rPr>
      <w:rFonts w:cs="Symbol"/>
      <w:sz w:val="20"/>
    </w:rPr>
  </w:style>
  <w:style w:type="character" w:styleId="ListLabel120" w:customStyle="1">
    <w:name w:val="ListLabel 120"/>
    <w:qFormat/>
    <w:rPr>
      <w:rFonts w:cs="Courier New"/>
      <w:sz w:val="20"/>
    </w:rPr>
  </w:style>
  <w:style w:type="character" w:styleId="ListLabel121" w:customStyle="1">
    <w:name w:val="ListLabel 121"/>
    <w:qFormat/>
    <w:rPr>
      <w:rFonts w:cs="Wingdings"/>
      <w:sz w:val="20"/>
    </w:rPr>
  </w:style>
  <w:style w:type="character" w:styleId="ListLabel122" w:customStyle="1">
    <w:name w:val="ListLabel 122"/>
    <w:qFormat/>
    <w:rPr>
      <w:rFonts w:cs="Wingdings"/>
      <w:sz w:val="20"/>
    </w:rPr>
  </w:style>
  <w:style w:type="character" w:styleId="ListLabel123" w:customStyle="1">
    <w:name w:val="ListLabel 123"/>
    <w:qFormat/>
    <w:rPr>
      <w:rFonts w:cs="Wingdings"/>
      <w:sz w:val="20"/>
    </w:rPr>
  </w:style>
  <w:style w:type="character" w:styleId="ListLabel124" w:customStyle="1">
    <w:name w:val="ListLabel 124"/>
    <w:qFormat/>
    <w:rPr>
      <w:rFonts w:cs="Wingdings"/>
      <w:sz w:val="20"/>
    </w:rPr>
  </w:style>
  <w:style w:type="character" w:styleId="ListLabel125" w:customStyle="1">
    <w:name w:val="ListLabel 125"/>
    <w:qFormat/>
    <w:rPr>
      <w:rFonts w:cs="Wingdings"/>
      <w:sz w:val="20"/>
    </w:rPr>
  </w:style>
  <w:style w:type="character" w:styleId="ListLabel126" w:customStyle="1">
    <w:name w:val="ListLabel 126"/>
    <w:qFormat/>
    <w:rPr>
      <w:rFonts w:cs="Wingdings"/>
      <w:sz w:val="20"/>
    </w:rPr>
  </w:style>
  <w:style w:type="character" w:styleId="ListLabel127" w:customStyle="1">
    <w:name w:val="ListLabel 127"/>
    <w:qFormat/>
    <w:rPr>
      <w:rFonts w:cs="Wingdings"/>
      <w:sz w:val="20"/>
    </w:rPr>
  </w:style>
  <w:style w:type="character" w:styleId="ListLabel128" w:customStyle="1">
    <w:name w:val="ListLabel 128"/>
    <w:qFormat/>
    <w:rPr>
      <w:rFonts w:ascii="Times New Roman" w:hAnsi="Times New Roman"/>
      <w:sz w:val="24"/>
      <w:szCs w:val="24"/>
    </w:rPr>
  </w:style>
  <w:style w:type="character" w:styleId="ListLabel129" w:customStyle="1">
    <w:name w:val="ListLabel 129"/>
    <w:qFormat/>
    <w:rPr>
      <w:rFonts w:cs="Arial"/>
    </w:rPr>
  </w:style>
  <w:style w:type="character" w:styleId="ListLabel130" w:customStyle="1">
    <w:name w:val="ListLabel 130"/>
    <w:qFormat/>
    <w:rPr>
      <w:rFonts w:cs="Arial"/>
    </w:rPr>
  </w:style>
  <w:style w:type="character" w:styleId="ListLabel131" w:customStyle="1">
    <w:name w:val="ListLabel 131"/>
    <w:qFormat/>
    <w:rPr>
      <w:rFonts w:cs="Arial"/>
    </w:rPr>
  </w:style>
  <w:style w:type="character" w:styleId="ListLabel132" w:customStyle="1">
    <w:name w:val="ListLabel 132"/>
    <w:qFormat/>
    <w:rPr>
      <w:rFonts w:cs="Arial"/>
    </w:rPr>
  </w:style>
  <w:style w:type="character" w:styleId="ListLabel133" w:customStyle="1">
    <w:name w:val="ListLabel 133"/>
    <w:qFormat/>
    <w:rPr>
      <w:rFonts w:cs="Arial"/>
    </w:rPr>
  </w:style>
  <w:style w:type="character" w:styleId="ListLabel134" w:customStyle="1">
    <w:name w:val="ListLabel 134"/>
    <w:qFormat/>
    <w:rPr>
      <w:rFonts w:cs="Arial"/>
    </w:rPr>
  </w:style>
  <w:style w:type="character" w:styleId="ListLabel135" w:customStyle="1">
    <w:name w:val="ListLabel 135"/>
    <w:qFormat/>
    <w:rPr>
      <w:rFonts w:cs="Arial"/>
    </w:rPr>
  </w:style>
  <w:style w:type="character" w:styleId="ListLabel136" w:customStyle="1">
    <w:name w:val="ListLabel 136"/>
    <w:qFormat/>
    <w:rPr>
      <w:rFonts w:cs="Arial"/>
    </w:rPr>
  </w:style>
  <w:style w:type="character" w:styleId="ListLabel137" w:customStyle="1">
    <w:name w:val="ListLabel 137"/>
    <w:qFormat/>
    <w:rPr>
      <w:rFonts w:cs="Arial"/>
    </w:rPr>
  </w:style>
  <w:style w:type="character" w:styleId="ListLabel138" w:customStyle="1">
    <w:name w:val="ListLabel 138"/>
    <w:qFormat/>
    <w:rPr>
      <w:rFonts w:cs="Symbol"/>
      <w:b w:val="false"/>
    </w:rPr>
  </w:style>
  <w:style w:type="character" w:styleId="ListLabel139" w:customStyle="1">
    <w:name w:val="ListLabel 139"/>
    <w:qFormat/>
    <w:rPr>
      <w:rFonts w:cs="Courier New"/>
      <w:b w:val="false"/>
    </w:rPr>
  </w:style>
  <w:style w:type="character" w:styleId="ListLabel140" w:customStyle="1">
    <w:name w:val="ListLabel 140"/>
    <w:qFormat/>
    <w:rPr>
      <w:rFonts w:cs="Wingdings"/>
    </w:rPr>
  </w:style>
  <w:style w:type="character" w:styleId="ListLabel141" w:customStyle="1">
    <w:name w:val="ListLabel 141"/>
    <w:qFormat/>
    <w:rPr>
      <w:rFonts w:cs="Symbol"/>
    </w:rPr>
  </w:style>
  <w:style w:type="character" w:styleId="ListLabel142" w:customStyle="1">
    <w:name w:val="ListLabel 142"/>
    <w:qFormat/>
    <w:rPr>
      <w:rFonts w:cs="Courier New"/>
      <w:b w:val="false"/>
    </w:rPr>
  </w:style>
  <w:style w:type="character" w:styleId="ListLabel143" w:customStyle="1">
    <w:name w:val="ListLabel 143"/>
    <w:qFormat/>
    <w:rPr>
      <w:rFonts w:cs="Wingdings"/>
    </w:rPr>
  </w:style>
  <w:style w:type="character" w:styleId="ListLabel144" w:customStyle="1">
    <w:name w:val="ListLabel 144"/>
    <w:qFormat/>
    <w:rPr>
      <w:rFonts w:cs="Symbol"/>
    </w:rPr>
  </w:style>
  <w:style w:type="character" w:styleId="ListLabel145" w:customStyle="1">
    <w:name w:val="ListLabel 145"/>
    <w:qFormat/>
    <w:rPr>
      <w:rFonts w:cs="Courier New"/>
      <w:b w:val="false"/>
    </w:rPr>
  </w:style>
  <w:style w:type="character" w:styleId="ListLabel146" w:customStyle="1">
    <w:name w:val="ListLabel 146"/>
    <w:qFormat/>
    <w:rPr>
      <w:rFonts w:cs="Wingdings"/>
    </w:rPr>
  </w:style>
  <w:style w:type="character" w:styleId="ListLabel147" w:customStyle="1">
    <w:name w:val="ListLabel 147"/>
    <w:qFormat/>
    <w:rPr>
      <w:rFonts w:ascii="Times New Roman" w:hAnsi="Times New Roman"/>
      <w:sz w:val="24"/>
      <w:szCs w:val="24"/>
      <w:lang w:eastAsia="ar-SA"/>
    </w:rPr>
  </w:style>
  <w:style w:type="character" w:styleId="ListLabel148" w:customStyle="1">
    <w:name w:val="ListLabel 148"/>
    <w:qFormat/>
    <w:rPr>
      <w:color w:val="auto"/>
      <w:sz w:val="24"/>
      <w:szCs w:val="24"/>
    </w:rPr>
  </w:style>
  <w:style w:type="character" w:styleId="ListLabel149" w:customStyle="1">
    <w:name w:val="ListLabel 149"/>
    <w:qFormat/>
    <w:rPr>
      <w:color w:val="auto"/>
      <w:lang w:val="en-US"/>
    </w:rPr>
  </w:style>
  <w:style w:type="character" w:styleId="ListLabel150" w:customStyle="1">
    <w:name w:val="ListLabel 150"/>
    <w:qFormat/>
    <w:rPr>
      <w:color w:val="auto"/>
    </w:rPr>
  </w:style>
  <w:style w:type="character" w:styleId="ListLabel151" w:customStyle="1">
    <w:name w:val="ListLabel 151"/>
    <w:qFormat/>
    <w:rPr>
      <w:rFonts w:ascii="Times New Roman" w:hAnsi="Times New Roman"/>
      <w:sz w:val="24"/>
      <w:szCs w:val="24"/>
    </w:rPr>
  </w:style>
  <w:style w:type="character" w:styleId="ListLabel152" w:customStyle="1">
    <w:name w:val="ListLabel 152"/>
    <w:qFormat/>
    <w:rPr>
      <w:rFonts w:ascii="Times New Roman" w:hAnsi="Times New Roman" w:cs="Times New Roman"/>
      <w:sz w:val="24"/>
      <w:szCs w:val="24"/>
    </w:rPr>
  </w:style>
  <w:style w:type="character" w:styleId="ListLabel153" w:customStyle="1">
    <w:name w:val="ListLabel 153"/>
    <w:qFormat/>
    <w:rPr>
      <w:sz w:val="24"/>
      <w:szCs w:val="24"/>
    </w:rPr>
  </w:style>
  <w:style w:type="character" w:styleId="21" w:customStyle="1">
    <w:name w:val="Заголовок 2 Знак"/>
    <w:basedOn w:val="DefaultParagraphFont"/>
    <w:link w:val="2"/>
    <w:qFormat/>
    <w:rsid w:val="009251c7"/>
    <w:rPr>
      <w:rFonts w:ascii="Liberation Sans" w:hAnsi="Liberation Sans" w:eastAsia="Droid Sans Fallback" w:cs="FreeSans"/>
      <w:color w:val="00000A"/>
      <w:kern w:val="2"/>
      <w:sz w:val="28"/>
      <w:szCs w:val="28"/>
      <w:lang w:eastAsia="ru-RU"/>
    </w:rPr>
  </w:style>
  <w:style w:type="character" w:styleId="111" w:customStyle="1">
    <w:name w:val="Заголовок 1 Знак1"/>
    <w:basedOn w:val="DefaultParagraphFont"/>
    <w:link w:val="1"/>
    <w:uiPriority w:val="9"/>
    <w:qFormat/>
    <w:rsid w:val="009251c7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22" w:customStyle="1">
    <w:name w:val="Основной текст с отступом 2 Знак"/>
    <w:basedOn w:val="DefaultParagraphFont"/>
    <w:link w:val="22"/>
    <w:uiPriority w:val="99"/>
    <w:qFormat/>
    <w:rsid w:val="009251c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istLabel154">
    <w:name w:val="ListLabel 154"/>
    <w:qFormat/>
    <w:rPr>
      <w:rFonts w:cs="Symbol"/>
      <w:sz w:val="20"/>
    </w:rPr>
  </w:style>
  <w:style w:type="character" w:styleId="ListLabel155">
    <w:name w:val="ListLabel 155"/>
    <w:qFormat/>
    <w:rPr>
      <w:rFonts w:cs="Courier New"/>
      <w:sz w:val="20"/>
    </w:rPr>
  </w:style>
  <w:style w:type="character" w:styleId="ListLabel156">
    <w:name w:val="ListLabel 156"/>
    <w:qFormat/>
    <w:rPr>
      <w:rFonts w:cs="Wingdings"/>
      <w:sz w:val="20"/>
    </w:rPr>
  </w:style>
  <w:style w:type="character" w:styleId="ListLabel157">
    <w:name w:val="ListLabel 157"/>
    <w:qFormat/>
    <w:rPr>
      <w:rFonts w:cs="Wingdings"/>
      <w:sz w:val="20"/>
    </w:rPr>
  </w:style>
  <w:style w:type="character" w:styleId="ListLabel158">
    <w:name w:val="ListLabel 158"/>
    <w:qFormat/>
    <w:rPr>
      <w:rFonts w:cs="Wingdings"/>
      <w:sz w:val="20"/>
    </w:rPr>
  </w:style>
  <w:style w:type="character" w:styleId="ListLabel159">
    <w:name w:val="ListLabel 159"/>
    <w:qFormat/>
    <w:rPr>
      <w:rFonts w:cs="Wingdings"/>
      <w:sz w:val="20"/>
    </w:rPr>
  </w:style>
  <w:style w:type="character" w:styleId="ListLabel160">
    <w:name w:val="ListLabel 160"/>
    <w:qFormat/>
    <w:rPr>
      <w:rFonts w:cs="Wingdings"/>
      <w:sz w:val="20"/>
    </w:rPr>
  </w:style>
  <w:style w:type="character" w:styleId="ListLabel161">
    <w:name w:val="ListLabel 161"/>
    <w:qFormat/>
    <w:rPr>
      <w:rFonts w:cs="Wingdings"/>
      <w:sz w:val="20"/>
    </w:rPr>
  </w:style>
  <w:style w:type="character" w:styleId="ListLabel162">
    <w:name w:val="ListLabel 162"/>
    <w:qFormat/>
    <w:rPr>
      <w:rFonts w:cs="Wingdings"/>
      <w:sz w:val="20"/>
    </w:rPr>
  </w:style>
  <w:style w:type="character" w:styleId="ListLabel163">
    <w:name w:val="ListLabel 163"/>
    <w:qFormat/>
    <w:rPr>
      <w:rFonts w:cs="Symbol"/>
      <w:sz w:val="20"/>
    </w:rPr>
  </w:style>
  <w:style w:type="character" w:styleId="ListLabel164">
    <w:name w:val="ListLabel 164"/>
    <w:qFormat/>
    <w:rPr>
      <w:rFonts w:cs="Courier New"/>
      <w:sz w:val="20"/>
    </w:rPr>
  </w:style>
  <w:style w:type="character" w:styleId="ListLabel165">
    <w:name w:val="ListLabel 165"/>
    <w:qFormat/>
    <w:rPr>
      <w:rFonts w:cs="Wingdings"/>
      <w:sz w:val="20"/>
    </w:rPr>
  </w:style>
  <w:style w:type="character" w:styleId="ListLabel166">
    <w:name w:val="ListLabel 166"/>
    <w:qFormat/>
    <w:rPr>
      <w:rFonts w:cs="Wingdings"/>
      <w:sz w:val="20"/>
    </w:rPr>
  </w:style>
  <w:style w:type="character" w:styleId="ListLabel167">
    <w:name w:val="ListLabel 167"/>
    <w:qFormat/>
    <w:rPr>
      <w:rFonts w:cs="Wingdings"/>
      <w:sz w:val="20"/>
    </w:rPr>
  </w:style>
  <w:style w:type="character" w:styleId="ListLabel168">
    <w:name w:val="ListLabel 168"/>
    <w:qFormat/>
    <w:rPr>
      <w:rFonts w:cs="Wingdings"/>
      <w:sz w:val="20"/>
    </w:rPr>
  </w:style>
  <w:style w:type="character" w:styleId="ListLabel169">
    <w:name w:val="ListLabel 169"/>
    <w:qFormat/>
    <w:rPr>
      <w:rFonts w:cs="Wingdings"/>
      <w:sz w:val="20"/>
    </w:rPr>
  </w:style>
  <w:style w:type="character" w:styleId="ListLabel170">
    <w:name w:val="ListLabel 170"/>
    <w:qFormat/>
    <w:rPr>
      <w:rFonts w:cs="Wingdings"/>
      <w:sz w:val="20"/>
    </w:rPr>
  </w:style>
  <w:style w:type="character" w:styleId="ListLabel171">
    <w:name w:val="ListLabel 171"/>
    <w:qFormat/>
    <w:rPr>
      <w:rFonts w:cs="Wingdings"/>
      <w:sz w:val="20"/>
    </w:rPr>
  </w:style>
  <w:style w:type="character" w:styleId="ListLabel172">
    <w:name w:val="ListLabel 172"/>
    <w:qFormat/>
    <w:rPr>
      <w:sz w:val="24"/>
      <w:szCs w:val="24"/>
    </w:rPr>
  </w:style>
  <w:style w:type="character" w:styleId="ListLabel173">
    <w:name w:val="ListLabel 173"/>
    <w:qFormat/>
    <w:rPr>
      <w:rFonts w:cs="Symbol"/>
      <w:b w:val="false"/>
    </w:rPr>
  </w:style>
  <w:style w:type="character" w:styleId="ListLabel174">
    <w:name w:val="ListLabel 174"/>
    <w:qFormat/>
    <w:rPr>
      <w:rFonts w:cs="Courier New"/>
      <w:b w:val="false"/>
    </w:rPr>
  </w:style>
  <w:style w:type="character" w:styleId="ListLabel175">
    <w:name w:val="ListLabel 175"/>
    <w:qFormat/>
    <w:rPr>
      <w:rFonts w:cs="Wingdings"/>
    </w:rPr>
  </w:style>
  <w:style w:type="character" w:styleId="ListLabel176">
    <w:name w:val="ListLabel 176"/>
    <w:qFormat/>
    <w:rPr>
      <w:rFonts w:cs="Symbol"/>
    </w:rPr>
  </w:style>
  <w:style w:type="character" w:styleId="ListLabel177">
    <w:name w:val="ListLabel 177"/>
    <w:qFormat/>
    <w:rPr>
      <w:rFonts w:cs="Courier New"/>
      <w:b w:val="false"/>
    </w:rPr>
  </w:style>
  <w:style w:type="character" w:styleId="ListLabel178">
    <w:name w:val="ListLabel 178"/>
    <w:qFormat/>
    <w:rPr>
      <w:rFonts w:cs="Wingdings"/>
    </w:rPr>
  </w:style>
  <w:style w:type="character" w:styleId="ListLabel179">
    <w:name w:val="ListLabel 179"/>
    <w:qFormat/>
    <w:rPr>
      <w:rFonts w:cs="Symbol"/>
    </w:rPr>
  </w:style>
  <w:style w:type="character" w:styleId="ListLabel180">
    <w:name w:val="ListLabel 180"/>
    <w:qFormat/>
    <w:rPr>
      <w:rFonts w:cs="Courier New"/>
      <w:b w:val="false"/>
    </w:rPr>
  </w:style>
  <w:style w:type="character" w:styleId="ListLabel181">
    <w:name w:val="ListLabel 181"/>
    <w:qFormat/>
    <w:rPr>
      <w:rFonts w:cs="Wingdings"/>
    </w:rPr>
  </w:style>
  <w:style w:type="character" w:styleId="ListLabel182">
    <w:name w:val="ListLabel 182"/>
    <w:qFormat/>
    <w:rPr>
      <w:rFonts w:cs="Symbol"/>
      <w:sz w:val="28"/>
      <w:szCs w:val="28"/>
    </w:rPr>
  </w:style>
  <w:style w:type="character" w:styleId="ListLabel183">
    <w:name w:val="ListLabel 183"/>
    <w:qFormat/>
    <w:rPr>
      <w:rFonts w:ascii="Times New Roman" w:hAnsi="Times New Roman" w:cs="Symbol"/>
      <w:sz w:val="28"/>
      <w:szCs w:val="28"/>
    </w:rPr>
  </w:style>
  <w:style w:type="character" w:styleId="ListLabel184">
    <w:name w:val="ListLabel 184"/>
    <w:qFormat/>
    <w:rPr>
      <w:rFonts w:cs="Wingdings"/>
    </w:rPr>
  </w:style>
  <w:style w:type="character" w:styleId="ListLabel185">
    <w:name w:val="ListLabel 185"/>
    <w:qFormat/>
    <w:rPr>
      <w:rFonts w:cs="Symbol"/>
      <w:sz w:val="28"/>
      <w:szCs w:val="28"/>
    </w:rPr>
  </w:style>
  <w:style w:type="character" w:styleId="ListLabel186">
    <w:name w:val="ListLabel 186"/>
    <w:qFormat/>
    <w:rPr>
      <w:rFonts w:cs="Courier New"/>
    </w:rPr>
  </w:style>
  <w:style w:type="character" w:styleId="ListLabel187">
    <w:name w:val="ListLabel 187"/>
    <w:qFormat/>
    <w:rPr>
      <w:rFonts w:cs="Wingdings"/>
    </w:rPr>
  </w:style>
  <w:style w:type="character" w:styleId="ListLabel188">
    <w:name w:val="ListLabel 188"/>
    <w:qFormat/>
    <w:rPr>
      <w:rFonts w:cs="Symbol"/>
      <w:sz w:val="28"/>
      <w:szCs w:val="28"/>
    </w:rPr>
  </w:style>
  <w:style w:type="character" w:styleId="ListLabel189">
    <w:name w:val="ListLabel 189"/>
    <w:qFormat/>
    <w:rPr>
      <w:rFonts w:cs="Courier New"/>
    </w:rPr>
  </w:style>
  <w:style w:type="character" w:styleId="ListLabel190">
    <w:name w:val="ListLabel 190"/>
    <w:qFormat/>
    <w:rPr>
      <w:rFonts w:cs="Wingdings"/>
    </w:rPr>
  </w:style>
  <w:style w:type="character" w:styleId="ListLabel191">
    <w:name w:val="ListLabel 191"/>
    <w:qFormat/>
    <w:rPr>
      <w:rFonts w:ascii="Times New Roman" w:hAnsi="Times New Roman"/>
      <w:sz w:val="28"/>
      <w:szCs w:val="28"/>
    </w:rPr>
  </w:style>
  <w:style w:type="character" w:styleId="ListLabel192">
    <w:name w:val="ListLabel 192"/>
    <w:qFormat/>
    <w:rPr>
      <w:rFonts w:cs="Courier New"/>
    </w:rPr>
  </w:style>
  <w:style w:type="character" w:styleId="ListLabel193">
    <w:name w:val="ListLabel 193"/>
    <w:qFormat/>
    <w:rPr>
      <w:rFonts w:cs="Courier New"/>
    </w:rPr>
  </w:style>
  <w:style w:type="character" w:styleId="ListLabel194">
    <w:name w:val="ListLabel 194"/>
    <w:qFormat/>
    <w:rPr>
      <w:rFonts w:ascii="Times New Roman" w:hAnsi="Times New Roman"/>
      <w:b w:val="false"/>
      <w:sz w:val="24"/>
    </w:rPr>
  </w:style>
  <w:style w:type="character" w:styleId="ListLabel195">
    <w:name w:val="ListLabel 195"/>
    <w:qFormat/>
    <w:rPr>
      <w:rFonts w:ascii="Times New Roman" w:hAnsi="Times New Roman"/>
      <w:sz w:val="24"/>
    </w:rPr>
  </w:style>
  <w:style w:type="character" w:styleId="ListLabel196">
    <w:name w:val="ListLabel 196"/>
    <w:qFormat/>
    <w:rPr>
      <w:rFonts w:cs="Courier New"/>
    </w:rPr>
  </w:style>
  <w:style w:type="character" w:styleId="ListLabel197">
    <w:name w:val="ListLabel 197"/>
    <w:qFormat/>
    <w:rPr>
      <w:rFonts w:cs="Courier New"/>
    </w:rPr>
  </w:style>
  <w:style w:type="character" w:styleId="ListLabel198">
    <w:name w:val="ListLabel 198"/>
    <w:qFormat/>
    <w:rPr>
      <w:rFonts w:cs="Courier New"/>
    </w:rPr>
  </w:style>
  <w:style w:type="character" w:styleId="ListLabel199">
    <w:name w:val="ListLabel 1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istLabel200">
    <w:name w:val="ListLabel 200"/>
    <w:qFormat/>
    <w:rPr>
      <w:rFonts w:ascii="Times New Roman" w:hAnsi="Times New Roman" w:cs="Times New Roman"/>
      <w:sz w:val="24"/>
      <w:szCs w:val="24"/>
    </w:rPr>
  </w:style>
  <w:style w:type="character" w:styleId="ListLabel201">
    <w:name w:val="ListLabel 201"/>
    <w:qFormat/>
    <w:rPr>
      <w:rFonts w:ascii="Times New Roman" w:hAnsi="Times New Roman"/>
      <w:lang w:val="en-US"/>
    </w:rPr>
  </w:style>
  <w:style w:type="character" w:styleId="ListLabel202">
    <w:name w:val="ListLabel 202"/>
    <w:qFormat/>
    <w:rPr>
      <w:rFonts w:ascii="Times New Roman" w:hAnsi="Times New Roman"/>
    </w:rPr>
  </w:style>
  <w:style w:type="character" w:styleId="ListLabel203">
    <w:name w:val="ListLabel 203"/>
    <w:qFormat/>
    <w:rPr>
      <w:rFonts w:ascii="Times New Roman" w:hAnsi="Times New Roman"/>
      <w:sz w:val="24"/>
      <w:szCs w:val="24"/>
      <w:lang w:val="en-US"/>
    </w:rPr>
  </w:style>
  <w:style w:type="character" w:styleId="ListLabel204">
    <w:name w:val="ListLabel 204"/>
    <w:qFormat/>
    <w:rPr>
      <w:rFonts w:ascii="Times New Roman" w:hAnsi="Times New Roman"/>
      <w:sz w:val="24"/>
      <w:szCs w:val="24"/>
    </w:rPr>
  </w:style>
  <w:style w:type="character" w:styleId="ListLabel205">
    <w:name w:val="ListLabel 205"/>
    <w:qFormat/>
    <w:rPr>
      <w:sz w:val="24"/>
      <w:szCs w:val="24"/>
    </w:rPr>
  </w:style>
  <w:style w:type="character" w:styleId="Style21">
    <w:name w:val="Ссылка указателя"/>
    <w:qFormat/>
    <w:rPr/>
  </w:style>
  <w:style w:type="paragraph" w:styleId="Style22" w:customStyle="1">
    <w:name w:val="Заголовок"/>
    <w:basedOn w:val="Normal"/>
    <w:next w:val="Style23"/>
    <w:qFormat/>
    <w:rsid w:val="00995396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3">
    <w:name w:val="Body Text"/>
    <w:basedOn w:val="Normal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4">
    <w:name w:val="List"/>
    <w:basedOn w:val="Style23"/>
    <w:rsid w:val="00995396"/>
    <w:pPr/>
    <w:rPr>
      <w:rFonts w:cs="Lohit Devanagari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Lohit Devanagari"/>
    </w:rPr>
  </w:style>
  <w:style w:type="paragraph" w:styleId="112" w:customStyle="1">
    <w:name w:val="Заголовок 11"/>
    <w:basedOn w:val="Normal"/>
    <w:link w:val="1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12" w:customStyle="1">
    <w:name w:val="Название объекта1"/>
    <w:basedOn w:val="Normal"/>
    <w:qFormat/>
    <w:rsid w:val="0099539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995396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cs="" w:cstheme="minorBidi"/>
    </w:rPr>
  </w:style>
  <w:style w:type="paragraph" w:styleId="BalloonText">
    <w:name w:val="Balloon Text"/>
    <w:basedOn w:val="Normal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3" w:customStyle="1">
    <w:name w:val="Верхний колонтитул1"/>
    <w:basedOn w:val="Normal"/>
    <w:uiPriority w:val="99"/>
    <w:unhideWhenUsed/>
    <w:qFormat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4" w:customStyle="1">
    <w:name w:val="Нижний колонтитул1"/>
    <w:basedOn w:val="Normal"/>
    <w:uiPriority w:val="99"/>
    <w:unhideWhenUsed/>
    <w:qFormat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27">
    <w:name w:val="Body Text Indent"/>
    <w:basedOn w:val="Normal"/>
    <w:rsid w:val="00995396"/>
    <w:pPr>
      <w:spacing w:before="0" w:after="120"/>
      <w:ind w:left="283" w:hanging="0"/>
    </w:pPr>
    <w:rPr/>
  </w:style>
  <w:style w:type="paragraph" w:styleId="BodyText2">
    <w:name w:val="Body Text 2"/>
    <w:basedOn w:val="Normal"/>
    <w:qFormat/>
    <w:rsid w:val="00995396"/>
    <w:pPr>
      <w:spacing w:lineRule="auto" w:line="480" w:before="0" w:after="120"/>
    </w:pPr>
    <w:rPr/>
  </w:style>
  <w:style w:type="paragraph" w:styleId="BodyTextIndent2">
    <w:name w:val="Body Text Indent 2"/>
    <w:basedOn w:val="Normal"/>
    <w:link w:val="23"/>
    <w:uiPriority w:val="99"/>
    <w:qFormat/>
    <w:rsid w:val="00995396"/>
    <w:pPr>
      <w:spacing w:lineRule="auto" w:line="480" w:before="0" w:after="120"/>
      <w:ind w:left="283" w:hanging="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TOCHeading">
    <w:name w:val="TOC Heading"/>
    <w:basedOn w:val="1"/>
    <w:uiPriority w:val="39"/>
    <w:unhideWhenUsed/>
    <w:qFormat/>
    <w:rsid w:val="00172e14"/>
    <w:pPr>
      <w:spacing w:lineRule="auto" w:line="259"/>
    </w:pPr>
    <w:rPr>
      <w:lang w:eastAsia="ru-RU"/>
    </w:rPr>
  </w:style>
  <w:style w:type="paragraph" w:styleId="15">
    <w:name w:val="TOC 1"/>
    <w:basedOn w:val="Normal"/>
    <w:autoRedefine/>
    <w:uiPriority w:val="39"/>
    <w:unhideWhenUsed/>
    <w:rsid w:val="00172e14"/>
    <w:pPr>
      <w:spacing w:before="0" w:after="100"/>
    </w:pPr>
    <w:rPr/>
  </w:style>
  <w:style w:type="paragraph" w:styleId="Style28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c424b7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uiPriority w:val="59"/>
    <w:rsid w:val="00db597c"/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://moodle.mininuniver.ru/" TargetMode="External"/><Relationship Id="rId6" Type="http://schemas.openxmlformats.org/officeDocument/2006/relationships/hyperlink" Target="http://biblioclub.ru/index.php?page=book&amp;id=486126" TargetMode="External"/><Relationship Id="rId7" Type="http://schemas.openxmlformats.org/officeDocument/2006/relationships/hyperlink" Target="http://biblioclub.ru/index.php?page=book&amp;id=462122" TargetMode="External"/><Relationship Id="rId8" Type="http://schemas.openxmlformats.org/officeDocument/2006/relationships/hyperlink" Target="http://biblioclub.ru/index.php?page=book&amp;id=259213" TargetMode="External"/><Relationship Id="rId9" Type="http://schemas.openxmlformats.org/officeDocument/2006/relationships/hyperlink" Target="http://biblioclub.ru/index.php?page=book&amp;id=494768" TargetMode="External"/><Relationship Id="rId10" Type="http://schemas.openxmlformats.org/officeDocument/2006/relationships/hyperlink" Target="http://biblioclub.ru/index.php?page=book&amp;id=494716" TargetMode="External"/><Relationship Id="rId11" Type="http://schemas.openxmlformats.org/officeDocument/2006/relationships/hyperlink" Target="http://biblioclub.ru/index.php?page=book&amp;id=486126" TargetMode="External"/><Relationship Id="rId12" Type="http://schemas.openxmlformats.org/officeDocument/2006/relationships/hyperlink" Target="http://biblioclub.ru/index.php?page=book&amp;id=462122" TargetMode="External"/><Relationship Id="rId13" Type="http://schemas.openxmlformats.org/officeDocument/2006/relationships/hyperlink" Target="http://biblioclub.ru/index.php?page=book&amp;id=494768" TargetMode="External"/><Relationship Id="rId14" Type="http://schemas.openxmlformats.org/officeDocument/2006/relationships/hyperlink" Target="http://biblioclub.ru/index.php?page=book&amp;id=494716" TargetMode="External"/><Relationship Id="rId15" Type="http://schemas.openxmlformats.org/officeDocument/2006/relationships/hyperlink" Target="http://www.eidos.ru/journal" TargetMode="External"/><Relationship Id="rId16" Type="http://schemas.openxmlformats.org/officeDocument/2006/relationships/hyperlink" Target="http://www.edu.ru/" TargetMode="External"/><Relationship Id="rId17" Type="http://schemas.openxmlformats.org/officeDocument/2006/relationships/hyperlink" Target="http://www.int-edu.ru/soft/fiz.html" TargetMode="External"/><Relationship Id="rId18" Type="http://schemas.openxmlformats.org/officeDocument/2006/relationships/hyperlink" Target="http://www.cacedu.unibel.by/partner/bspu/pilogic" TargetMode="External"/><Relationship Id="rId19" Type="http://schemas.openxmlformats.org/officeDocument/2006/relationships/hyperlink" Target="http://vip.km.ru/vschool/" TargetMode="External"/><Relationship Id="rId20" Type="http://schemas.openxmlformats.org/officeDocument/2006/relationships/hyperlink" Target="http://www.fizika.ru/index.htm" TargetMode="External"/><Relationship Id="rId21" Type="http://schemas.openxmlformats.org/officeDocument/2006/relationships/hyperlink" Target="http://archive.1september.ru/fiz/" TargetMode="External"/><Relationship Id="rId22" Type="http://schemas.openxmlformats.org/officeDocument/2006/relationships/hyperlink" Target="http://metodist.i1.ru/" TargetMode="External"/><Relationship Id="rId23" Type="http://schemas.openxmlformats.org/officeDocument/2006/relationships/hyperlink" Target="http://biblioclub.ru/index.php?page=book&amp;id=486126" TargetMode="External"/><Relationship Id="rId24" Type="http://schemas.openxmlformats.org/officeDocument/2006/relationships/hyperlink" Target="http://biblioclub.ru/index.php?page=book&amp;id=462122" TargetMode="External"/><Relationship Id="rId25" Type="http://schemas.openxmlformats.org/officeDocument/2006/relationships/hyperlink" Target="http://biblioclub.ru/index.php?page=book&amp;id=259213" TargetMode="External"/><Relationship Id="rId26" Type="http://schemas.openxmlformats.org/officeDocument/2006/relationships/hyperlink" Target="http://biblioclub.ru/index.php?page=book&amp;id=494768" TargetMode="External"/><Relationship Id="rId27" Type="http://schemas.openxmlformats.org/officeDocument/2006/relationships/hyperlink" Target="http://biblioclub.ru/index.php?page=book&amp;id=494716" TargetMode="External"/><Relationship Id="rId28" Type="http://schemas.openxmlformats.org/officeDocument/2006/relationships/hyperlink" Target="http://biblioclub.ru/index.php?page=book&amp;id=486126" TargetMode="External"/><Relationship Id="rId29" Type="http://schemas.openxmlformats.org/officeDocument/2006/relationships/hyperlink" Target="http://biblioclub.ru/index.php?page=book&amp;id=462122" TargetMode="External"/><Relationship Id="rId30" Type="http://schemas.openxmlformats.org/officeDocument/2006/relationships/hyperlink" Target="http://biblioclub.ru/index.php?page=book&amp;id=494768" TargetMode="External"/><Relationship Id="rId31" Type="http://schemas.openxmlformats.org/officeDocument/2006/relationships/hyperlink" Target="http://biblioclub.ru/index.php?page=book&amp;id=494716" TargetMode="External"/><Relationship Id="rId32" Type="http://schemas.openxmlformats.org/officeDocument/2006/relationships/hyperlink" Target="http://www.eidos.ru/journal" TargetMode="External"/><Relationship Id="rId33" Type="http://schemas.openxmlformats.org/officeDocument/2006/relationships/hyperlink" Target="http://www.edu.ru/" TargetMode="External"/><Relationship Id="rId34" Type="http://schemas.openxmlformats.org/officeDocument/2006/relationships/hyperlink" Target="http://www.int-edu.ru/soft/fiz.html" TargetMode="External"/><Relationship Id="rId35" Type="http://schemas.openxmlformats.org/officeDocument/2006/relationships/hyperlink" Target="http://www.cacedu.unibel.by/partner/bspu/pilogic" TargetMode="External"/><Relationship Id="rId36" Type="http://schemas.openxmlformats.org/officeDocument/2006/relationships/hyperlink" Target="http://vip.km.ru/vschool/" TargetMode="External"/><Relationship Id="rId37" Type="http://schemas.openxmlformats.org/officeDocument/2006/relationships/hyperlink" Target="http://www.fizika.ru/index.htm" TargetMode="External"/><Relationship Id="rId38" Type="http://schemas.openxmlformats.org/officeDocument/2006/relationships/hyperlink" Target="http://archive.1september.ru/fiz/" TargetMode="External"/><Relationship Id="rId39" Type="http://schemas.openxmlformats.org/officeDocument/2006/relationships/hyperlink" Target="http://metodist.i1.ru/" TargetMode="External"/><Relationship Id="rId40" Type="http://schemas.openxmlformats.org/officeDocument/2006/relationships/hyperlink" Target="http://biblioclub.ru/index.php?page=book&amp;id=463648" TargetMode="External"/><Relationship Id="rId41" Type="http://schemas.openxmlformats.org/officeDocument/2006/relationships/hyperlink" Target="http://biblioclub.ru/index.php?page=book&amp;id=428326" TargetMode="External"/><Relationship Id="rId42" Type="http://schemas.openxmlformats.org/officeDocument/2006/relationships/hyperlink" Target="http://biblioclub.ru/index.php?page=book&amp;id=212824" TargetMode="External"/><Relationship Id="rId43" Type="http://schemas.openxmlformats.org/officeDocument/2006/relationships/hyperlink" Target="http://biblioclub.ru/index.php?page=book&amp;id=109042" TargetMode="External"/><Relationship Id="rId44" Type="http://schemas.openxmlformats.org/officeDocument/2006/relationships/hyperlink" Target="http://biblioclub.ru/index.php?page=book&amp;id=471262" TargetMode="External"/><Relationship Id="rId45" Type="http://schemas.openxmlformats.org/officeDocument/2006/relationships/hyperlink" Target="http://biblioclub.ru/index.php?page=book&amp;id=272312" TargetMode="External"/><Relationship Id="rId46" Type="http://schemas.openxmlformats.org/officeDocument/2006/relationships/hyperlink" Target="http://biblioclub.ru/index.php?page=book&amp;id=457641" TargetMode="External"/><Relationship Id="rId47" Type="http://schemas.openxmlformats.org/officeDocument/2006/relationships/footer" Target="footer4.xml"/><Relationship Id="rId48" Type="http://schemas.openxmlformats.org/officeDocument/2006/relationships/numbering" Target="numbering.xml"/><Relationship Id="rId49" Type="http://schemas.openxmlformats.org/officeDocument/2006/relationships/fontTable" Target="fontTable.xml"/><Relationship Id="rId50" Type="http://schemas.openxmlformats.org/officeDocument/2006/relationships/settings" Target="settings.xml"/><Relationship Id="rId51" Type="http://schemas.openxmlformats.org/officeDocument/2006/relationships/theme" Target="theme/theme1.xml"/><Relationship Id="rId5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1BFA1-84C1-4D9B-8208-C047B7E32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LibreOffice/6.0.7.3$Linux_X86_64 LibreOffice_project/00m0$Build-3</Application>
  <Pages>24</Pages>
  <Words>4987</Words>
  <Characters>35210</Characters>
  <CharactersWithSpaces>39748</CharactersWithSpaces>
  <Paragraphs>773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2021-05-24T12:30:00Z</dcterms:created>
  <dc:creator>Education-418</dc:creator>
  <dc:description/>
  <dc:language>ru-RU</dc:language>
  <cp:lastModifiedBy/>
  <cp:lastPrinted>2018-12-19T08:37:00Z</cp:lastPrinted>
  <dcterms:modified xsi:type="dcterms:W3CDTF">2021-11-03T10:50:14Z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