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4.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Методические аспекты обучения математике в школе</w:t>
      </w:r>
      <w:r>
        <w:rPr>
          <w:rFonts w:eastAsia="Times New Roman" w:ascii="Times New Roman" w:hAnsi="Times New Roman"/>
          <w:b/>
          <w:caps/>
          <w:sz w:val="24"/>
          <w:szCs w:val="24"/>
          <w:lang w:eastAsia="ru-RU"/>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t xml:space="preserve">Направление подготовки: </w:t>
      </w:r>
      <w:bookmarkStart w:id="0" w:name="bookmark4"/>
      <w:r>
        <w:rPr>
          <w:rFonts w:eastAsia="Times New Roman" w:ascii="Times New Roman" w:hAnsi="Times New Roman"/>
          <w:sz w:val="24"/>
          <w:szCs w:val="24"/>
        </w:rPr>
        <w:t>44.03.05 «Педагогическое образование (с двумя профилями подготовки)»</w:t>
      </w:r>
      <w:bookmarkEnd w:id="0"/>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pPr>
      <w:r>
        <w:rPr>
          <w:rFonts w:eastAsia="Times New Roman" w:ascii="Times New Roman" w:hAnsi="Times New Roman"/>
          <w:sz w:val="24"/>
          <w:szCs w:val="24"/>
          <w:lang w:eastAsia="ru-RU"/>
        </w:rPr>
        <w:t xml:space="preserve">Профиль </w:t>
      </w:r>
      <w:r>
        <w:rPr>
          <w:rFonts w:eastAsia="Times New Roman" w:ascii="Times New Roman" w:hAnsi="Times New Roman"/>
          <w:color w:val="000000"/>
          <w:sz w:val="24"/>
          <w:szCs w:val="24"/>
          <w:lang w:eastAsia="ru-RU"/>
        </w:rPr>
        <w:t xml:space="preserve">«Математика и </w:t>
      </w:r>
      <w:r>
        <w:rPr>
          <w:rFonts w:eastAsia="Times New Roman" w:ascii="Times New Roman" w:hAnsi="Times New Roman"/>
          <w:color w:val="000000"/>
          <w:sz w:val="24"/>
          <w:szCs w:val="24"/>
          <w:lang w:eastAsia="ru-RU"/>
        </w:rPr>
        <w:t>Физика</w:t>
      </w:r>
      <w:r>
        <w:rPr>
          <w:rFonts w:eastAsia="Times New Roman" w:ascii="Times New Roman" w:hAnsi="Times New Roman"/>
          <w:color w:val="000000"/>
          <w:sz w:val="24"/>
          <w:szCs w:val="24"/>
          <w:lang w:eastAsia="ru-RU"/>
        </w:rPr>
        <w:t>»</w:t>
      </w:r>
    </w:p>
    <w:p>
      <w:pPr>
        <w:pStyle w:val="Normal"/>
        <w:spacing w:lineRule="auto" w:line="240" w:before="0" w:after="0"/>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6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b/>
          <w:bCs/>
          <w:i/>
          <w:sz w:val="24"/>
          <w:szCs w:val="24"/>
          <w:lang w:eastAsia="ru-RU"/>
        </w:rPr>
        <w:t>Методические аспекты обучения математике в школе</w:t>
      </w:r>
      <w:r>
        <w:rPr>
          <w:rFonts w:eastAsia="Times New Roman" w:ascii="Times New Roman" w:hAnsi="Times New Roman"/>
          <w:sz w:val="24"/>
          <w:szCs w:val="24"/>
          <w:lang w:eastAsia="ru-RU"/>
        </w:rPr>
        <w:t>» разработана на основе:</w:t>
      </w:r>
    </w:p>
    <w:p>
      <w:pPr>
        <w:pStyle w:val="Normal"/>
        <w:numPr>
          <w:ilvl w:val="0"/>
          <w:numId w:val="10"/>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pPr>
        <w:pStyle w:val="Normal"/>
        <w:numPr>
          <w:ilvl w:val="0"/>
          <w:numId w:val="10"/>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pPr>
        <w:pStyle w:val="Normal"/>
        <w:numPr>
          <w:ilvl w:val="0"/>
          <w:numId w:val="10"/>
        </w:numPr>
        <w:spacing w:lineRule="auto" w:line="240" w:before="0" w:after="0"/>
        <w:jc w:val="both"/>
        <w:rPr/>
      </w:pPr>
      <w:r>
        <w:rPr>
          <w:rFonts w:eastAsia="Times New Roman" w:ascii="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w:t>
      </w:r>
      <w:r>
        <w:rPr>
          <w:rFonts w:eastAsia="Times New Roman" w:ascii="Times New Roman" w:hAnsi="Times New Roman"/>
          <w:sz w:val="24"/>
          <w:szCs w:val="24"/>
          <w:lang w:eastAsia="ru-RU"/>
        </w:rPr>
        <w:t>Физика</w:t>
      </w:r>
      <w:r>
        <w:rPr>
          <w:rFonts w:eastAsia="Times New Roman" w:ascii="Times New Roman" w:hAnsi="Times New Roman"/>
          <w:sz w:val="24"/>
          <w:szCs w:val="24"/>
          <w:lang w:eastAsia="ru-RU"/>
        </w:rPr>
        <w:t xml:space="preserve">», утв. Ученым советом </w:t>
      </w:r>
      <w:r>
        <w:rPr>
          <w:rFonts w:ascii="Times New Roman" w:hAnsi="Times New Roman"/>
          <w:sz w:val="24"/>
          <w:szCs w:val="24"/>
        </w:rPr>
        <w:t>вуза от 25.02.2021, протокол № 6</w:t>
      </w:r>
      <w:r>
        <w:rPr>
          <w:rFonts w:eastAsia="Times New Roman" w:ascii="Times New Roman" w:hAnsi="Times New Roman"/>
          <w:sz w:val="24"/>
          <w:szCs w:val="24"/>
          <w:lang w:eastAsia="ru-RU"/>
        </w:rPr>
        <w:t>.</w:t>
      </w:r>
    </w:p>
    <w:p>
      <w:pPr>
        <w:pStyle w:val="Normal"/>
        <w:spacing w:lineRule="auto" w:line="240" w:before="0" w:after="12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1"/>
        <w:tblW w:w="9853" w:type="dxa"/>
        <w:jc w:val="left"/>
        <w:tblInd w:w="0" w:type="dxa"/>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ФИО, должность, звание</w:t>
            </w:r>
          </w:p>
        </w:tc>
        <w:tc>
          <w:tcPr>
            <w:tcW w:w="3934"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Кафедра</w:t>
            </w:r>
          </w:p>
        </w:tc>
      </w:tr>
      <w:tr>
        <w:trPr/>
        <w:tc>
          <w:tcPr>
            <w:tcW w:w="5918"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sz w:val="24"/>
                <w:szCs w:val="24"/>
                <w:lang w:eastAsia="ru-RU"/>
              </w:rPr>
              <w:t>Огурцова Ольга Константиновна, доцент, кандидат педагогических наук</w:t>
            </w:r>
          </w:p>
        </w:tc>
        <w:tc>
          <w:tcPr>
            <w:tcW w:w="3934"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sz w:val="24"/>
                <w:szCs w:val="24"/>
                <w:lang w:eastAsia="ru-RU"/>
              </w:rPr>
              <w:t>физики, математики и физико-математического образования</w:t>
            </w:r>
          </w:p>
        </w:tc>
      </w:tr>
      <w:tr>
        <w:trPr/>
        <w:tc>
          <w:tcPr>
            <w:tcW w:w="5918" w:type="dxa"/>
            <w:tcBorders/>
            <w:shd w:fill="auto" w:val="clear"/>
            <w:vAlign w:val="center"/>
          </w:tcPr>
          <w:p>
            <w:pPr>
              <w:pStyle w:val="Normal"/>
              <w:tabs>
                <w:tab w:val="left" w:pos="1123" w:leader="none"/>
              </w:tabs>
              <w:spacing w:lineRule="auto" w:line="240" w:before="0" w:after="0"/>
              <w:ind w:right="130" w:hanging="0"/>
              <w:rPr>
                <w:rFonts w:ascii="Times New Roman" w:hAnsi="Times New Roman"/>
                <w:b/>
                <w:b/>
                <w:sz w:val="24"/>
                <w:szCs w:val="24"/>
              </w:rPr>
            </w:pPr>
            <w:r>
              <w:rPr>
                <w:rFonts w:eastAsia="Times New Roman" w:cs="Times New Roman" w:ascii="Times New Roman" w:hAnsi="Times New Roman"/>
                <w:sz w:val="24"/>
                <w:szCs w:val="24"/>
                <w:lang w:eastAsia="ru-RU"/>
              </w:rPr>
              <w:t>Казнина Ольга Васильевна, доцент, кандидат физико–математических  наук</w:t>
            </w:r>
          </w:p>
        </w:tc>
        <w:tc>
          <w:tcPr>
            <w:tcW w:w="3934" w:type="dxa"/>
            <w:tcBorders/>
            <w:shd w:fill="auto" w:val="clear"/>
            <w:vAlign w:val="center"/>
          </w:tcPr>
          <w:p>
            <w:pPr>
              <w:pStyle w:val="Normal"/>
              <w:tabs>
                <w:tab w:val="left" w:pos="1123" w:leader="none"/>
              </w:tabs>
              <w:spacing w:lineRule="auto" w:line="240" w:before="0" w:after="0"/>
              <w:ind w:right="130" w:hanging="0"/>
              <w:rPr>
                <w:rFonts w:ascii="Times New Roman" w:hAnsi="Times New Roman"/>
                <w:b/>
                <w:b/>
                <w:sz w:val="24"/>
                <w:szCs w:val="24"/>
              </w:rPr>
            </w:pPr>
            <w:r>
              <w:rPr>
                <w:rFonts w:eastAsia="Times New Roman" w:cs="Times New Roman" w:ascii="Times New Roman" w:hAnsi="Times New Roman"/>
                <w:sz w:val="24"/>
                <w:szCs w:val="24"/>
                <w:lang w:eastAsia="ru-RU"/>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физико-математического образования (протокол № 11 от 11.01. 2021г.)</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r>
        <w:br w:type="page"/>
      </w:r>
    </w:p>
    <w:p>
      <w:pPr>
        <w:pStyle w:val="Normal"/>
        <w:spacing w:lineRule="auto" w:line="240" w:before="0" w:after="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модуля……………………………………...……….…...4</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w:t>
      </w:r>
      <w:r>
        <w:rPr>
          <w:rFonts w:eastAsia="Times New Roman" w:ascii="Times New Roman" w:hAnsi="Times New Roman"/>
          <w:sz w:val="24"/>
          <w:szCs w:val="24"/>
          <w:lang w:val="en-US" w:eastAsia="ru-RU"/>
        </w:rPr>
        <w:t>8</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модуля………………….....9</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модуля……………………………….....…10</w:t>
      </w:r>
    </w:p>
    <w:p>
      <w:pPr>
        <w:pStyle w:val="Normal"/>
        <w:numPr>
          <w:ilvl w:val="1"/>
          <w:numId w:val="1"/>
        </w:numPr>
        <w:spacing w:lineRule="auto" w:line="360" w:before="0" w:after="0"/>
        <w:jc w:val="both"/>
        <w:rPr>
          <w:rFonts w:ascii="Times New Roman" w:hAnsi="Times New Roman"/>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w:t>
      </w:r>
      <w:r>
        <w:rPr>
          <w:rFonts w:ascii="Times New Roman" w:hAnsi="Times New Roman"/>
        </w:rPr>
        <w:t>Методика обучения стереометрии</w:t>
      </w:r>
      <w:r>
        <w:rPr>
          <w:rFonts w:eastAsia="Times New Roman" w:ascii="Times New Roman" w:hAnsi="Times New Roman"/>
          <w:sz w:val="24"/>
          <w:szCs w:val="24"/>
          <w:lang w:eastAsia="ru-RU"/>
        </w:rPr>
        <w:t>»………………..….10</w:t>
      </w:r>
    </w:p>
    <w:p>
      <w:pPr>
        <w:pStyle w:val="Normal"/>
        <w:numPr>
          <w:ilvl w:val="1"/>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Программа дисциплины «</w:t>
      </w:r>
      <w:r>
        <w:rPr>
          <w:rFonts w:ascii="Times New Roman" w:hAnsi="Times New Roman"/>
        </w:rPr>
        <w:t>Стереометрия: многогранники и круглые тела</w:t>
      </w:r>
      <w:r>
        <w:rPr>
          <w:rFonts w:eastAsia="Times New Roman" w:ascii="Times New Roman" w:hAnsi="Times New Roman"/>
          <w:sz w:val="24"/>
          <w:szCs w:val="24"/>
          <w:lang w:eastAsia="ru-RU"/>
        </w:rPr>
        <w:t>»…….…..15</w:t>
      </w:r>
    </w:p>
    <w:p>
      <w:pPr>
        <w:pStyle w:val="Normal"/>
        <w:numPr>
          <w:ilvl w:val="1"/>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Программа дисциплины «</w:t>
      </w:r>
      <w:r>
        <w:rPr>
          <w:rFonts w:ascii="Times New Roman" w:hAnsi="Times New Roman"/>
        </w:rPr>
        <w:t>История математики</w:t>
      </w:r>
      <w:r>
        <w:rPr>
          <w:rFonts w:eastAsia="Times New Roman" w:ascii="Times New Roman" w:hAnsi="Times New Roman"/>
          <w:sz w:val="24"/>
          <w:szCs w:val="24"/>
          <w:lang w:eastAsia="ru-RU"/>
        </w:rPr>
        <w:t>»……………………………………18</w:t>
      </w:r>
    </w:p>
    <w:p>
      <w:pPr>
        <w:pStyle w:val="ListParagraph"/>
        <w:numPr>
          <w:ilvl w:val="0"/>
          <w:numId w:val="1"/>
        </w:numPr>
        <w:spacing w:lineRule="auto" w:line="360" w:before="0" w:after="0"/>
        <w:contextualSpacing/>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Программа итоговой аттестации по модулю </w:t>
      </w:r>
      <w:r>
        <w:rPr>
          <w:rFonts w:eastAsia="Times New Roman" w:ascii="Times New Roman" w:hAnsi="Times New Roman"/>
          <w:i/>
          <w:sz w:val="24"/>
          <w:szCs w:val="24"/>
          <w:lang w:eastAsia="ru-RU"/>
        </w:rPr>
        <w:t>…………………………………………………</w:t>
      </w:r>
      <w:r>
        <w:rPr>
          <w:rFonts w:eastAsia="Times New Roman" w:ascii="Times New Roman" w:hAnsi="Times New Roman"/>
          <w:sz w:val="24"/>
          <w:szCs w:val="24"/>
          <w:lang w:eastAsia="ru-RU"/>
        </w:rPr>
        <w:t>24</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«Методические аспекты обучения математике в школе»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Информатика».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«Методические аспекты обучения математике в школе»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 (с двумя профилями подготовки)», и трудовых действий, определяемых профессиональным стандартом педагога. В этом смысле, важным методологическим основанием при проектировании модуля «Методические аспекты обучения математике в школе» выбран системный, деятельностный, личностно-ориентированный и компетентностный подходы. </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(с двумя профилями подготовки)»,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hd w:val="clear" w:color="auto" w:fill="FFFFFF"/>
        <w:spacing w:lineRule="auto" w:line="240" w:before="0" w:after="12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hd w:val="clear" w:color="auto" w:fill="FFFFFF"/>
        <w:spacing w:lineRule="auto" w:line="24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методики и технологий обучения математике и информатике,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Раскрытие методологических основ теории познания, общих закономерностей процесса обучения, развития и воспитания, современных психолого-педагогических теорий и концепций обучения, специфики математики и информатики.</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Актуализировать знания об информационных технологиях в образовании, о содержании понятий школьного курса математики и информатики, о культуре речи </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Обеспечить условия для формирования способности к самоорганизации и самообразованию.</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560" w:leader="none"/>
          <w:tab w:val="left" w:pos="4635" w:leader="none"/>
          <w:tab w:val="left" w:pos="6415" w:leader="underscore"/>
        </w:tabs>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УК-1 –</w:t>
      </w:r>
      <w:r>
        <w:rPr/>
        <w:t xml:space="preserve"> </w:t>
      </w:r>
      <w:r>
        <w:rPr>
          <w:rFonts w:eastAsia="Times New Roman" w:ascii="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ПК-1 –</w:t>
      </w:r>
      <w:r>
        <w:rPr/>
        <w:t xml:space="preserve"> </w:t>
      </w:r>
      <w:r>
        <w:rPr>
          <w:rFonts w:eastAsia="Times New Roman" w:ascii="Times New Roman" w:hAnsi="Times New Roman"/>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pPr>
        <w:pStyle w:val="Normal"/>
        <w:tabs>
          <w:tab w:val="left" w:pos="1101" w:leader="none"/>
        </w:tabs>
        <w:spacing w:lineRule="auto" w:line="240" w:before="0" w:after="0"/>
        <w:rPr>
          <w:rFonts w:ascii="Times New Roman" w:hAnsi="Times New Roman"/>
          <w:color w:val="000000"/>
          <w:sz w:val="24"/>
          <w:szCs w:val="24"/>
        </w:rPr>
      </w:pPr>
      <w:r>
        <w:rPr>
          <w:rFonts w:ascii="Times New Roman" w:hAnsi="Times New Roman"/>
          <w:color w:val="000000"/>
          <w:sz w:val="24"/>
          <w:szCs w:val="24"/>
        </w:rPr>
        <w:tab/>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957"/>
        <w:gridCol w:w="2422"/>
        <w:gridCol w:w="1847"/>
        <w:gridCol w:w="2274"/>
        <w:gridCol w:w="2137"/>
      </w:tblGrid>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 результатов</w:t>
            </w:r>
          </w:p>
        </w:tc>
        <w:tc>
          <w:tcPr>
            <w:tcW w:w="1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ИДК</w:t>
            </w:r>
          </w:p>
        </w:tc>
        <w:tc>
          <w:tcPr>
            <w:tcW w:w="2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jc w:val="both"/>
              <w:rPr>
                <w:rFonts w:ascii="Times New Roman" w:hAnsi="Times New Roman"/>
              </w:rPr>
            </w:pPr>
            <w:r>
              <w:rPr>
                <w:rFonts w:ascii="Times New Roman" w:hAnsi="Times New Roman"/>
              </w:rPr>
              <w:t>УК.1.2. Демонстрирует умение осуществлять поиск информации для решения поставленных задач в рамках научного мировоззрения</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Разноуровневая контрольная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c>
        <w:tc>
          <w:tcPr>
            <w:tcW w:w="2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45" w:leader="none"/>
                <w:tab w:val="center" w:pos="692" w:leader="none"/>
              </w:tabs>
              <w:spacing w:lineRule="auto" w:line="240" w:before="0" w:after="0"/>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ab/>
            </w:r>
            <w:r>
              <w:rPr>
                <w:rFonts w:ascii="Times New Roman" w:hAnsi="Times New Roman"/>
              </w:rPr>
              <w:t xml:space="preserve"> ПК.1.3. Планирует и осуществляет руководство действиями обучающихся в индивидуальной и совместной учебно-проектной деятельности</w:t>
            </w:r>
          </w:p>
        </w:tc>
        <w:tc>
          <w:tcPr>
            <w:tcW w:w="2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Самостоятельная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 Обзор</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ind w:firstLine="709"/>
        <w:jc w:val="both"/>
        <w:rPr>
          <w:rFonts w:ascii="Times New Roman" w:hAnsi="Times New Roman" w:eastAsia="Times New Roman"/>
          <w:b/>
          <w:b/>
          <w:sz w:val="24"/>
          <w:szCs w:val="24"/>
          <w:lang w:eastAsia="ru-RU"/>
        </w:rPr>
      </w:pPr>
      <w:r>
        <w:rPr>
          <w:rFonts w:eastAsia="Times New Roman" w:ascii="Times New Roman" w:hAnsi="Times New Roman"/>
          <w:i/>
          <w:sz w:val="24"/>
          <w:lang w:eastAsia="ru-RU"/>
        </w:rPr>
        <w:t xml:space="preserve">Руководитель: </w:t>
      </w: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w:t>
      </w:r>
    </w:p>
    <w:p>
      <w:pPr>
        <w:pStyle w:val="Normal"/>
        <w:spacing w:lineRule="auto" w:line="240" w:before="0" w:after="0"/>
        <w:ind w:firstLine="709"/>
        <w:jc w:val="both"/>
        <w:rPr>
          <w:rFonts w:ascii="Times New Roman" w:hAnsi="Times New Roman" w:eastAsia="Times New Roman"/>
          <w:sz w:val="24"/>
          <w:lang w:eastAsia="ru-RU"/>
        </w:rPr>
      </w:pPr>
      <w:r>
        <w:rPr>
          <w:rFonts w:eastAsia="Times New Roman" w:ascii="Times New Roman" w:hAnsi="Times New Roman"/>
          <w:i/>
          <w:sz w:val="24"/>
          <w:lang w:eastAsia="ru-RU"/>
        </w:rPr>
        <w:t>Преподаватели:</w:t>
      </w:r>
    </w:p>
    <w:p>
      <w:pPr>
        <w:pStyle w:val="Normal"/>
        <w:spacing w:lineRule="auto" w:line="240" w:before="0" w:after="0"/>
        <w:ind w:firstLine="709"/>
        <w:jc w:val="both"/>
        <w:rPr>
          <w:rFonts w:ascii="Times New Roman" w:hAnsi="Times New Roman" w:eastAsia="Times New Roman"/>
          <w:sz w:val="24"/>
          <w:lang w:eastAsia="ru-RU"/>
        </w:rPr>
      </w:pPr>
      <w:r>
        <w:rPr>
          <w:rFonts w:eastAsia="Times New Roman" w:ascii="Times New Roman" w:hAnsi="Times New Roman"/>
          <w:sz w:val="24"/>
          <w:lang w:eastAsia="ru-RU"/>
        </w:rPr>
        <w:t>Казнина О.В., канд.физ.-мат.наук, доцент, доцент каф. математики и математического образования.</w:t>
      </w:r>
    </w:p>
    <w:p>
      <w:pPr>
        <w:pStyle w:val="Normal"/>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w:t>
      </w:r>
    </w:p>
    <w:p>
      <w:pPr>
        <w:pStyle w:val="Normal"/>
        <w:shd w:val="clear" w:color="auto" w:fill="FFFFFF"/>
        <w:tabs>
          <w:tab w:val="left" w:pos="1123"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«Методические аспекты обучения математике в школе»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Информатика» и предваряет обучение по модулю «Методические аспекты цифровизации образования в школе».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«Методика обучения математике», «Теория и практика обучения математике»,</w:t>
      </w:r>
      <w:r>
        <w:rPr>
          <w:rFonts w:ascii="Times New Roman" w:hAnsi="Times New Roman"/>
          <w:sz w:val="24"/>
          <w:szCs w:val="24"/>
        </w:rPr>
        <w:t xml:space="preserve"> «Теоретические основы</w:t>
      </w:r>
      <w:r>
        <w:rPr>
          <w:rFonts w:eastAsia="Times New Roman" w:ascii="Times New Roman" w:hAnsi="Times New Roman"/>
          <w:sz w:val="24"/>
          <w:szCs w:val="24"/>
          <w:lang w:eastAsia="ru-RU"/>
        </w:rPr>
        <w:t xml:space="preserve"> обучения информатике»:</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УК-1 –</w:t>
      </w:r>
      <w:r>
        <w:rPr/>
        <w:t xml:space="preserve"> </w:t>
      </w:r>
      <w:r>
        <w:rPr>
          <w:rFonts w:eastAsia="Times New Roman" w:ascii="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ПК-1 –</w:t>
      </w:r>
      <w:r>
        <w:rPr/>
        <w:t xml:space="preserve"> </w:t>
      </w:r>
      <w:r>
        <w:rPr>
          <w:rFonts w:eastAsia="Times New Roman" w:ascii="Times New Roman" w:hAnsi="Times New Roman"/>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pPr>
        <w:pStyle w:val="Normal"/>
        <w:tabs>
          <w:tab w:val="left" w:pos="1101" w:leader="none"/>
        </w:tabs>
        <w:spacing w:lineRule="auto" w:line="240" w:before="0" w:after="0"/>
        <w:rPr>
          <w:rFonts w:ascii="Times New Roman" w:hAnsi="Times New Roman"/>
          <w:color w:val="000000"/>
          <w:sz w:val="24"/>
          <w:szCs w:val="24"/>
        </w:rPr>
      </w:pPr>
      <w:r>
        <w:rPr>
          <w:rFonts w:ascii="Times New Roman" w:hAnsi="Times New Roman"/>
          <w:color w:val="000000"/>
          <w:sz w:val="24"/>
          <w:szCs w:val="24"/>
        </w:rPr>
        <w:tab/>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2"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216/6</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108/3</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108/3</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5"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Методические аспекты обучения математике в школе</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5"/>
        <w:gridCol w:w="802"/>
        <w:gridCol w:w="1510"/>
        <w:gridCol w:w="1397"/>
        <w:gridCol w:w="1257"/>
        <w:gridCol w:w="1118"/>
        <w:gridCol w:w="1117"/>
        <w:gridCol w:w="1256"/>
        <w:gridCol w:w="1610"/>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36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9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5"/>
              </w:numPr>
              <w:spacing w:lineRule="auto" w:line="240" w:before="0" w:after="0"/>
              <w:contextualSpacing/>
              <w:jc w:val="both"/>
              <w:rPr>
                <w:rFonts w:ascii="Times New Roman" w:hAnsi="Times New Roman"/>
                <w:caps/>
                <w:sz w:val="24"/>
                <w:szCs w:val="24"/>
              </w:rPr>
            </w:pPr>
            <w:r>
              <w:rPr>
                <w:rFonts w:eastAsia="Times New Roman" w:ascii="Times New Roman" w:hAnsi="Times New Roman"/>
                <w:caps/>
                <w:sz w:val="24"/>
                <w:szCs w:val="24"/>
                <w:lang w:eastAsia="ru-RU"/>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К.М.17.01</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Методика обучения стереометрии </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 xml:space="preserve">1 </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К.М.17.02</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Стереометрия: многогранники и круглые тела</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зачет </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К.М.17.03</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История математики</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ascii="Times New Roman" w:hAnsi="Times New Roman"/>
                <w:caps/>
                <w:sz w:val="24"/>
                <w:szCs w:val="24"/>
              </w:rPr>
              <w:t>ОР.1-3</w:t>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5"/>
              </w:numPr>
              <w:tabs>
                <w:tab w:val="left" w:pos="814" w:leader="none"/>
              </w:tabs>
              <w:spacing w:lineRule="auto" w:line="240" w:before="0" w:after="0"/>
              <w:contextualSpacing/>
              <w:rPr>
                <w:rFonts w:ascii="Times New Roman" w:hAnsi="Times New Roman"/>
                <w:caps/>
                <w:sz w:val="24"/>
                <w:szCs w:val="24"/>
              </w:rPr>
            </w:pPr>
            <w:r>
              <w:rPr>
                <w:rFonts w:eastAsia="Times New Roman" w:ascii="Times New Roman" w:hAnsi="Times New Roman"/>
                <w:caps/>
                <w:sz w:val="24"/>
                <w:szCs w:val="24"/>
                <w:lang w:eastAsia="ru-RU"/>
              </w:rPr>
              <w:t>Аттестация по модулю</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КМ.17.0</w:t>
            </w:r>
            <w:r>
              <w:rPr>
                <w:rFonts w:eastAsia="Times New Roman" w:ascii="Times New Roman" w:hAnsi="Times New Roman"/>
                <w:caps/>
                <w:sz w:val="20"/>
                <w:szCs w:val="20"/>
              </w:rPr>
              <w:t>4</w:t>
            </w:r>
            <w:r>
              <w:rPr>
                <w:rFonts w:eastAsia="Times New Roman" w:ascii="Times New Roman" w:hAnsi="Times New Roman"/>
                <w:caps/>
                <w:sz w:val="20"/>
                <w:szCs w:val="20"/>
                <w:lang w:eastAsia="ru-RU"/>
              </w:rPr>
              <w:t xml:space="preserve"> (К)</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Экзамены по модулю "М</w:t>
            </w:r>
            <w:bookmarkStart w:id="1" w:name="_GoBack"/>
            <w:bookmarkEnd w:id="1"/>
            <w:r>
              <w:rPr>
                <w:rFonts w:ascii="Times New Roman" w:hAnsi="Times New Roman"/>
                <w:bCs/>
                <w:sz w:val="24"/>
                <w:szCs w:val="24"/>
              </w:rPr>
              <w:t>етодические аспекты обучения математике в школе</w:t>
            </w:r>
            <w:r>
              <w:rPr>
                <w:rFonts w:ascii="Times New Roman" w:hAnsi="Times New Roman"/>
                <w:sz w:val="24"/>
                <w:szCs w:val="24"/>
              </w:rPr>
              <w:t xml:space="preserve"> "</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t>36</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sz w:val="24"/>
                <w:szCs w:val="24"/>
              </w:rPr>
            </w:pPr>
            <w:r>
              <w:rPr>
                <w:rFonts w:ascii="Times New Roman" w:hAnsi="Times New Roman"/>
                <w:caps/>
                <w:sz w:val="24"/>
                <w:szCs w:val="24"/>
              </w:rPr>
              <w:t>ОР.1-3</w:t>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4. Методические указания для обучающихся</w:t>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ascii="Times New Roman" w:hAnsi="Times New Roman"/>
          <w:sz w:val="24"/>
          <w:szCs w:val="24"/>
        </w:rPr>
        <w:t>Методика обучения стереометрии</w:t>
      </w:r>
      <w:r>
        <w:rPr>
          <w:rFonts w:eastAsia="Times New Roman" w:ascii="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Материал, подлежащий изучению по дисциплине «</w:t>
      </w:r>
      <w:r>
        <w:rPr>
          <w:rFonts w:ascii="Times New Roman" w:hAnsi="Times New Roman"/>
          <w:sz w:val="24"/>
          <w:szCs w:val="24"/>
        </w:rPr>
        <w:t>Методика обучения стереометрии</w:t>
      </w:r>
      <w:r>
        <w:rPr>
          <w:rFonts w:eastAsia="Times New Roman" w:ascii="Times New Roman" w:hAnsi="Times New Roman"/>
          <w:sz w:val="24"/>
          <w:szCs w:val="24"/>
          <w:lang w:eastAsia="ru-RU"/>
        </w:rPr>
        <w:t>», содержит лекционный материал, практические занятия, индивидуальную работу.</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Сокращение аудиторного времени на изучение курса «Методика обучения стереометрии»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процессе изучения дисциплины предусматриваются следующие виды самостоятельной работы студентов над изучаемым материалом:</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проработка и осмысление лекционного материала;</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работа с учебниками и учебными пособиями по лекционному материалу;</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3) подготовка к практическим занятиям по рекомендуемой литературе;</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4) выполнение индивидуальной работы по конкретной теме.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процессе изучения дисциплины «</w:t>
      </w:r>
      <w:r>
        <w:rPr>
          <w:rFonts w:ascii="Times New Roman" w:hAnsi="Times New Roman"/>
          <w:sz w:val="24"/>
          <w:szCs w:val="24"/>
        </w:rPr>
        <w:t>Стереометрия: многогранники и круглые тела</w:t>
      </w:r>
      <w:r>
        <w:rPr>
          <w:rFonts w:eastAsia="Times New Roman" w:ascii="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Pr>
          <w:rFonts w:eastAsia="Times New Roman" w:ascii="Times New Roman" w:hAnsi="Times New Roman"/>
          <w:color w:val="000000" w:themeColor="text1"/>
          <w:sz w:val="24"/>
          <w:szCs w:val="24"/>
          <w:lang w:eastAsia="ru-RU"/>
        </w:rPr>
        <w:t xml:space="preserve">преподаватели кафедры </w:t>
      </w:r>
      <w:r>
        <w:rPr>
          <w:rFonts w:eastAsia="Times New Roman" w:ascii="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организации и планировании времени, необходимого для изучения тем дисциплины «История математики», рекомендуется ориентироваться на рабочую программу. Последовательность освоения студентами материала дисциплины отражена в нумерации тем. Прежде, чем начать работу над дисциплиной, рекомендуется познакомиться со сведениями об их целях, задачах, а также со структурой программы.</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Успешное овладение знаниями по дисциплине предполагает постоянную работу на лекционных, семинарских занятиях и на самоподготовке.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p>
    <w:p>
      <w:pPr>
        <w:pStyle w:val="Normal"/>
        <w:spacing w:lineRule="auto" w:line="24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5. ПРОГРАММЫ ДИСЦИПЛИН МОДУЛЯ</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«Методика обучения стереометрии»</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numPr>
          <w:ilvl w:val="0"/>
          <w:numId w:val="4"/>
        </w:numPr>
        <w:tabs>
          <w:tab w:val="left" w:pos="0" w:leader="none"/>
          <w:tab w:val="left" w:pos="993" w:leader="none"/>
        </w:tabs>
        <w:spacing w:lineRule="auto" w:line="240" w:before="0" w:after="0"/>
        <w:ind w:left="0"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Cs/>
          <w:sz w:val="24"/>
          <w:szCs w:val="24"/>
          <w:lang w:eastAsia="ru-RU"/>
        </w:rPr>
        <w:t>Учебная программа дисциплины «Методика обучения стереометрии» в рамках модуля «Методические аспекты обучения математике в школе» 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p>
    <w:p>
      <w:pPr>
        <w:pStyle w:val="Normal"/>
        <w:numPr>
          <w:ilvl w:val="0"/>
          <w:numId w:val="5"/>
        </w:numPr>
        <w:spacing w:lineRule="auto" w:line="240" w:before="0" w:after="0"/>
        <w:ind w:left="993" w:hanging="284"/>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 xml:space="preserve">Методика обучения стереометрии» </w:t>
      </w:r>
      <w:r>
        <w:rPr>
          <w:rFonts w:eastAsia="Times New Roman" w:ascii="Times New Roman" w:hAnsi="Times New Roman"/>
          <w:sz w:val="24"/>
          <w:szCs w:val="24"/>
          <w:lang w:eastAsia="ru-RU"/>
        </w:rPr>
        <w:t>относится к базовой части комплексного модуля «</w:t>
      </w:r>
      <w:r>
        <w:rPr>
          <w:rFonts w:eastAsia="Times New Roman" w:ascii="Times New Roman" w:hAnsi="Times New Roman"/>
          <w:bCs/>
          <w:sz w:val="24"/>
          <w:szCs w:val="24"/>
          <w:lang w:eastAsia="ru-RU"/>
        </w:rPr>
        <w:t>Методические аспекты обучения математике в школе</w:t>
      </w:r>
      <w:r>
        <w:rPr>
          <w:rFonts w:eastAsia="Times New Roman" w:ascii="Times New Roman" w:hAnsi="Times New Roman"/>
          <w:sz w:val="24"/>
          <w:szCs w:val="24"/>
          <w:lang w:eastAsia="ru-RU"/>
        </w:rPr>
        <w:t>».</w:t>
      </w:r>
    </w:p>
    <w:p>
      <w:pPr>
        <w:pStyle w:val="Normal"/>
        <w:tabs>
          <w:tab w:val="left" w:pos="1260"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модулей«Методика обучения математике», «Теория и практика обучения математике», «Технологии обучения математике и частные методики»на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дисциплины «Организация проектной и исследовательской деятельности</w:t>
      </w:r>
      <w:r>
        <w:rPr>
          <w:rFonts w:eastAsia="Times New Roman" w:ascii="Times New Roman" w:hAnsi="Times New Roman"/>
          <w:color w:val="000000" w:themeColor="text1"/>
          <w:sz w:val="24"/>
          <w:szCs w:val="24"/>
          <w:lang w:eastAsia="ru-RU"/>
        </w:rPr>
        <w:t>»</w:t>
      </w:r>
      <w:r>
        <w:rPr>
          <w:rFonts w:eastAsia="Times New Roman" w:ascii="Times New Roman" w:hAnsi="Times New Roman"/>
          <w:sz w:val="24"/>
          <w:szCs w:val="24"/>
          <w:lang w:eastAsia="ru-RU"/>
        </w:rPr>
        <w:t>.</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5"/>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 xml:space="preserve">Цель </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ascii="Times New Roman" w:hAnsi="Times New Roman"/>
          <w:bCs/>
          <w:sz w:val="24"/>
          <w:szCs w:val="24"/>
          <w:lang w:eastAsia="ru-RU"/>
        </w:rPr>
        <w:t xml:space="preserve">Методика обучения стереометрии» </w:t>
      </w:r>
      <w:r>
        <w:rPr>
          <w:rFonts w:eastAsia="Times New Roman" w:ascii="Times New Roman" w:hAnsi="Times New Roman"/>
          <w:sz w:val="24"/>
          <w:szCs w:val="24"/>
          <w:lang w:eastAsia="ru-RU"/>
        </w:rPr>
        <w:t xml:space="preserve">в системе педагогического образования состоит вформировании систематизированных знаний в области методики обучения </w:t>
      </w:r>
      <w:r>
        <w:rPr>
          <w:rFonts w:eastAsia="Times New Roman" w:ascii="Times New Roman" w:hAnsi="Times New Roman"/>
          <w:bCs/>
          <w:sz w:val="24"/>
          <w:szCs w:val="24"/>
          <w:lang w:eastAsia="ru-RU"/>
        </w:rPr>
        <w:t>стереометрии</w:t>
      </w:r>
      <w:r>
        <w:rPr>
          <w:rFonts w:eastAsia="Times New Roman" w:ascii="Times New Roman" w:hAnsi="Times New Roman"/>
          <w:sz w:val="24"/>
          <w:szCs w:val="24"/>
          <w:lang w:eastAsia="ru-RU"/>
        </w:rPr>
        <w:t>, формировании у студентов профессиональных компетенций в области методики обучения стереометрии учащихся средней общеобразовательной школы.</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ListParagraph"/>
        <w:numPr>
          <w:ilvl w:val="0"/>
          <w:numId w:val="5"/>
        </w:numPr>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lang w:eastAsia="ru-RU"/>
        </w:rPr>
        <w:t>ПК-1 – Способен организовывать индивидуальную и совместную учебно-проектную деятельность обучающихся в соответствующей предметной области</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Cs/>
                <w:sz w:val="24"/>
                <w:szCs w:val="24"/>
                <w:lang w:eastAsia="ru-RU"/>
              </w:rPr>
              <w:t>ПК-1.2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i/>
                <w:i/>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45" w:leader="none"/>
                <w:tab w:val="center" w:pos="692" w:leader="none"/>
              </w:tabs>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Раздел 1.</w:t>
            </w:r>
            <w:r>
              <w:rPr>
                <w:rFonts w:ascii="Times New Roman" w:hAnsi="Times New Roman"/>
                <w:b/>
                <w:sz w:val="24"/>
                <w:szCs w:val="24"/>
              </w:rPr>
              <w:t xml:space="preserve">Цели и задачи школьного курса стереометрии. </w:t>
            </w:r>
            <w:r>
              <w:rPr>
                <w:rFonts w:eastAsia="Times New Roman" w:ascii="Times New Roman" w:hAnsi="Times New Roman"/>
                <w:b/>
                <w:bCs/>
                <w:sz w:val="24"/>
                <w:szCs w:val="24"/>
                <w:lang w:eastAsia="ru-RU"/>
              </w:rPr>
              <w:t>Аксиомы стереометрии. Проектирование первых уроков геометрии в 10 классе</w:t>
            </w:r>
            <w:r>
              <w:rPr>
                <w:rFonts w:eastAsia="Times New Roman" w:ascii="Times New Roman" w:hAnsi="Times New Roman"/>
                <w:b/>
                <w:sz w:val="24"/>
                <w:szCs w:val="24"/>
                <w:lang w:eastAsia="ru-RU"/>
              </w:rPr>
              <w:t>(9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Тема1.1. Цели и задачи школьного курса стереометрии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1.2. Математический и дидактический анализ вводной части курса стереометрии </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1.3. Методика изучения аксиом стереометрии и первых следствий из них</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2.Методические рекомендации по изучению тем о взаимном расположении прямых и плоскостей (9семестр)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 xml:space="preserve"> </w:t>
            </w: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highlight w:val="yellow"/>
                <w:lang w:eastAsia="ru-RU"/>
              </w:rPr>
            </w:pPr>
            <w:r>
              <w:rPr>
                <w:rFonts w:eastAsia="Times New Roman" w:ascii="Times New Roman" w:hAnsi="Times New Roman"/>
                <w:b/>
                <w:sz w:val="24"/>
                <w:szCs w:val="24"/>
                <w:lang w:eastAsia="ru-RU"/>
              </w:rPr>
              <w:t>14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 xml:space="preserve">Тема 2.1. </w:t>
            </w:r>
            <w:r>
              <w:rPr>
                <w:rFonts w:eastAsia="Times New Roman" w:ascii="Times New Roman" w:hAnsi="Times New Roman"/>
                <w:bCs/>
                <w:sz w:val="24"/>
                <w:szCs w:val="24"/>
                <w:lang w:eastAsia="ru-RU"/>
              </w:rPr>
              <w:t>Методика изучения темы «Параллельность прямых и плоскостей»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bCs/>
                <w:sz w:val="24"/>
                <w:szCs w:val="24"/>
                <w:lang w:eastAsia="ru-RU"/>
              </w:rPr>
            </w:pPr>
            <w:r>
              <w:rPr>
                <w:rFonts w:ascii="Times New Roman" w:hAnsi="Times New Roman"/>
                <w:sz w:val="24"/>
                <w:szCs w:val="24"/>
              </w:rPr>
              <w:t xml:space="preserve">Тема 2.2. </w:t>
            </w:r>
            <w:r>
              <w:rPr>
                <w:rFonts w:eastAsia="Times New Roman" w:ascii="Times New Roman" w:hAnsi="Times New Roman"/>
                <w:sz w:val="24"/>
                <w:szCs w:val="24"/>
                <w:lang w:eastAsia="ru-RU"/>
              </w:rPr>
              <w:t xml:space="preserve">Методика изучения темы </w:t>
            </w:r>
            <w:r>
              <w:rPr>
                <w:rFonts w:eastAsia="Times New Roman" w:ascii="Times New Roman" w:hAnsi="Times New Roman"/>
                <w:bCs/>
                <w:sz w:val="24"/>
                <w:szCs w:val="24"/>
                <w:lang w:eastAsia="ru-RU"/>
              </w:rPr>
              <w:t>«Перпендикулярность прямых и плоскостей»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75"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ascii="Times New Roman" w:hAnsi="Times New Roman"/>
                <w:sz w:val="24"/>
                <w:szCs w:val="24"/>
              </w:rPr>
              <w:t>Тема 2.3.Обучение школьников решению задач на построение сечений тетраэдра и параллелепипеда плоскостью</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3. Теоретические и методические основы изучения многогранников и тел вращения (9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16</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bCs/>
                <w:sz w:val="24"/>
                <w:szCs w:val="24"/>
              </w:rPr>
            </w:pPr>
            <w:r>
              <w:rPr>
                <w:rFonts w:eastAsia="Times New Roman" w:ascii="Times New Roman" w:hAnsi="Times New Roman"/>
                <w:sz w:val="24"/>
                <w:szCs w:val="24"/>
                <w:lang w:eastAsia="ru-RU"/>
              </w:rPr>
              <w:t>Тема 3.1.</w:t>
            </w:r>
            <w:r>
              <w:rPr>
                <w:rFonts w:ascii="Times New Roman" w:hAnsi="Times New Roman"/>
                <w:sz w:val="24"/>
                <w:szCs w:val="24"/>
              </w:rPr>
              <w:t>Методика изученият</w:t>
            </w:r>
            <w:r>
              <w:rPr>
                <w:rFonts w:ascii="Times New Roman" w:hAnsi="Times New Roman"/>
                <w:bCs/>
                <w:sz w:val="24"/>
                <w:szCs w:val="24"/>
              </w:rPr>
              <w:t>емы «Многогранники»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3.2.</w:t>
            </w:r>
            <w:r>
              <w:rPr>
                <w:rFonts w:ascii="Times New Roman" w:hAnsi="Times New Roman"/>
                <w:sz w:val="24"/>
                <w:szCs w:val="24"/>
              </w:rPr>
              <w:t>Методика изучения т</w:t>
            </w:r>
            <w:r>
              <w:rPr>
                <w:rFonts w:ascii="Times New Roman" w:hAnsi="Times New Roman"/>
                <w:bCs/>
                <w:sz w:val="24"/>
                <w:szCs w:val="24"/>
              </w:rPr>
              <w:t>емы «Тела вращения»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4. Теоретические и методические основы изучения аналитических методов (9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4.1. Методика </w:t>
            </w:r>
            <w:r>
              <w:rPr>
                <w:rFonts w:eastAsia="Times New Roman" w:ascii="Times New Roman" w:hAnsi="Times New Roman"/>
                <w:bCs/>
                <w:sz w:val="24"/>
                <w:szCs w:val="24"/>
                <w:lang w:eastAsia="ru-RU"/>
              </w:rPr>
              <w:t>изучения темы «Векторы в пространстве»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4.2. </w:t>
            </w:r>
            <w:r>
              <w:rPr>
                <w:rFonts w:ascii="Times New Roman" w:hAnsi="Times New Roman"/>
                <w:sz w:val="24"/>
                <w:szCs w:val="24"/>
              </w:rPr>
              <w:t xml:space="preserve">Методика </w:t>
            </w:r>
            <w:r>
              <w:rPr>
                <w:rFonts w:ascii="Times New Roman" w:hAnsi="Times New Roman"/>
                <w:bCs/>
                <w:sz w:val="24"/>
                <w:szCs w:val="24"/>
              </w:rPr>
              <w:t>изучения темы «Метод координат в пространстве»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4.3. Методика изучения скалярного умножения векторов и обучения школьников решению задач аналитическими методами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4.4. Методика </w:t>
            </w:r>
            <w:r>
              <w:rPr>
                <w:rFonts w:eastAsia="Times New Roman" w:ascii="Times New Roman" w:hAnsi="Times New Roman"/>
                <w:bCs/>
                <w:sz w:val="24"/>
                <w:szCs w:val="24"/>
                <w:lang w:eastAsia="ru-RU"/>
              </w:rPr>
              <w:t>изучения темы «Движения в пространстве»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5. Теоретические и методические основы изучения геометрических величин(9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sz w:val="24"/>
                <w:szCs w:val="24"/>
                <w:lang w:eastAsia="ru-RU"/>
              </w:rPr>
              <w:t xml:space="preserve">Тема 5.1. </w:t>
            </w:r>
            <w:r>
              <w:rPr>
                <w:rFonts w:ascii="Times New Roman" w:hAnsi="Times New Roman"/>
                <w:sz w:val="24"/>
                <w:szCs w:val="24"/>
              </w:rPr>
              <w:t>Подходы к определению понятия объёма. Проблемы, связанные с выводом формул для вычисления объёмов. Возможности их разрешения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5.2. </w:t>
            </w:r>
            <w:r>
              <w:rPr>
                <w:rFonts w:ascii="Times New Roman" w:hAnsi="Times New Roman"/>
                <w:sz w:val="24"/>
                <w:szCs w:val="24"/>
              </w:rPr>
              <w:t>Методика введения понятия объёма тела, вывода формул объёма прямой призмы и цилиндра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5.3. </w:t>
            </w:r>
            <w:r>
              <w:rPr>
                <w:rFonts w:ascii="Times New Roman" w:hAnsi="Times New Roman"/>
                <w:sz w:val="24"/>
                <w:szCs w:val="24"/>
              </w:rPr>
              <w:t>Получение общей формулы для вычисления объёмов тел с помощью определенного интеграла. Объём наклонной призмы, пирамиды, конуса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val="en-US" w:eastAsia="ru-RU"/>
              </w:rPr>
              <w:t>9</w:t>
            </w:r>
            <w:r>
              <w:rPr>
                <w:rFonts w:eastAsia="Times New Roman" w:ascii="Times New Roman" w:hAnsi="Times New Roman"/>
                <w:b/>
                <w:color w:val="000000" w:themeColor="text1"/>
                <w:sz w:val="24"/>
                <w:szCs w:val="24"/>
                <w:lang w:eastAsia="ru-RU"/>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1 «</w:t>
            </w:r>
            <w:r>
              <w:rPr>
                <w:rFonts w:ascii="Times New Roman" w:hAnsi="Times New Roman"/>
                <w:sz w:val="24"/>
                <w:szCs w:val="24"/>
              </w:rPr>
              <w:t xml:space="preserve">Цели и задачи школьного курса стереометрии. </w:t>
            </w:r>
            <w:r>
              <w:rPr>
                <w:rFonts w:ascii="Times New Roman" w:hAnsi="Times New Roman"/>
                <w:bCs/>
                <w:sz w:val="24"/>
                <w:szCs w:val="24"/>
              </w:rPr>
              <w:t>Аксиомы стереометрии. Проектирование первых уроков геометрии в 10 классе</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2 «</w:t>
            </w:r>
            <w:r>
              <w:rPr>
                <w:rFonts w:ascii="Times New Roman" w:hAnsi="Times New Roman"/>
                <w:sz w:val="24"/>
                <w:szCs w:val="24"/>
              </w:rPr>
              <w:t>Методические рекомендации по изучению тем о взаимном расположении прямых и плоскостей</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3 «</w:t>
            </w:r>
            <w:r>
              <w:rPr>
                <w:rFonts w:ascii="Times New Roman" w:hAnsi="Times New Roman"/>
                <w:sz w:val="24"/>
                <w:szCs w:val="24"/>
              </w:rPr>
              <w:t>Теоретические и методические основы изучения многогранников и тел вращения</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4</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4 «</w:t>
            </w:r>
            <w:r>
              <w:rPr>
                <w:rFonts w:ascii="Times New Roman" w:hAnsi="Times New Roman"/>
                <w:sz w:val="24"/>
                <w:szCs w:val="24"/>
              </w:rPr>
              <w:t>Теоретические и методические основы изучения аналитических методов</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4</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5 «</w:t>
            </w:r>
            <w:r>
              <w:rPr>
                <w:rFonts w:ascii="Times New Roman" w:hAnsi="Times New Roman"/>
                <w:sz w:val="24"/>
                <w:szCs w:val="24"/>
              </w:rPr>
              <w:t>Теоретические и методические основы изучения геометрических величин</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2</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val="en-US" w:eastAsia="ru-RU"/>
              </w:rPr>
              <w:t>3</w:t>
            </w:r>
            <w:r>
              <w:rPr>
                <w:rFonts w:eastAsia="Times New Roman" w:ascii="Times New Roman" w:hAnsi="Times New Roman"/>
                <w:color w:val="000000" w:themeColor="text1"/>
                <w:sz w:val="24"/>
                <w:szCs w:val="24"/>
                <w:lang w:eastAsia="ru-RU"/>
              </w:rPr>
              <w:t>-5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val="en-US" w:eastAsia="ru-RU"/>
              </w:rPr>
            </w:pPr>
            <w:r>
              <w:rPr>
                <w:rFonts w:eastAsia="Times New Roman" w:ascii="Times New Roman" w:hAnsi="Times New Roman"/>
                <w:color w:val="000000" w:themeColor="text1"/>
                <w:sz w:val="24"/>
                <w:szCs w:val="24"/>
                <w:lang w:val="en-US" w:eastAsia="ru-RU"/>
              </w:rPr>
              <w:t>3</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экзамен</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6"/>
        </w:numPr>
        <w:tabs>
          <w:tab w:val="left" w:pos="567"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 xml:space="preserve"> </w:t>
      </w:r>
      <w:r>
        <w:rPr>
          <w:rFonts w:eastAsia="Times New Roman" w:ascii="Times New Roman" w:hAnsi="Times New Roman"/>
          <w:i/>
          <w:sz w:val="24"/>
          <w:szCs w:val="24"/>
          <w:lang w:eastAsia="ru-RU"/>
        </w:rPr>
        <w:t>Гусев В.А.</w:t>
      </w:r>
      <w:r>
        <w:rPr>
          <w:rFonts w:eastAsia="Times New Roman" w:ascii="Times New Roman" w:hAnsi="Times New Roman"/>
          <w:sz w:val="24"/>
          <w:szCs w:val="24"/>
          <w:lang w:eastAsia="ru-RU"/>
        </w:rPr>
        <w:t xml:space="preserve"> Психолого-педагогические основы обучения математике. – М.: ООО «Академия», 2013.</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w:t>
      </w:r>
      <w:r>
        <w:rPr>
          <w:rFonts w:eastAsia="Times New Roman" w:ascii="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pPr>
        <w:pStyle w:val="Normal"/>
        <w:numPr>
          <w:ilvl w:val="0"/>
          <w:numId w:val="6"/>
        </w:numPr>
        <w:tabs>
          <w:tab w:val="left" w:pos="567"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 Перевощикова Е.Н., Кузнецова Л.И., Григорьева Т.П.</w:t>
      </w:r>
      <w:r>
        <w:rPr>
          <w:rFonts w:eastAsia="Times New Roman" w:ascii="Times New Roman" w:hAnsi="Times New Roman"/>
          <w:sz w:val="24"/>
          <w:szCs w:val="24"/>
          <w:lang w:eastAsia="ru-RU"/>
        </w:rPr>
        <w:t xml:space="preserve"> Теория и технология обучения математике в средней школе: учеб.пособие/ под ред. Т.А. Ивановой. – Н. Новгород: НГПУ, 2009.</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1. Епишева О.Б., Крупич В.И.</w:t>
      </w:r>
      <w:r>
        <w:rPr>
          <w:rFonts w:eastAsia="Times New Roman" w:ascii="Times New Roman" w:hAnsi="Times New Roman"/>
          <w:sz w:val="24"/>
          <w:szCs w:val="24"/>
          <w:lang w:eastAsia="ru-RU"/>
        </w:rPr>
        <w:t xml:space="preserve"> Учить школьников учиться математике: формирование приёмов учебной деятельности: Кн. для учителя. – М.: Просвещение, 1990.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2.Иванова Т.А.</w:t>
      </w:r>
      <w:r>
        <w:rPr>
          <w:rFonts w:eastAsia="Times New Roman" w:ascii="Times New Roman" w:hAnsi="Times New Roman"/>
          <w:sz w:val="24"/>
          <w:szCs w:val="24"/>
          <w:lang w:eastAsia="ru-RU"/>
        </w:rPr>
        <w:t>Гуманитаризация математического образования. – Н.Новгород: Изд-во НГПУ,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3.Кларин М.В.</w:t>
      </w:r>
      <w:r>
        <w:rPr>
          <w:rFonts w:eastAsia="Times New Roman" w:ascii="Times New Roman" w:hAnsi="Times New Roman"/>
          <w:sz w:val="24"/>
          <w:szCs w:val="24"/>
          <w:lang w:eastAsia="ru-RU"/>
        </w:rPr>
        <w:t xml:space="preserve"> Педагогическая технология в учебном процессе. Анализ зарубежного опыта. – М.: Знание, 1989.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4. </w:t>
      </w:r>
      <w:r>
        <w:rPr>
          <w:rFonts w:eastAsia="Times New Roman" w:ascii="Times New Roman" w:hAnsi="Times New Roman"/>
          <w:i/>
          <w:sz w:val="24"/>
          <w:szCs w:val="24"/>
          <w:lang w:eastAsia="ru-RU"/>
        </w:rPr>
        <w:t>Окунев А.А.</w:t>
      </w:r>
      <w:r>
        <w:rPr>
          <w:rFonts w:eastAsia="Times New Roman" w:ascii="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5.Перевощикова Е.Н.</w:t>
      </w:r>
      <w:r>
        <w:rPr>
          <w:rFonts w:eastAsia="Times New Roman" w:ascii="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6.Саранцев Г.И.</w:t>
      </w:r>
      <w:r>
        <w:rPr>
          <w:rFonts w:eastAsia="Times New Roman" w:ascii="Times New Roman" w:hAnsi="Times New Roman"/>
          <w:sz w:val="24"/>
          <w:szCs w:val="24"/>
          <w:lang w:eastAsia="ru-RU"/>
        </w:rPr>
        <w:t xml:space="preserve"> Упражнения в обучении математике. – М.: Просвещение, 1995.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7.Якиманская И.С.</w:t>
      </w:r>
      <w:r>
        <w:rPr>
          <w:rFonts w:eastAsia="Times New Roman" w:ascii="Times New Roman" w:hAnsi="Times New Roman"/>
          <w:sz w:val="24"/>
          <w:szCs w:val="24"/>
          <w:lang w:eastAsia="ru-RU"/>
        </w:rPr>
        <w:t xml:space="preserve"> Личностно ориентированное обучение в современной школе. – М., 1996.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0"/>
          <w:numId w:val="7"/>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Pr>
          <w:rFonts w:eastAsia="Times New Roman" w:ascii="Times New Roman" w:hAnsi="Times New Roman"/>
          <w:i/>
          <w:sz w:val="24"/>
          <w:szCs w:val="24"/>
          <w:lang w:eastAsia="ru-RU"/>
        </w:rPr>
        <w:t>Е.И. Лященко</w:t>
      </w:r>
      <w:r>
        <w:rPr>
          <w:rFonts w:eastAsia="Times New Roman" w:ascii="Times New Roman" w:hAnsi="Times New Roman"/>
          <w:sz w:val="24"/>
          <w:szCs w:val="24"/>
          <w:lang w:eastAsia="ru-RU"/>
        </w:rPr>
        <w:t>.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5">
        <w:r>
          <w:rPr>
            <w:rStyle w:val="Style21"/>
            <w:rFonts w:eastAsia="Times New Roman" w:ascii="Times New Roman" w:hAnsi="Times New Roman"/>
            <w:bCs/>
            <w:sz w:val="24"/>
            <w:szCs w:val="24"/>
            <w:lang w:eastAsia="ru-RU"/>
          </w:rPr>
          <w:t>http://festival.1september.ru/articles/599535/</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2. Лекция. Общая характеристика учебной деятельности [Электронный ресурс]  / Ваш психолог. Работа психолога в школе. - Режим доступа: </w:t>
      </w:r>
      <w:hyperlink r:id="rId6">
        <w:r>
          <w:rPr>
            <w:rStyle w:val="Style21"/>
            <w:rFonts w:eastAsia="Times New Roman" w:ascii="Times New Roman" w:hAnsi="Times New Roman"/>
            <w:bCs/>
            <w:sz w:val="24"/>
            <w:szCs w:val="24"/>
            <w:lang w:val="en-US" w:eastAsia="ru-RU"/>
          </w:rPr>
          <w:t>http</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www</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vashpsixolog</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ru</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lectures</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on</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the</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/103-</w:t>
        </w:r>
        <w:r>
          <w:rPr>
            <w:rStyle w:val="Style21"/>
            <w:rFonts w:eastAsia="Times New Roman" w:ascii="Times New Roman" w:hAnsi="Times New Roman"/>
            <w:bCs/>
            <w:sz w:val="24"/>
            <w:szCs w:val="24"/>
            <w:lang w:val="en-US" w:eastAsia="ru-RU"/>
          </w:rPr>
          <w:t>educational</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/2038-</w:t>
        </w:r>
        <w:r>
          <w:rPr>
            <w:rStyle w:val="Style21"/>
            <w:rFonts w:eastAsia="Times New Roman" w:ascii="Times New Roman" w:hAnsi="Times New Roman"/>
            <w:bCs/>
            <w:sz w:val="24"/>
            <w:szCs w:val="24"/>
            <w:lang w:val="en-US" w:eastAsia="ru-RU"/>
          </w:rPr>
          <w:t>lekcziya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obshhaya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xarakteristika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uchebnoj</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deyatelnosti</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7">
        <w:r>
          <w:rPr>
            <w:rStyle w:val="Style21"/>
            <w:rFonts w:eastAsia="Times New Roman" w:ascii="Times New Roman" w:hAnsi="Times New Roman"/>
            <w:bCs/>
            <w:sz w:val="24"/>
            <w:szCs w:val="24"/>
            <w:lang w:eastAsia="ru-RU"/>
          </w:rPr>
          <w:t>http://ziimag.narod.ru/publick.htm</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8">
        <w:r>
          <w:rPr>
            <w:rStyle w:val="Style21"/>
            <w:rFonts w:eastAsia="Times New Roman" w:ascii="Times New Roman" w:hAnsi="Times New Roman"/>
            <w:bCs/>
            <w:sz w:val="24"/>
            <w:szCs w:val="24"/>
            <w:lang w:eastAsia="ru-RU"/>
          </w:rPr>
          <w:t>http://ru.calameo.com/books/000839044f34be6abbe02</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9">
              <w:r>
                <w:rPr>
                  <w:rStyle w:val="Style21"/>
                  <w:rFonts w:eastAsia="Times New Roman" w:ascii="Times New Roman" w:hAnsi="Times New Roman"/>
                  <w:sz w:val="24"/>
                  <w:szCs w:val="24"/>
                  <w:lang w:val="en-US" w:eastAsia="ru-RU"/>
                </w:rPr>
                <w:t>www</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biblioclub</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0">
              <w:r>
                <w:rPr>
                  <w:rStyle w:val="Style21"/>
                  <w:rFonts w:eastAsia="Times New Roman" w:ascii="Times New Roman" w:hAnsi="Times New Roman"/>
                  <w:sz w:val="24"/>
                  <w:szCs w:val="24"/>
                  <w:lang w:val="en-US" w:eastAsia="ru-RU"/>
                </w:rPr>
                <w:t>www.elibrary.ru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1">
              <w:r>
                <w:rPr>
                  <w:rStyle w:val="Style21"/>
                  <w:rFonts w:eastAsia="Times New Roman" w:ascii="Times New Roman" w:hAnsi="Times New Roman"/>
                  <w:sz w:val="24"/>
                  <w:szCs w:val="24"/>
                  <w:lang w:val="en-US" w:eastAsia="ru-RU"/>
                </w:rPr>
                <w:t>www.ebiblioteka.ru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tabs>
          <w:tab w:val="left" w:pos="1875" w:leader="none"/>
          <w:tab w:val="center" w:pos="4819" w:leader="none"/>
        </w:tabs>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ab/>
        <w:tab/>
        <w:t>5.2. ПРОГРАММА ДИСЦИПЛИНЫ</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 </w:t>
      </w:r>
      <w:r>
        <w:rPr>
          <w:rFonts w:eastAsia="Times New Roman" w:ascii="Times New Roman" w:hAnsi="Times New Roman"/>
          <w:b/>
          <w:bCs/>
          <w:sz w:val="24"/>
          <w:szCs w:val="24"/>
          <w:lang w:eastAsia="ru-RU"/>
        </w:rPr>
        <w:t>«Стереометрия: многогранники и круглые тела»</w:t>
      </w:r>
    </w:p>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0"/>
          <w:numId w:val="8"/>
        </w:numPr>
        <w:tabs>
          <w:tab w:val="left" w:pos="0" w:leader="none"/>
          <w:tab w:val="left" w:pos="993" w:leader="none"/>
        </w:tabs>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«Стереометрия: многогранники и круглые тела» в рамках модуля «Методические аспекты обучения математике в школе» дает возможность актуализировать знания школьного курса стереометрии, а также дает систематизированные современные знания по решению стереометрических задач.</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8"/>
        </w:numPr>
        <w:spacing w:lineRule="auto" w:line="240" w:before="0" w:after="0"/>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Стереометрия: многогранники и круглые тела</w:t>
      </w:r>
      <w:r>
        <w:rPr>
          <w:rFonts w:eastAsia="Times New Roman" w:ascii="Times New Roman" w:hAnsi="Times New Roman"/>
          <w:sz w:val="24"/>
          <w:szCs w:val="24"/>
          <w:lang w:eastAsia="ru-RU"/>
        </w:rPr>
        <w:t xml:space="preserve">» относится к </w:t>
      </w:r>
      <w:r>
        <w:rPr>
          <w:rFonts w:ascii="Times New Roman" w:hAnsi="Times New Roman"/>
          <w:sz w:val="24"/>
          <w:szCs w:val="24"/>
        </w:rPr>
        <w:t xml:space="preserve">базовой </w:t>
      </w:r>
      <w:r>
        <w:rPr>
          <w:rFonts w:eastAsia="Times New Roman" w:ascii="Times New Roman" w:hAnsi="Times New Roman"/>
          <w:sz w:val="24"/>
          <w:szCs w:val="24"/>
          <w:lang w:eastAsia="ru-RU"/>
        </w:rPr>
        <w:t>части комплексного модуля «</w:t>
      </w:r>
      <w:r>
        <w:rPr>
          <w:rFonts w:eastAsia="Times New Roman" w:ascii="Times New Roman" w:hAnsi="Times New Roman"/>
          <w:bCs/>
          <w:sz w:val="24"/>
          <w:szCs w:val="24"/>
          <w:lang w:eastAsia="ru-RU"/>
        </w:rPr>
        <w:t>Методические аспекты обучения математике в школе</w:t>
      </w:r>
      <w:r>
        <w:rPr>
          <w:rFonts w:eastAsia="Times New Roman" w:ascii="Times New Roman" w:hAnsi="Times New Roman"/>
          <w:sz w:val="24"/>
          <w:szCs w:val="24"/>
          <w:lang w:eastAsia="ru-RU"/>
        </w:rPr>
        <w:t>».</w:t>
      </w:r>
    </w:p>
    <w:p>
      <w:pPr>
        <w:pStyle w:val="Normal"/>
        <w:tabs>
          <w:tab w:val="left" w:pos="1260"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«Стереометрия: задачи на доказательство и вычисление» 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8"/>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 xml:space="preserve">Целью </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ascii="Times New Roman" w:hAnsi="Times New Roman"/>
          <w:bCs/>
          <w:sz w:val="24"/>
          <w:szCs w:val="24"/>
          <w:lang w:eastAsia="ru-RU"/>
        </w:rPr>
        <w:t>Стереометрия: многогранники и круглые тела</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является формирование систематизированных знаний в области стереометрии как базы для изучения высшей математики и основы, на которой строится методика обучения предмету.</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формирование умений применять выделенные приёмы и методы при решении и составлении задач;</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формирование умений осуществлять поиск решения задач;</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формирование первоначальных методических умений, связанных с решением задач.</w:t>
      </w:r>
    </w:p>
    <w:p>
      <w:pPr>
        <w:pStyle w:val="Normal"/>
        <w:numPr>
          <w:ilvl w:val="0"/>
          <w:numId w:val="8"/>
        </w:numPr>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lang w:eastAsia="ru-RU"/>
        </w:rPr>
        <w:t xml:space="preserve"> </w:t>
      </w:r>
      <w:r>
        <w:rPr>
          <w:rFonts w:eastAsia="Times New Roman" w:ascii="Times New Roman" w:hAnsi="Times New Roman"/>
          <w:color w:val="000000" w:themeColor="text1"/>
          <w:sz w:val="24"/>
          <w:szCs w:val="24"/>
          <w:lang w:eastAsia="ru-RU"/>
        </w:rPr>
        <w:t>ПК-1 – Способен организовывать индивидуальную и совместную учебно-проектную деятельность обучающихся в соответствующей предметной области</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ОР.1-4-1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решения стереометрических задач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ПК-1.2</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ОР.3-4-1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стереометрии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ПК-1.3</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both"/>
              <w:rPr>
                <w:rFonts w:ascii="Times New Roman" w:hAnsi="Times New Roman"/>
                <w:b/>
                <w:b/>
                <w:i/>
                <w:i/>
                <w:sz w:val="24"/>
                <w:szCs w:val="24"/>
              </w:rPr>
            </w:pPr>
            <w:r>
              <w:rPr>
                <w:rFonts w:ascii="Times New Roman" w:hAnsi="Times New Roman"/>
                <w:b/>
                <w:sz w:val="24"/>
                <w:szCs w:val="24"/>
                <w:u w:val="single"/>
              </w:rPr>
              <w:t>Раздел 1</w:t>
            </w:r>
            <w:r>
              <w:rPr>
                <w:rFonts w:ascii="Times New Roman" w:hAnsi="Times New Roman"/>
                <w:b/>
                <w:sz w:val="24"/>
                <w:szCs w:val="24"/>
              </w:rPr>
              <w:t>.</w:t>
            </w:r>
            <w:r>
              <w:rPr>
                <w:rFonts w:ascii="Times New Roman" w:hAnsi="Times New Roman"/>
                <w:b/>
                <w:i/>
                <w:sz w:val="24"/>
                <w:szCs w:val="24"/>
              </w:rPr>
              <w:t>Тела вращения</w:t>
            </w:r>
            <w:r>
              <w:rPr>
                <w:rFonts w:ascii="Times New Roman" w:hAnsi="Times New Roman"/>
                <w:b/>
                <w:sz w:val="24"/>
                <w:szCs w:val="24"/>
              </w:rPr>
              <w:t>(9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36</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1.1. Цилиндр, его свойства, сечения цилиндра. Задачи на доказательство и нахождение величин, связанных с цилиндром.</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sz w:val="24"/>
                <w:szCs w:val="24"/>
              </w:rPr>
            </w:pPr>
            <w:r>
              <w:rPr>
                <w:rFonts w:ascii="Times New Roman" w:hAnsi="Times New Roman"/>
                <w:sz w:val="24"/>
                <w:szCs w:val="24"/>
              </w:rPr>
              <w:t>Тема 1.2. Конус, его свойства, сечения конуса. Задачи на доказательство и нахождение величин, связанных с конусом.</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sz w:val="24"/>
                <w:szCs w:val="24"/>
              </w:rPr>
            </w:pPr>
            <w:r>
              <w:rPr>
                <w:rFonts w:ascii="Times New Roman" w:hAnsi="Times New Roman"/>
                <w:sz w:val="24"/>
                <w:szCs w:val="24"/>
              </w:rPr>
              <w:t>Тема 1.3. Сфера и шар. Взаимное расположение сферы и плоскости. Сечение сферы плоскостью. Задачи на доказательство и вычисление величин, если дана сфера.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b/>
                <w:b/>
                <w:sz w:val="24"/>
                <w:szCs w:val="24"/>
              </w:rPr>
            </w:pPr>
            <w:r>
              <w:rPr>
                <w:rFonts w:ascii="Times New Roman" w:hAnsi="Times New Roman"/>
                <w:b/>
                <w:sz w:val="24"/>
                <w:szCs w:val="24"/>
                <w:u w:val="single"/>
              </w:rPr>
              <w:t>Раздел 2</w:t>
            </w:r>
            <w:r>
              <w:rPr>
                <w:rFonts w:ascii="Times New Roman" w:hAnsi="Times New Roman"/>
                <w:b/>
                <w:sz w:val="24"/>
                <w:szCs w:val="24"/>
              </w:rPr>
              <w:t xml:space="preserve">. </w:t>
            </w:r>
            <w:r>
              <w:rPr>
                <w:rFonts w:ascii="Times New Roman" w:hAnsi="Times New Roman"/>
                <w:b/>
                <w:i/>
                <w:sz w:val="24"/>
                <w:szCs w:val="24"/>
              </w:rPr>
              <w:t xml:space="preserve">Комбинации многогранников и тел вращения </w:t>
            </w:r>
            <w:r>
              <w:rPr>
                <w:rFonts w:ascii="Times New Roman" w:hAnsi="Times New Roman"/>
                <w:b/>
                <w:sz w:val="24"/>
                <w:szCs w:val="24"/>
              </w:rPr>
              <w:t>(9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36</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2.1. Комбинации цилиндра и конуса с призмой, пирамидой и шаром (сферой).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2.2. Комбинации сферы (шара) и призмы.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2.3. Шар (сфера), описанный около пирамиды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9"/>
              <w:jc w:val="both"/>
              <w:rPr>
                <w:rFonts w:ascii="Times New Roman" w:hAnsi="Times New Roman"/>
                <w:sz w:val="24"/>
                <w:szCs w:val="24"/>
              </w:rPr>
            </w:pPr>
            <w:r>
              <w:rPr>
                <w:rFonts w:ascii="Times New Roman" w:hAnsi="Times New Roman"/>
                <w:sz w:val="24"/>
                <w:szCs w:val="24"/>
              </w:rPr>
              <w:t>Тема 2.4. Шар (сфера), вписанный в пирамиду</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9семестр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ОР.1-4-1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 Самостоятельная работа № 1 «</w:t>
            </w:r>
            <w:r>
              <w:rPr>
                <w:rFonts w:eastAsia="Times New Roman" w:ascii="Times New Roman" w:hAnsi="Times New Roman"/>
                <w:i/>
                <w:sz w:val="24"/>
                <w:szCs w:val="24"/>
                <w:lang w:eastAsia="ru-RU"/>
              </w:rPr>
              <w:t>Тела вращения</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4-6</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ОР.3-4-1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 Самостоятельная работа № 2 «</w:t>
            </w:r>
            <w:r>
              <w:rPr>
                <w:rFonts w:ascii="Times New Roman" w:hAnsi="Times New Roman"/>
                <w:i/>
                <w:sz w:val="24"/>
                <w:szCs w:val="24"/>
              </w:rPr>
              <w:t>Комбинации многогранников и тел вращения</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2-5</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Геометрия: Учебник для 10-11 классов средней школы/ Л. С. Атанасян, В. Ф. Бутузов, С. Б. Кадомцев и др.- М., 2010.</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sz w:val="24"/>
          <w:szCs w:val="24"/>
        </w:rPr>
      </w:pPr>
      <w:r>
        <w:rPr>
          <w:rFonts w:eastAsia="Times New Roman" w:ascii="Times New Roman" w:hAnsi="Times New Roman"/>
          <w:sz w:val="24"/>
          <w:szCs w:val="24"/>
          <w:lang w:eastAsia="ru-RU"/>
        </w:rPr>
        <w:t xml:space="preserve">1. </w:t>
      </w:r>
      <w:r>
        <w:rPr>
          <w:rFonts w:ascii="Times New Roman" w:hAnsi="Times New Roman"/>
          <w:sz w:val="24"/>
          <w:szCs w:val="24"/>
        </w:rPr>
        <w:t>Аргунов Б. И., Балк М. Б. Элементарная геометрия.- М., 1966.</w:t>
      </w:r>
    </w:p>
    <w:p>
      <w:pPr>
        <w:pStyle w:val="Normal"/>
        <w:numPr>
          <w:ilvl w:val="0"/>
          <w:numId w:val="9"/>
        </w:numPr>
        <w:spacing w:lineRule="auto" w:line="240" w:before="0" w:after="0"/>
        <w:jc w:val="both"/>
        <w:rPr>
          <w:rFonts w:ascii="Times New Roman" w:hAnsi="Times New Roman"/>
          <w:sz w:val="24"/>
          <w:szCs w:val="24"/>
        </w:rPr>
      </w:pPr>
      <w:r>
        <w:rPr>
          <w:rFonts w:ascii="Times New Roman" w:hAnsi="Times New Roman"/>
          <w:sz w:val="24"/>
          <w:szCs w:val="24"/>
        </w:rPr>
        <w:t xml:space="preserve">Атанасян Л.С., Денисова Н.С., Силаев Е.В. Курс элементарной геометрии Ч. </w:t>
      </w:r>
      <w:r>
        <w:rPr>
          <w:rFonts w:ascii="Times New Roman" w:hAnsi="Times New Roman"/>
          <w:sz w:val="24"/>
          <w:szCs w:val="24"/>
          <w:lang w:val="en-US"/>
        </w:rPr>
        <w:t>II</w:t>
      </w:r>
      <w:r>
        <w:rPr>
          <w:rFonts w:ascii="Times New Roman" w:hAnsi="Times New Roman"/>
          <w:sz w:val="24"/>
          <w:szCs w:val="24"/>
        </w:rPr>
        <w:t>. Стереометрия. – М., 1992.</w:t>
      </w:r>
    </w:p>
    <w:p>
      <w:pPr>
        <w:pStyle w:val="Normal"/>
        <w:numPr>
          <w:ilvl w:val="0"/>
          <w:numId w:val="9"/>
        </w:numPr>
        <w:spacing w:lineRule="auto" w:line="240" w:before="0" w:after="0"/>
        <w:jc w:val="both"/>
        <w:rPr>
          <w:rFonts w:ascii="Times New Roman" w:hAnsi="Times New Roman"/>
          <w:sz w:val="24"/>
          <w:szCs w:val="24"/>
        </w:rPr>
      </w:pPr>
      <w:r>
        <w:rPr>
          <w:rFonts w:eastAsia="Times New Roman" w:ascii="Times New Roman" w:hAnsi="Times New Roman"/>
          <w:sz w:val="24"/>
          <w:szCs w:val="24"/>
          <w:lang w:eastAsia="ru-RU"/>
        </w:rPr>
        <w:t>Гусев В.А., Литвиненко В.И., Мордкович А.Г. Практикум по элементарной математике. – М., 2015.Заборонков Н.А. Задачник – практикум по тригонометрии. – Горький, 1975.</w:t>
      </w:r>
    </w:p>
    <w:p>
      <w:pPr>
        <w:pStyle w:val="Normal"/>
        <w:numPr>
          <w:ilvl w:val="0"/>
          <w:numId w:val="9"/>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pPr>
        <w:pStyle w:val="Normal"/>
        <w:numPr>
          <w:ilvl w:val="0"/>
          <w:numId w:val="9"/>
        </w:numPr>
        <w:tabs>
          <w:tab w:val="left" w:pos="36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Шарыгин И.Ф., Голубев В.И. Факультативный курс по математике. - 11 кл. – М., 1991.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spacing w:lineRule="auto" w:line="240" w:before="0" w:after="0"/>
        <w:ind w:firstLine="360"/>
        <w:jc w:val="both"/>
        <w:rPr>
          <w:rFonts w:ascii="Times New Roman" w:hAnsi="Times New Roman"/>
          <w:sz w:val="24"/>
          <w:szCs w:val="24"/>
        </w:rPr>
      </w:pPr>
      <w:r>
        <w:rPr>
          <w:rFonts w:eastAsia="Times New Roman" w:ascii="Times New Roman" w:hAnsi="Times New Roman"/>
          <w:bCs/>
          <w:iCs/>
          <w:sz w:val="24"/>
          <w:szCs w:val="24"/>
          <w:lang w:eastAsia="ru-RU"/>
        </w:rPr>
        <w:t xml:space="preserve">1. </w:t>
      </w:r>
      <w:r>
        <w:rPr>
          <w:rFonts w:ascii="Times New Roman" w:hAnsi="Times New Roman"/>
          <w:sz w:val="24"/>
          <w:szCs w:val="24"/>
        </w:rPr>
        <w:t>В помощь учителю математики (методические рекомендации по решению стереометрических задач на доказательство и вычисление). – Горький, 1984.</w:t>
      </w:r>
    </w:p>
    <w:p>
      <w:pPr>
        <w:pStyle w:val="ListParagraph"/>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 помощь учителю математики (методические рекомендации к изучению отдельных тем). – Н.Новгород, 1994.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2">
        <w:r>
          <w:rPr>
            <w:rStyle w:val="Style21"/>
            <w:rFonts w:eastAsia="Times New Roman" w:ascii="Times New Roman" w:hAnsi="Times New Roman"/>
            <w:sz w:val="24"/>
            <w:szCs w:val="24"/>
            <w:lang w:eastAsia="ru-RU"/>
          </w:rPr>
          <w:t>https://ru.wikipedia.org/wiki</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3">
        <w:r>
          <w:rPr>
            <w:rStyle w:val="Style21"/>
            <w:rFonts w:eastAsia="Times New Roman" w:ascii="Times New Roman" w:hAnsi="Times New Roman"/>
            <w:bCs/>
            <w:sz w:val="24"/>
            <w:szCs w:val="24"/>
            <w:lang w:eastAsia="ru-RU"/>
          </w:rPr>
          <w:t>http://lib.brsu.by/sites/default/files/books/пособие.pdf</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www</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biblioclub</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www.elibrary.ru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www.ebiblioteka.ru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tabs>
          <w:tab w:val="left" w:pos="1875" w:leader="none"/>
          <w:tab w:val="center" w:pos="4819" w:leader="none"/>
        </w:tabs>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5.3. ПРОГРАММА ДИСЦИПЛИНЫ</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«История математики»</w:t>
      </w:r>
    </w:p>
    <w:p>
      <w:pPr>
        <w:pStyle w:val="Normal"/>
        <w:tabs>
          <w:tab w:val="left" w:pos="720" w:leader="none"/>
        </w:tabs>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Учебная программа дисциплины «История математики» в рамках модуля «Методические аспекты обучения математике в школе» дает систематизированные современные знания в области истории этих фундаментальных наук.</w:t>
      </w:r>
    </w:p>
    <w:p>
      <w:pPr>
        <w:pStyle w:val="Normal"/>
        <w:spacing w:lineRule="auto" w:line="240" w:before="0" w:after="0"/>
        <w:ind w:firstLine="720"/>
        <w:jc w:val="both"/>
        <w:rPr>
          <w:rFonts w:ascii="Times New Roman" w:hAnsi="Times New Roman"/>
          <w:sz w:val="24"/>
          <w:szCs w:val="24"/>
        </w:rPr>
      </w:pPr>
      <w:r>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bCs/>
          <w:sz w:val="24"/>
          <w:szCs w:val="24"/>
        </w:rPr>
        <w:t>История математики</w:t>
      </w:r>
      <w:r>
        <w:rPr>
          <w:rFonts w:ascii="Times New Roman" w:hAnsi="Times New Roman"/>
          <w:sz w:val="24"/>
          <w:szCs w:val="24"/>
        </w:rPr>
        <w:t>»: планами, тематикой проведения семинарских занятий, тематикой докладов,рейтинг-планами, рекомендациями, требованиями и контрольными вопросами к зачету.</w:t>
      </w:r>
    </w:p>
    <w:p>
      <w:pPr>
        <w:pStyle w:val="ListParagraph"/>
        <w:numPr>
          <w:ilvl w:val="0"/>
          <w:numId w:val="14"/>
        </w:numPr>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Место в структуре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Дисциплина «История математики» относится к </w:t>
      </w:r>
      <w:r>
        <w:rPr>
          <w:rFonts w:ascii="Times New Roman" w:hAnsi="Times New Roman"/>
          <w:sz w:val="24"/>
          <w:szCs w:val="24"/>
        </w:rPr>
        <w:t>базовой части комплексного модуля «Методические аспекты обучения математике в школе»</w:t>
      </w:r>
      <w:r>
        <w:rPr>
          <w:rFonts w:eastAsia="Times New Roman" w:ascii="Times New Roman" w:hAnsi="Times New Roman"/>
          <w:sz w:val="24"/>
          <w:szCs w:val="24"/>
          <w:lang w:eastAsia="ru-RU"/>
        </w:rPr>
        <w:t xml:space="preserve">. Ее изучение базируется на основе изучения дисциплин:  История,  Философия,  Математический анализ, Алгебра,  Геометрия,  Дискретная математика, Элементарная математика, Естественнонаучная  картина мира,  Математическая логика, Теоретические основы информатики, Архитектура компьютера, Программирование,  Операционные системы, сети и интернет-технологии,  Основы искусственного интеллекта,  Методы и средства защиты информации, </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Дисциплины, для которых  «История математики» является предшествующей: дисциплины и курсы по выбору профессионального цикла, прохождение педагогической практики, выполнение курсовой и дипломной работы (ВКР).</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Цельдисциплины</w:t>
      </w:r>
      <w:r>
        <w:rPr>
          <w:rFonts w:eastAsia="Times New Roman" w:ascii="Times New Roman" w:hAnsi="Times New Roman"/>
          <w:spacing w:val="3"/>
          <w:sz w:val="24"/>
          <w:szCs w:val="24"/>
          <w:lang w:eastAsia="ru-RU"/>
        </w:rPr>
        <w:t>-</w:t>
      </w:r>
      <w:r>
        <w:rPr>
          <w:rFonts w:eastAsia="Times New Roman" w:ascii="Times New Roman" w:hAnsi="Times New Roman"/>
          <w:sz w:val="24"/>
          <w:szCs w:val="24"/>
          <w:lang w:eastAsia="ru-RU"/>
        </w:rPr>
        <w:t xml:space="preserve"> подготовка  будущего учителя математики и информатики к его профессиональной деятельности в областях, связанных с формированием и развитием этих фундаментальных наук,  выработка у  него потребности включения исторической составляющей в процесс обучения математике и информатике. </w:t>
      </w:r>
    </w:p>
    <w:p>
      <w:pPr>
        <w:pStyle w:val="Normal"/>
        <w:spacing w:lineRule="auto" w:line="240"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Задачи дисциплины:</w:t>
      </w:r>
    </w:p>
    <w:p>
      <w:pPr>
        <w:pStyle w:val="Normal"/>
        <w:spacing w:lineRule="auto" w:line="240"/>
        <w:ind w:left="426" w:hanging="0"/>
        <w:jc w:val="both"/>
        <w:rPr>
          <w:rFonts w:ascii="Times New Roman" w:hAnsi="Times New Roman" w:eastAsia="Times New Roman"/>
          <w:b/>
          <w:b/>
          <w:bCs/>
          <w:i/>
          <w:i/>
          <w:iCs/>
          <w:sz w:val="24"/>
          <w:szCs w:val="24"/>
          <w:lang w:eastAsia="ru-RU"/>
        </w:rPr>
      </w:pPr>
      <w:r>
        <w:rPr>
          <w:rFonts w:eastAsia="Times New Roman" w:ascii="Times New Roman" w:hAnsi="Times New Roman"/>
          <w:sz w:val="24"/>
          <w:szCs w:val="24"/>
          <w:lang w:eastAsia="ru-RU"/>
        </w:rPr>
        <w:t xml:space="preserve">- раскрыть причины зарождения математики и движущие силы ее развития,  богатство фактического материала, связанного с основными периодами   развития математики;  проследить,  как   возникли математические понятия, методы и идеи, как исторически складывались и развивались математические теории; </w:t>
      </w:r>
    </w:p>
    <w:p>
      <w:pPr>
        <w:pStyle w:val="Normal"/>
        <w:spacing w:lineRule="auto" w:line="240"/>
        <w:ind w:left="426" w:hanging="0"/>
        <w:jc w:val="both"/>
        <w:rPr>
          <w:rFonts w:ascii="Times New Roman" w:hAnsi="Times New Roman" w:eastAsia="Times New Roman"/>
          <w:b/>
          <w:b/>
          <w:bCs/>
          <w:i/>
          <w:i/>
          <w:iCs/>
          <w:sz w:val="24"/>
          <w:szCs w:val="24"/>
          <w:lang w:eastAsia="ru-RU"/>
        </w:rPr>
      </w:pPr>
      <w:r>
        <w:rPr>
          <w:rFonts w:eastAsia="Times New Roman" w:ascii="Times New Roman" w:hAnsi="Times New Roman"/>
          <w:sz w:val="24"/>
          <w:szCs w:val="24"/>
          <w:lang w:eastAsia="ru-RU"/>
        </w:rPr>
        <w:t>-  выяснить характер и особенности развития математики в определенные исторические эпохи  у различных   цивилизаций  (Древний Египет, Греция, Вавилон, Индия, Китай,  страны ислама и др.);</w:t>
      </w:r>
    </w:p>
    <w:p>
      <w:pPr>
        <w:pStyle w:val="Normal"/>
        <w:spacing w:lineRule="auto" w:line="240"/>
        <w:ind w:left="426" w:hanging="0"/>
        <w:jc w:val="both"/>
        <w:rPr>
          <w:rFonts w:ascii="Times New Roman" w:hAnsi="Times New Roman" w:eastAsia="Times New Roman"/>
          <w:b/>
          <w:b/>
          <w:bCs/>
          <w:i/>
          <w:i/>
          <w:iCs/>
          <w:sz w:val="24"/>
          <w:szCs w:val="24"/>
          <w:lang w:eastAsia="ru-RU"/>
        </w:rPr>
      </w:pPr>
      <w:r>
        <w:rPr>
          <w:rFonts w:eastAsia="Times New Roman" w:ascii="Times New Roman" w:hAnsi="Times New Roman"/>
          <w:sz w:val="24"/>
          <w:szCs w:val="24"/>
          <w:lang w:eastAsia="ru-RU"/>
        </w:rPr>
        <w:t>- проследить историю  развития следующих содержательно-методических  линий  школьного курса математики: «Числа и величины»,  «Уравнения и неравенства», «Функции. Начала математического анализа»,  «Геометрические фигуры и их свойства. Измерение геометрических величин».</w:t>
      </w:r>
    </w:p>
    <w:p>
      <w:pPr>
        <w:pStyle w:val="Normal"/>
        <w:spacing w:lineRule="auto" w:line="240"/>
        <w:ind w:left="426" w:hanging="0"/>
        <w:jc w:val="both"/>
        <w:rPr>
          <w:rFonts w:ascii="Times New Roman" w:hAnsi="Times New Roman" w:eastAsia="Times New Roman"/>
          <w:b/>
          <w:b/>
          <w:bCs/>
          <w:i/>
          <w:i/>
          <w:iCs/>
          <w:sz w:val="24"/>
          <w:szCs w:val="24"/>
          <w:lang w:eastAsia="ru-RU"/>
        </w:rPr>
      </w:pPr>
      <w:r>
        <w:rPr>
          <w:rFonts w:eastAsia="Times New Roman" w:ascii="Times New Roman" w:hAnsi="Times New Roman"/>
          <w:sz w:val="24"/>
          <w:szCs w:val="24"/>
          <w:lang w:eastAsia="ru-RU"/>
        </w:rPr>
        <w:t>- рассмотреть биографии наиболее выдающихся ученых-математиков;</w:t>
      </w:r>
    </w:p>
    <w:p>
      <w:pPr>
        <w:pStyle w:val="Normal"/>
        <w:spacing w:lineRule="auto" w:line="24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математики как  “языка природы”.</w:t>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вооружить студентов знаниями в области истории возникновения и развития четырёх составляющих современной информатики: теоретической информатики, средств информатизации (аппаратных и программных средств), информационных технологий и социальной информатики;</w:t>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проследить основные этапы развития механических вычислителей, предпосылки появления первых электронных вычислительных машин (ЭВМ), историю поколений ЭВМ, основные этапы развития программного обеспечения компьютеров;</w:t>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показать вклад отечественных учёных и инженеров в развитие информатики;</w:t>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вооружить знаниями основных этапов появления и развития систем передачи информации, в том числе и сети Интернет;</w:t>
      </w:r>
    </w:p>
    <w:p>
      <w:pPr>
        <w:pStyle w:val="Normal"/>
        <w:spacing w:lineRule="auto" w:line="240" w:before="0" w:after="0"/>
        <w:ind w:left="426"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раскрыть предпосылки и основные этапы школьной информатики.</w:t>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0"/>
          <w:numId w:val="12"/>
        </w:numPr>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ListParagraph"/>
        <w:spacing w:lineRule="auto" w:line="240" w:before="0" w:after="0"/>
        <w:ind w:left="1070" w:hanging="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r>
    </w:p>
    <w:tbl>
      <w:tblPr>
        <w:tblW w:w="47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12"/>
        <w:gridCol w:w="2387"/>
        <w:gridCol w:w="1237"/>
        <w:gridCol w:w="1860"/>
        <w:gridCol w:w="1214"/>
        <w:gridCol w:w="1645"/>
      </w:tblGrid>
      <w:tr>
        <w:trPr>
          <w:trHeight w:val="385" w:hRule="atLeast"/>
        </w:trPr>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ОР модуля</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2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ОР дисциплины</w:t>
            </w:r>
          </w:p>
        </w:tc>
        <w:tc>
          <w:tcPr>
            <w:tcW w:w="18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2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ИДК</w:t>
            </w:r>
          </w:p>
        </w:tc>
        <w:tc>
          <w:tcPr>
            <w:tcW w:w="16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Средства оценивания ОР</w:t>
            </w:r>
          </w:p>
        </w:tc>
      </w:tr>
      <w:tr>
        <w:trPr>
          <w:trHeight w:val="331" w:hRule="atLeast"/>
        </w:trPr>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ОР.1</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200"/>
              <w:rPr>
                <w:rFonts w:ascii="Times New Roman" w:hAnsi="Times New Roman"/>
                <w:sz w:val="24"/>
                <w:szCs w:val="24"/>
              </w:rPr>
            </w:pPr>
            <w:r>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2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ОР.1.2.1</w:t>
            </w:r>
          </w:p>
        </w:tc>
        <w:tc>
          <w:tcPr>
            <w:tcW w:w="18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«История математики и информатики»</w:t>
            </w:r>
          </w:p>
        </w:tc>
        <w:tc>
          <w:tcPr>
            <w:tcW w:w="12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rPr>
                <w:rFonts w:ascii="Times New Roman" w:hAnsi="Times New Roman"/>
                <w:bCs/>
                <w:sz w:val="24"/>
                <w:szCs w:val="24"/>
              </w:rPr>
            </w:pPr>
            <w:r>
              <w:rPr>
                <w:rFonts w:ascii="Times New Roman" w:hAnsi="Times New Roman"/>
                <w:bCs/>
                <w:sz w:val="24"/>
                <w:szCs w:val="24"/>
              </w:rPr>
              <w:t>УК</w:t>
            </w:r>
            <w:r>
              <w:rPr>
                <w:rFonts w:ascii="Times New Roman" w:hAnsi="Times New Roman"/>
                <w:bCs/>
                <w:sz w:val="24"/>
                <w:szCs w:val="24"/>
                <w:lang w:val="en-US"/>
              </w:rPr>
              <w:t>-</w:t>
            </w:r>
            <w:r>
              <w:rPr>
                <w:rFonts w:ascii="Times New Roman" w:hAnsi="Times New Roman"/>
                <w:bCs/>
                <w:sz w:val="24"/>
                <w:szCs w:val="24"/>
              </w:rPr>
              <w:t>1.2</w:t>
            </w:r>
          </w:p>
        </w:tc>
        <w:tc>
          <w:tcPr>
            <w:tcW w:w="16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Подготовка доклада к семинару</w:t>
            </w:r>
            <w:r>
              <w:rPr>
                <w:rFonts w:ascii="Times New Roman" w:hAnsi="Times New Roman"/>
                <w:color w:val="000000"/>
                <w:sz w:val="24"/>
                <w:szCs w:val="24"/>
              </w:rPr>
              <w:t xml:space="preserve"> по избранной теме</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Разработка презентации </w:t>
            </w:r>
            <w:r>
              <w:rPr>
                <w:rFonts w:ascii="Times New Roman" w:hAnsi="Times New Roman"/>
                <w:color w:val="000000"/>
                <w:sz w:val="24"/>
                <w:szCs w:val="24"/>
              </w:rPr>
              <w:t>по избранной теме</w:t>
            </w:r>
            <w:r>
              <w:rPr>
                <w:rFonts w:ascii="Times New Roman" w:hAnsi="Times New Roman"/>
                <w:sz w:val="24"/>
                <w:szCs w:val="24"/>
              </w:rPr>
              <w:t>.</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Написание реферата по </w:t>
            </w:r>
            <w:r>
              <w:rPr>
                <w:rFonts w:ascii="Times New Roman" w:hAnsi="Times New Roman"/>
                <w:color w:val="000000"/>
                <w:sz w:val="24"/>
                <w:szCs w:val="24"/>
              </w:rPr>
              <w:t>избранной теме</w:t>
            </w:r>
            <w:r>
              <w:rPr>
                <w:rFonts w:ascii="Times New Roman" w:hAnsi="Times New Roman"/>
                <w:sz w:val="24"/>
                <w:szCs w:val="24"/>
              </w:rPr>
              <w:t>.</w:t>
            </w:r>
          </w:p>
        </w:tc>
      </w:tr>
      <w:tr>
        <w:trPr>
          <w:trHeight w:val="331" w:hRule="atLeast"/>
        </w:trPr>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ОР.2</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20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 и информатики.</w:t>
            </w:r>
          </w:p>
        </w:tc>
        <w:tc>
          <w:tcPr>
            <w:tcW w:w="12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ОР.2.2.1</w:t>
            </w:r>
          </w:p>
        </w:tc>
        <w:tc>
          <w:tcPr>
            <w:tcW w:w="18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lineRule="auto" w:line="240" w:before="0" w:after="200"/>
              <w:rPr>
                <w:rFonts w:ascii="Times New Roman" w:hAnsi="Times New Roman"/>
                <w:sz w:val="24"/>
                <w:szCs w:val="24"/>
              </w:rPr>
            </w:pPr>
            <w:r>
              <w:rPr>
                <w:rFonts w:ascii="Times New Roman" w:hAnsi="Times New Roman"/>
                <w:sz w:val="24"/>
                <w:szCs w:val="24"/>
              </w:rPr>
              <w:t>Демонстрирует владение общими и специальными методами разных эпох для решения задач в области математики и информатики</w:t>
            </w:r>
          </w:p>
        </w:tc>
        <w:tc>
          <w:tcPr>
            <w:tcW w:w="12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rPr>
                <w:rFonts w:ascii="Times New Roman" w:hAnsi="Times New Roman"/>
                <w:bCs/>
                <w:sz w:val="24"/>
                <w:szCs w:val="24"/>
                <w:highlight w:val="yellow"/>
              </w:rPr>
            </w:pPr>
            <w:r>
              <w:rPr>
                <w:rFonts w:ascii="Times New Roman" w:hAnsi="Times New Roman"/>
                <w:bCs/>
                <w:sz w:val="24"/>
                <w:szCs w:val="24"/>
              </w:rPr>
              <w:t>УК-1.2</w:t>
            </w:r>
          </w:p>
        </w:tc>
        <w:tc>
          <w:tcPr>
            <w:tcW w:w="16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Подготовка доклада к семинару</w:t>
            </w:r>
            <w:r>
              <w:rPr>
                <w:rFonts w:ascii="Times New Roman" w:hAnsi="Times New Roman"/>
                <w:color w:val="000000"/>
                <w:sz w:val="24"/>
                <w:szCs w:val="24"/>
              </w:rPr>
              <w:t xml:space="preserve"> по избранной теме</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Разработка презентации </w:t>
            </w:r>
            <w:r>
              <w:rPr>
                <w:rFonts w:ascii="Times New Roman" w:hAnsi="Times New Roman"/>
                <w:color w:val="000000"/>
                <w:sz w:val="24"/>
                <w:szCs w:val="24"/>
              </w:rPr>
              <w:t>по избранной теме</w:t>
            </w:r>
            <w:r>
              <w:rPr>
                <w:rFonts w:ascii="Times New Roman" w:hAnsi="Times New Roman"/>
                <w:sz w:val="24"/>
                <w:szCs w:val="24"/>
              </w:rPr>
              <w:t>.</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Написание реферата по </w:t>
            </w:r>
            <w:r>
              <w:rPr>
                <w:rFonts w:ascii="Times New Roman" w:hAnsi="Times New Roman"/>
                <w:color w:val="000000"/>
                <w:sz w:val="24"/>
                <w:szCs w:val="24"/>
              </w:rPr>
              <w:t>избранной теме</w:t>
            </w:r>
            <w:r>
              <w:rPr>
                <w:rFonts w:ascii="Times New Roman" w:hAnsi="Times New Roman"/>
                <w:sz w:val="24"/>
                <w:szCs w:val="24"/>
              </w:rPr>
              <w:t>.</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50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096"/>
        <w:gridCol w:w="833"/>
        <w:gridCol w:w="969"/>
        <w:gridCol w:w="1"/>
        <w:gridCol w:w="832"/>
        <w:gridCol w:w="1"/>
        <w:gridCol w:w="1071"/>
        <w:gridCol w:w="1"/>
        <w:gridCol w:w="833"/>
      </w:tblGrid>
      <w:tr>
        <w:trPr>
          <w:trHeight w:val="203" w:hRule="atLeast"/>
        </w:trPr>
        <w:tc>
          <w:tcPr>
            <w:tcW w:w="509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2635"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072"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834" w:type="dxa"/>
            <w:gridSpan w:val="2"/>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5096"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8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 работа</w:t>
            </w:r>
          </w:p>
        </w:tc>
        <w:tc>
          <w:tcPr>
            <w:tcW w:w="833"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072" w:type="dxa"/>
            <w:gridSpan w:val="2"/>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4" w:type="dxa"/>
            <w:gridSpan w:val="2"/>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1" w:hRule="atLeast"/>
        </w:trPr>
        <w:tc>
          <w:tcPr>
            <w:tcW w:w="5096"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Семинары</w:t>
            </w:r>
          </w:p>
        </w:tc>
        <w:tc>
          <w:tcPr>
            <w:tcW w:w="833"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Cs/>
                <w:sz w:val="24"/>
                <w:szCs w:val="24"/>
                <w:lang w:eastAsia="ru-RU"/>
              </w:rPr>
              <w:t>Раздел 1.</w:t>
            </w:r>
            <w:r>
              <w:rPr>
                <w:rFonts w:eastAsia="Times New Roman" w:ascii="Times New Roman" w:hAnsi="Times New Roman"/>
                <w:sz w:val="24"/>
                <w:szCs w:val="24"/>
                <w:lang w:eastAsia="ru-RU"/>
              </w:rPr>
              <w:t xml:space="preserve"> История развития содержательно-методической линии школьного курса математики «Числа и величины».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1.1 Вводная лекция. Основные периоды развития математики. Современная математика, ее предмет и метод. Значение истории математики для педагогической  деятельности учителя математики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Тема 1.2 </w:t>
            </w:r>
            <w:r>
              <w:rPr>
                <w:rFonts w:eastAsia="Times New Roman" w:ascii="Times New Roman" w:hAnsi="Times New Roman"/>
                <w:sz w:val="24"/>
                <w:szCs w:val="24"/>
                <w:lang w:eastAsia="ru-RU"/>
              </w:rPr>
              <w:t>Различные системы письменной нумерации. Системы счисления и вычислительная техника у разных народов (Древний Египет, Вавилон, Греция, Китай, Индия, страны ислама). Школа Пифагора. Арифметика целых и рациональных чисел. Открытие несоизмеримых отрезков (иррациональностей).Эвдокс и его теория отношений.  Развитие теории отношений  Эвдокса в трудах Р.Дедекинда и К.Вейерштрасса (19 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Раздел 2. </w:t>
            </w:r>
            <w:r>
              <w:rPr>
                <w:rFonts w:eastAsia="Times New Roman" w:ascii="Times New Roman" w:hAnsi="Times New Roman"/>
                <w:sz w:val="24"/>
                <w:szCs w:val="24"/>
                <w:lang w:eastAsia="ru-RU"/>
              </w:rPr>
              <w:t>История развития содержательно-методической линии  школьного курса математики «Уравнения и неравенства».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9</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17</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2.1 Зачатки алгебры как науки о решении уравнений в Древнем Египте (задачи на «аха»). Приемы решения систем линейных уравнений, квадратных уравнений  и уравнений более высоких степеней у математиков Древнего Вавилона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2.2  Квадратные уравнения в работах индийских математиков. Задачи на приложение площадей в Древней Греции.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Правила двух ложных положений при решении линейных уравнений. Решение систем уравнений с числом  неизвестных   n </w:t>
            </w:r>
            <w:r>
              <w:rPr>
                <w:rFonts w:eastAsia="Symbol" w:cs="Symbol" w:ascii="Symbol" w:hAnsi="Symbol"/>
                <w:sz w:val="24"/>
                <w:szCs w:val="24"/>
                <w:lang w:eastAsia="ru-RU"/>
              </w:rPr>
              <w:t></w:t>
            </w:r>
            <w:r>
              <w:rPr>
                <w:rFonts w:eastAsia="Times New Roman" w:ascii="Times New Roman" w:hAnsi="Times New Roman"/>
                <w:sz w:val="24"/>
                <w:szCs w:val="24"/>
                <w:lang w:eastAsia="ru-RU"/>
              </w:rPr>
              <w:t xml:space="preserve"> 2  методом «Фан-чэн» (Китай).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Тема 2.3 </w:t>
            </w:r>
            <w:r>
              <w:rPr>
                <w:rFonts w:eastAsia="Times New Roman" w:ascii="Times New Roman" w:hAnsi="Times New Roman"/>
                <w:sz w:val="24"/>
                <w:szCs w:val="24"/>
                <w:lang w:eastAsia="ru-RU"/>
              </w:rPr>
              <w:t>Диофант Александрийский. «Арифметика» Диофанта – первое в истории науки изложение основ буквенной алгебры. Диофантовы уравнения.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12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2.4 Достижения арабских математиков в решении кубических уравнений.</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Открытие итальянскими математиками   (С. Ферро, Н. Тарталья, Д. Кардано – ХУ1 в.) алгоритма решения кубических уравнений в радикалах.  История этого открытия.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Раздел 3. </w:t>
            </w:r>
            <w:r>
              <w:rPr>
                <w:rFonts w:eastAsia="Times New Roman" w:ascii="Times New Roman" w:hAnsi="Times New Roman"/>
                <w:sz w:val="24"/>
                <w:szCs w:val="24"/>
                <w:lang w:eastAsia="ru-RU"/>
              </w:rPr>
              <w:t>История развития содержательно-методической линии школьного курса математики «Функции.  Начала математического анализа».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9</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17</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3.1 Неявные задания функциональных зависимостей (таблицы квадратов и кубов чисел, таблицы логарифмов и степеней натуральных чисел, тригонометрические таблицы и др.) математиками древних цивилизаций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3.2 Развитие тригонометрических функций  в Индии и странах ислама.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Тема 3.3 </w:t>
            </w:r>
            <w:r>
              <w:rPr>
                <w:rFonts w:eastAsia="Times New Roman" w:ascii="Times New Roman" w:hAnsi="Times New Roman"/>
                <w:sz w:val="24"/>
                <w:szCs w:val="24"/>
                <w:lang w:eastAsia="ru-RU"/>
              </w:rPr>
              <w:t>Архимед  и его инфинитезимальные методы  как первый шаг в истории науки  к открытию интегрального   исчисления.</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sz w:val="24"/>
                <w:szCs w:val="24"/>
                <w:lang w:eastAsia="ru-RU"/>
              </w:rPr>
              <w:t>Развитие идей Архимеда в трудах  П. Ферма,  Б. Паскаля,  Г. Лейбница и  И. Ньютона (17 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Раздел 4.</w:t>
            </w:r>
            <w:r>
              <w:rPr>
                <w:rFonts w:eastAsia="Times New Roman" w:ascii="Times New Roman" w:hAnsi="Times New Roman"/>
                <w:sz w:val="24"/>
                <w:szCs w:val="24"/>
                <w:lang w:eastAsia="ru-RU"/>
              </w:rPr>
              <w:t>История развития содержательно-методической линии школьного курса математики «Геометрические фигуры и их свойства. Измерение геометрических величин».</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9</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4.1 Милетская школа. Фалес. Преобразование математики в абстрактную дедуктивную науку.</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4.2 Точные формулы вычисления площадей и объемов геометрических фигур в Древнем Египте. Формула вычисления объема усеченной пирамиды и ее реконструкции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4.3 История теоремы Пифагора  (Древний Вавилон, Греция, Китай).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 4.4</w:t>
            </w:r>
            <w:r>
              <w:rPr>
                <w:rFonts w:eastAsia="Times New Roman" w:ascii="Times New Roman" w:hAnsi="Times New Roman"/>
                <w:sz w:val="24"/>
                <w:szCs w:val="24"/>
                <w:lang w:eastAsia="ru-RU"/>
              </w:rPr>
              <w:t>Евклид. «Начала» Евклида и их место в развитии математических наук. Доказательство  теоремы  Пифагора в «Началах» Евклида.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4.5 Задачи на построение в «Началах» Евклида.  Построение правильного пятиугольника в «Началах» Евклида.  Золотое сечение и золотой треугольник в изложении Евклида.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4.6 Теория конических сечений  Аполлония  и ее роль в математике и естествознании.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1"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4.7 История теории параллельных линий  от  3 в до н.э.  до 19 в. ( Евклид, Ибн-Корра, ал-Хайсам,  О. Хайям, ат-Туси, К. Гаусс, Я .Больяи,  Н .И. Лобачевский).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935"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4.8Р.Декарт  и  П. Ферма – великие  математики   и  мыслители  17 в.  Создание аналитической геометрии.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r>
      <w:tr>
        <w:trPr>
          <w:trHeight w:val="357" w:hRule="atLeast"/>
        </w:trPr>
        <w:tc>
          <w:tcPr>
            <w:tcW w:w="50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sz w:val="24"/>
                <w:szCs w:val="24"/>
                <w:lang w:eastAsia="ru-RU"/>
              </w:rPr>
            </w:pPr>
            <w:r>
              <w:rPr>
                <w:rFonts w:eastAsia="Times New Roman" w:ascii="Times New Roman" w:hAnsi="Times New Roman"/>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97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 изучении дисциплины рекомендуется применение технологии проблемного обучения, интерактивные технологии, рейтинговая технология обучения. </w:t>
      </w:r>
    </w:p>
    <w:p>
      <w:pPr>
        <w:pStyle w:val="Normal"/>
        <w:spacing w:lineRule="auto" w:line="240" w:before="0" w:after="0"/>
        <w:ind w:firstLine="709"/>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Style w:val="a3"/>
        <w:tblW w:w="9571" w:type="dxa"/>
        <w:jc w:val="left"/>
        <w:tblInd w:w="0" w:type="dxa"/>
        <w:tblCellMar>
          <w:top w:w="0" w:type="dxa"/>
          <w:left w:w="108" w:type="dxa"/>
          <w:bottom w:w="0" w:type="dxa"/>
          <w:right w:w="108" w:type="dxa"/>
        </w:tblCellMar>
        <w:tblLook w:val="04a0"/>
      </w:tblPr>
      <w:tblGrid>
        <w:gridCol w:w="488"/>
        <w:gridCol w:w="1288"/>
        <w:gridCol w:w="1734"/>
        <w:gridCol w:w="1985"/>
        <w:gridCol w:w="1134"/>
        <w:gridCol w:w="1134"/>
        <w:gridCol w:w="993"/>
        <w:gridCol w:w="813"/>
      </w:tblGrid>
      <w:tr>
        <w:trPr>
          <w:trHeight w:val="503" w:hRule="atLeast"/>
        </w:trPr>
        <w:tc>
          <w:tcPr>
            <w:tcW w:w="488" w:type="dxa"/>
            <w:vMerge w:val="restart"/>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п/п</w:t>
            </w:r>
          </w:p>
        </w:tc>
        <w:tc>
          <w:tcPr>
            <w:tcW w:w="1288" w:type="dxa"/>
            <w:vMerge w:val="restart"/>
            <w:tcBorders/>
            <w:shd w:fill="auto" w:val="clear"/>
          </w:tcPr>
          <w:p>
            <w:pPr>
              <w:pStyle w:val="Normal"/>
              <w:spacing w:lineRule="auto" w:line="240" w:before="0" w:after="0"/>
              <w:jc w:val="center"/>
              <w:rPr>
                <w:rFonts w:ascii="Times New Roman" w:hAnsi="Times New Roman"/>
                <w:color w:val="000000"/>
                <w:sz w:val="24"/>
                <w:szCs w:val="24"/>
                <w:highlight w:val="yellow"/>
              </w:rPr>
            </w:pPr>
            <w:r>
              <w:rPr>
                <w:rFonts w:ascii="Times New Roman" w:hAnsi="Times New Roman"/>
                <w:color w:val="000000"/>
                <w:sz w:val="24"/>
                <w:szCs w:val="24"/>
              </w:rPr>
              <w:t>Код ОР дисциплины</w:t>
            </w:r>
          </w:p>
        </w:tc>
        <w:tc>
          <w:tcPr>
            <w:tcW w:w="1734" w:type="dxa"/>
            <w:vMerge w:val="restart"/>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обучающегося</w:t>
            </w:r>
          </w:p>
        </w:tc>
        <w:tc>
          <w:tcPr>
            <w:tcW w:w="1985" w:type="dxa"/>
            <w:vMerge w:val="restart"/>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Средства оценивания</w:t>
            </w:r>
          </w:p>
        </w:tc>
        <w:tc>
          <w:tcPr>
            <w:tcW w:w="1134" w:type="dxa"/>
            <w:vMerge w:val="restart"/>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Балл за конкретное задание</w:t>
            </w:r>
          </w:p>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w:t>
            </w:r>
            <w:r>
              <w:rPr>
                <w:rFonts w:ascii="Times New Roman" w:hAnsi="Times New Roman"/>
                <w:color w:val="000000"/>
                <w:sz w:val="24"/>
                <w:szCs w:val="24"/>
                <w:lang w:val="en-US"/>
              </w:rPr>
              <w:t>min</w:t>
            </w:r>
            <w:r>
              <w:rPr>
                <w:rFonts w:ascii="Times New Roman" w:hAnsi="Times New Roman"/>
                <w:color w:val="000000"/>
                <w:sz w:val="24"/>
                <w:szCs w:val="24"/>
              </w:rPr>
              <w:t>-</w:t>
            </w:r>
            <w:r>
              <w:rPr>
                <w:rFonts w:ascii="Times New Roman" w:hAnsi="Times New Roman"/>
                <w:color w:val="000000"/>
                <w:sz w:val="24"/>
                <w:szCs w:val="24"/>
                <w:lang w:val="en-US"/>
              </w:rPr>
              <w:t>max</w:t>
            </w:r>
            <w:r>
              <w:rPr>
                <w:rFonts w:ascii="Times New Roman" w:hAnsi="Times New Roman"/>
                <w:color w:val="000000"/>
                <w:sz w:val="24"/>
                <w:szCs w:val="24"/>
              </w:rPr>
              <w:t>)</w:t>
            </w:r>
          </w:p>
        </w:tc>
        <w:tc>
          <w:tcPr>
            <w:tcW w:w="1134" w:type="dxa"/>
            <w:vMerge w:val="restart"/>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Число заданий за семестр</w:t>
            </w:r>
          </w:p>
        </w:tc>
        <w:tc>
          <w:tcPr>
            <w:tcW w:w="1806" w:type="dxa"/>
            <w:gridSpan w:val="2"/>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Баллы</w:t>
            </w:r>
          </w:p>
        </w:tc>
      </w:tr>
      <w:tr>
        <w:trPr>
          <w:trHeight w:val="502" w:hRule="atLeast"/>
        </w:trPr>
        <w:tc>
          <w:tcPr>
            <w:tcW w:w="488" w:type="dxa"/>
            <w:vMerge w:val="continue"/>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1288" w:type="dxa"/>
            <w:vMerge w:val="continue"/>
            <w:tcBorders/>
            <w:shd w:fill="auto" w:val="clear"/>
          </w:tcPr>
          <w:p>
            <w:pPr>
              <w:pStyle w:val="Normal"/>
              <w:spacing w:lineRule="auto" w:line="240" w:before="0" w:after="0"/>
              <w:jc w:val="center"/>
              <w:rPr>
                <w:rFonts w:ascii="Times New Roman" w:hAnsi="Times New Roman"/>
                <w:color w:val="000000"/>
                <w:sz w:val="24"/>
                <w:szCs w:val="24"/>
                <w:highlight w:val="yellow"/>
              </w:rPr>
            </w:pPr>
            <w:r>
              <w:rPr>
                <w:rFonts w:ascii="Times New Roman" w:hAnsi="Times New Roman"/>
                <w:color w:val="000000"/>
                <w:sz w:val="24"/>
                <w:szCs w:val="24"/>
                <w:highlight w:val="yellow"/>
              </w:rPr>
            </w:r>
          </w:p>
        </w:tc>
        <w:tc>
          <w:tcPr>
            <w:tcW w:w="1734" w:type="dxa"/>
            <w:vMerge w:val="continue"/>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1985" w:type="dxa"/>
            <w:vMerge w:val="continue"/>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1134" w:type="dxa"/>
            <w:vMerge w:val="continue"/>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1134" w:type="dxa"/>
            <w:vMerge w:val="continue"/>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99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Минимальный</w:t>
            </w:r>
          </w:p>
        </w:tc>
        <w:tc>
          <w:tcPr>
            <w:tcW w:w="81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Максимальный</w:t>
            </w:r>
          </w:p>
        </w:tc>
      </w:tr>
      <w:tr>
        <w:trPr/>
        <w:tc>
          <w:tcPr>
            <w:tcW w:w="488"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1</w:t>
            </w:r>
          </w:p>
        </w:tc>
        <w:tc>
          <w:tcPr>
            <w:tcW w:w="1288"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ОР.1.2.1 ОР.2.2.1</w:t>
            </w:r>
          </w:p>
        </w:tc>
        <w:tc>
          <w:tcPr>
            <w:tcW w:w="1734" w:type="dxa"/>
            <w:tcBorders/>
            <w:shd w:fill="auto" w:val="clear"/>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Подготовка доклада к семинару</w:t>
            </w:r>
            <w:r>
              <w:rPr>
                <w:rFonts w:ascii="Times New Roman" w:hAnsi="Times New Roman"/>
                <w:color w:val="000000"/>
                <w:sz w:val="24"/>
                <w:szCs w:val="24"/>
              </w:rPr>
              <w:t xml:space="preserve"> по по теме раздела</w:t>
            </w:r>
            <w:r>
              <w:rPr>
                <w:rFonts w:ascii="Times New Roman" w:hAnsi="Times New Roman"/>
                <w:sz w:val="24"/>
                <w:szCs w:val="24"/>
              </w:rPr>
              <w:t>.</w:t>
            </w:r>
          </w:p>
        </w:tc>
        <w:tc>
          <w:tcPr>
            <w:tcW w:w="1985" w:type="dxa"/>
            <w:tcBorders/>
            <w:shd w:fill="auto"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Выступление с докладом на семинаре.</w:t>
            </w:r>
          </w:p>
        </w:tc>
        <w:tc>
          <w:tcPr>
            <w:tcW w:w="11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4-7</w:t>
            </w:r>
          </w:p>
        </w:tc>
        <w:tc>
          <w:tcPr>
            <w:tcW w:w="1134" w:type="dxa"/>
            <w:tcBorders/>
            <w:shd w:fill="auto" w:val="clear"/>
            <w:vAlign w:val="cente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5</w:t>
            </w:r>
          </w:p>
        </w:tc>
        <w:tc>
          <w:tcPr>
            <w:tcW w:w="99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20</w:t>
            </w:r>
          </w:p>
        </w:tc>
        <w:tc>
          <w:tcPr>
            <w:tcW w:w="81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35</w:t>
            </w:r>
          </w:p>
        </w:tc>
      </w:tr>
      <w:tr>
        <w:trPr/>
        <w:tc>
          <w:tcPr>
            <w:tcW w:w="488"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2</w:t>
            </w:r>
          </w:p>
        </w:tc>
        <w:tc>
          <w:tcPr>
            <w:tcW w:w="1288"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ОР.1.2.1 ОР.2.2.1</w:t>
            </w:r>
          </w:p>
        </w:tc>
        <w:tc>
          <w:tcPr>
            <w:tcW w:w="1734" w:type="dxa"/>
            <w:tcBorders/>
            <w:shd w:fill="auto" w:val="clear"/>
          </w:tcPr>
          <w:p>
            <w:pPr>
              <w:pStyle w:val="Normal"/>
              <w:spacing w:lineRule="auto" w:line="240" w:before="0" w:after="0"/>
              <w:jc w:val="both"/>
              <w:rPr>
                <w:rFonts w:ascii="Times New Roman" w:hAnsi="Times New Roman"/>
                <w:b/>
                <w:b/>
                <w:sz w:val="24"/>
                <w:szCs w:val="24"/>
              </w:rPr>
            </w:pPr>
            <w:r>
              <w:rPr>
                <w:rFonts w:ascii="Times New Roman" w:hAnsi="Times New Roman"/>
                <w:sz w:val="24"/>
                <w:szCs w:val="24"/>
              </w:rPr>
              <w:t xml:space="preserve">Разработка презентации </w:t>
            </w:r>
            <w:r>
              <w:rPr>
                <w:rFonts w:ascii="Times New Roman" w:hAnsi="Times New Roman"/>
                <w:color w:val="000000"/>
                <w:sz w:val="24"/>
                <w:szCs w:val="24"/>
              </w:rPr>
              <w:t>по теме раздела</w:t>
            </w:r>
            <w:r>
              <w:rPr>
                <w:rFonts w:ascii="Times New Roman" w:hAnsi="Times New Roman"/>
                <w:sz w:val="24"/>
                <w:szCs w:val="24"/>
              </w:rPr>
              <w:t>.</w:t>
            </w:r>
          </w:p>
        </w:tc>
        <w:tc>
          <w:tcPr>
            <w:tcW w:w="1985" w:type="dxa"/>
            <w:tcBorders/>
            <w:shd w:fill="auto"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Демонстрация презентации на семинаре.</w:t>
            </w:r>
          </w:p>
        </w:tc>
        <w:tc>
          <w:tcPr>
            <w:tcW w:w="11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3-6</w:t>
            </w:r>
          </w:p>
        </w:tc>
        <w:tc>
          <w:tcPr>
            <w:tcW w:w="11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5</w:t>
            </w:r>
          </w:p>
        </w:tc>
        <w:tc>
          <w:tcPr>
            <w:tcW w:w="99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15</w:t>
            </w:r>
          </w:p>
        </w:tc>
        <w:tc>
          <w:tcPr>
            <w:tcW w:w="81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30</w:t>
            </w:r>
          </w:p>
        </w:tc>
      </w:tr>
      <w:tr>
        <w:trPr/>
        <w:tc>
          <w:tcPr>
            <w:tcW w:w="488"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3</w:t>
            </w:r>
          </w:p>
        </w:tc>
        <w:tc>
          <w:tcPr>
            <w:tcW w:w="1288"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ОР.1.2.1 ОР.2.2.1</w:t>
            </w:r>
          </w:p>
        </w:tc>
        <w:tc>
          <w:tcPr>
            <w:tcW w:w="1734" w:type="dxa"/>
            <w:tcBorders/>
            <w:shd w:fill="auto" w:val="clear"/>
          </w:tcPr>
          <w:p>
            <w:pPr>
              <w:pStyle w:val="Normal"/>
              <w:spacing w:lineRule="auto" w:line="240" w:before="0" w:after="0"/>
              <w:jc w:val="both"/>
              <w:rPr>
                <w:rFonts w:ascii="Times New Roman" w:hAnsi="Times New Roman"/>
                <w:b/>
                <w:b/>
                <w:sz w:val="24"/>
                <w:szCs w:val="24"/>
              </w:rPr>
            </w:pPr>
            <w:r>
              <w:rPr>
                <w:rFonts w:ascii="Times New Roman" w:hAnsi="Times New Roman"/>
                <w:sz w:val="24"/>
                <w:szCs w:val="24"/>
              </w:rPr>
              <w:t>Написание реферата по теме раздела.</w:t>
            </w:r>
          </w:p>
        </w:tc>
        <w:tc>
          <w:tcPr>
            <w:tcW w:w="1985" w:type="dxa"/>
            <w:tcBorders/>
            <w:shd w:fill="auto"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Защита реферата.</w:t>
            </w:r>
          </w:p>
        </w:tc>
        <w:tc>
          <w:tcPr>
            <w:tcW w:w="11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4-7</w:t>
            </w:r>
          </w:p>
        </w:tc>
        <w:tc>
          <w:tcPr>
            <w:tcW w:w="11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5</w:t>
            </w:r>
          </w:p>
        </w:tc>
        <w:tc>
          <w:tcPr>
            <w:tcW w:w="99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20</w:t>
            </w:r>
          </w:p>
        </w:tc>
        <w:tc>
          <w:tcPr>
            <w:tcW w:w="81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35</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488"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288" w:type="dxa"/>
            <w:tcBorders/>
            <w:shd w:fill="auto" w:val="clear"/>
          </w:tcPr>
          <w:p>
            <w:pPr>
              <w:pStyle w:val="Normal"/>
              <w:spacing w:lineRule="auto" w:line="240" w:before="0" w:after="0"/>
              <w:rPr>
                <w:rFonts w:ascii="Times New Roman" w:hAnsi="Times New Roman"/>
                <w:sz w:val="24"/>
                <w:szCs w:val="24"/>
                <w:highlight w:val="yellow"/>
              </w:rPr>
            </w:pPr>
            <w:r>
              <w:rPr>
                <w:rFonts w:ascii="Times New Roman" w:hAnsi="Times New Roman"/>
                <w:sz w:val="24"/>
                <w:szCs w:val="24"/>
                <w:highlight w:val="yellow"/>
              </w:rPr>
            </w:r>
          </w:p>
        </w:tc>
        <w:tc>
          <w:tcPr>
            <w:tcW w:w="1734"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Итого</w:t>
            </w:r>
          </w:p>
        </w:tc>
        <w:tc>
          <w:tcPr>
            <w:tcW w:w="1985"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134"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134" w:type="dxa"/>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99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55</w:t>
            </w:r>
          </w:p>
        </w:tc>
        <w:tc>
          <w:tcPr>
            <w:tcW w:w="813" w:type="dxa"/>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100</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11"/>
        </w:numPr>
        <w:overflowPunct w:val="true"/>
        <w:spacing w:lineRule="auto" w:line="240" w:before="0" w:after="6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Малаховский В.С. Избранные главы истории математики. – Калининград: Янтарный сказ, 2002.  – 302 с. с иллюстр.</w:t>
      </w:r>
    </w:p>
    <w:p>
      <w:pPr>
        <w:pStyle w:val="Normal"/>
        <w:numPr>
          <w:ilvl w:val="0"/>
          <w:numId w:val="11"/>
        </w:numPr>
        <w:overflowPunct w:val="true"/>
        <w:spacing w:lineRule="auto" w:line="240" w:before="0" w:after="6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Андронов И.К. Трилогия предмета и метода математики: Учеб.пособие. Ч.1/В.К.Андронов; Моск.гос.обл. ун-т; Под ред. И.И.Баврина.-М., 2004.-206 с.</w:t>
      </w:r>
    </w:p>
    <w:p>
      <w:pPr>
        <w:pStyle w:val="Normal"/>
        <w:numPr>
          <w:ilvl w:val="0"/>
          <w:numId w:val="11"/>
        </w:numPr>
        <w:overflowPunct w:val="true"/>
        <w:spacing w:lineRule="auto" w:line="240" w:before="0" w:after="6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Феоктистов И. Геометрия до Евклида в очерках и задачах /И.Феоктистов.-М.: Чистые пруды, 2005.-31 с.</w:t>
      </w:r>
    </w:p>
    <w:p>
      <w:pPr>
        <w:pStyle w:val="Normal"/>
        <w:numPr>
          <w:ilvl w:val="0"/>
          <w:numId w:val="11"/>
        </w:numPr>
        <w:overflowPunct w:val="true"/>
        <w:spacing w:lineRule="auto" w:line="240" w:before="0" w:after="6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История информатики и философия информационной  реальности: учеб. пособие для вузов / Под ред. Р.М.Юсупова, В.П.Котенко.- М.: Акад. Проект, 2007.- 431 с.-( Учеб. пособие для вузов).</w:t>
      </w:r>
    </w:p>
    <w:p>
      <w:pPr>
        <w:pStyle w:val="Normal"/>
        <w:numPr>
          <w:ilvl w:val="0"/>
          <w:numId w:val="11"/>
        </w:numPr>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Теория и методика обучения информатике. Учебник.  / Под ред. М. П.Лапчика. М.:Академия, 2008 год.</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numPr>
          <w:ilvl w:val="1"/>
          <w:numId w:val="11"/>
        </w:numPr>
        <w:spacing w:lineRule="auto" w:line="240" w:before="0" w:after="0"/>
        <w:ind w:left="360" w:hanging="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Информатика и образование. Научно-методический журнал</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1.</w:t>
        <w:tab/>
        <w:t>Никитина Г.Н. История развития учения о натуральном числе у народов различных цивилизаций: Учеб.пособ. – Н.Новгород: НГПУ, 2006.   Гриф УМО.</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13"/>
        </w:numPr>
        <w:jc w:val="both"/>
        <w:rPr/>
      </w:pPr>
      <w:r>
        <w:rPr>
          <w:rFonts w:ascii="Times New Roman" w:hAnsi="Times New Roman"/>
          <w:color w:val="454545"/>
          <w:sz w:val="24"/>
          <w:szCs w:val="24"/>
        </w:rPr>
        <w:t>Рыбников, К.А. История математики : учебное пособие / К.А. Рыбников. - Москва : Издательство Московского университета, 1960. - Т. 1. - 200 с. : ил. ; То же [Электронный ресурс]. - URL: </w:t>
      </w:r>
      <w:hyperlink r:id="rId14">
        <w:r>
          <w:rPr>
            <w:rStyle w:val="Style21"/>
            <w:rFonts w:cs="Times New Roman" w:ascii="Times New Roman" w:hAnsi="Times New Roman"/>
            <w:color w:val="006CA1"/>
            <w:sz w:val="24"/>
            <w:szCs w:val="24"/>
          </w:rPr>
          <w:t>http://biblioclub.ru/index.php?page=book&amp;id=426810</w:t>
        </w:r>
      </w:hyperlink>
    </w:p>
    <w:p>
      <w:pPr>
        <w:pStyle w:val="ListParagraph"/>
        <w:numPr>
          <w:ilvl w:val="0"/>
          <w:numId w:val="13"/>
        </w:numPr>
        <w:jc w:val="both"/>
        <w:rPr/>
      </w:pPr>
      <w:r>
        <w:rPr>
          <w:rFonts w:eastAsia="Times New Roman" w:ascii="Times New Roman" w:hAnsi="Times New Roman"/>
          <w:color w:val="454545"/>
          <w:sz w:val="24"/>
          <w:szCs w:val="24"/>
          <w:lang w:eastAsia="ru-RU"/>
        </w:rPr>
        <w:t xml:space="preserve"> </w:t>
      </w:r>
      <w:r>
        <w:rPr>
          <w:rFonts w:eastAsia="Times New Roman" w:ascii="Times New Roman" w:hAnsi="Times New Roman"/>
          <w:color w:val="454545"/>
          <w:sz w:val="24"/>
          <w:szCs w:val="24"/>
          <w:lang w:eastAsia="ru-RU"/>
        </w:rPr>
        <w:t>Рыбников, К.А. История математики / К.А. Рыбников. - б.м. : Издательство Московского университета, 1963. - Ч. 2. - 333 с. : ил. - Библиогр.: с. 319-323. - ISBN 978-5-4475-1615-4 ; То же [Электронный ресурс]. - URL: </w:t>
      </w:r>
      <w:hyperlink r:id="rId15">
        <w:r>
          <w:rPr>
            <w:rStyle w:val="ListLabel36"/>
            <w:rFonts w:eastAsia="Times New Roman" w:ascii="Times New Roman" w:hAnsi="Times New Roman"/>
            <w:color w:val="006CA1"/>
            <w:sz w:val="24"/>
            <w:szCs w:val="24"/>
            <w:lang w:eastAsia="ru-RU"/>
          </w:rPr>
          <w:t>http://biblioclub.ru/index.php?page=book&amp;id=256607</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pPr>
      <w:r>
        <w:rPr>
          <w:rFonts w:eastAsia="Times New Roman" w:ascii="Times New Roman" w:hAnsi="Times New Roman"/>
          <w:bCs/>
          <w:iCs/>
          <w:sz w:val="24"/>
          <w:szCs w:val="24"/>
          <w:lang w:eastAsia="ru-RU"/>
        </w:rPr>
        <w:t>3.</w:t>
        <w:tab/>
      </w:r>
      <w:r>
        <w:rPr>
          <w:rFonts w:eastAsia="Times New Roman" w:ascii="Times New Roman" w:hAnsi="Times New Roman"/>
          <w:color w:val="454545"/>
          <w:sz w:val="24"/>
          <w:szCs w:val="24"/>
          <w:lang w:eastAsia="ru-RU"/>
        </w:rPr>
        <w:t>Губарев, В.В. Информатика: прошлое, настоящее, будущее : учебное пособие / В.В. Губарев. - Москва : РИЦ "Техносфера", 2011. - 432 с. : табл., схем. - (Мир программирования). - ISBN 978-5-94836-288-5 ; То же [Электронный ресурс]. - URL: </w:t>
      </w:r>
      <w:hyperlink r:id="rId16">
        <w:r>
          <w:rPr>
            <w:rStyle w:val="ListLabel36"/>
            <w:rFonts w:eastAsia="Times New Roman" w:ascii="Times New Roman" w:hAnsi="Times New Roman"/>
            <w:color w:val="006CA1"/>
            <w:sz w:val="24"/>
            <w:szCs w:val="24"/>
            <w:lang w:eastAsia="ru-RU"/>
          </w:rPr>
          <w:t>http://biblioclub.ru/index.php?page=book&amp;id=135404</w:t>
        </w:r>
      </w:hyperlink>
      <w:r>
        <w:rPr>
          <w:rFonts w:eastAsia="Times New Roman" w:ascii="Times New Roman" w:hAnsi="Times New Roman"/>
          <w:bCs/>
          <w:iCs/>
          <w:sz w:val="24"/>
          <w:szCs w:val="24"/>
          <w:lang w:eastAsia="ru-RU"/>
        </w:rPr>
        <w:t>.</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Реализация дисциплины требует наличия лекционной аудитории, оборудованной ПЭВМ, видеолекционным оборудованием для презентации  и выходом в сеть Интернет.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lang w:val="en-US"/>
              </w:rPr>
              <w:t>www</w:t>
            </w:r>
            <w:r>
              <w:rPr>
                <w:rFonts w:eastAsia="Times New Roman" w:ascii="Times New Roman" w:hAnsi="Times New Roman"/>
                <w:sz w:val="24"/>
                <w:szCs w:val="24"/>
              </w:rPr>
              <w:t>.</w:t>
            </w:r>
            <w:r>
              <w:rPr>
                <w:rFonts w:eastAsia="Times New Roman" w:ascii="Times New Roman" w:hAnsi="Times New Roman"/>
                <w:sz w:val="24"/>
                <w:szCs w:val="24"/>
                <w:lang w:val="en-US"/>
              </w:rPr>
              <w:t>biblioclub</w:t>
            </w:r>
            <w:r>
              <w:rPr>
                <w:rFonts w:eastAsia="Times New Roman" w:ascii="Times New Roman" w:hAnsi="Times New Roman"/>
                <w:sz w:val="24"/>
                <w:szCs w:val="24"/>
              </w:rPr>
              <w:t>.</w:t>
            </w:r>
            <w:r>
              <w:rPr>
                <w:rFonts w:eastAsia="Times New Roman" w:ascii="Times New Roman" w:hAnsi="Times New Roman"/>
                <w:sz w:val="24"/>
                <w:szCs w:val="24"/>
                <w:lang w:val="en-US"/>
              </w:rPr>
              <w:t>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lang w:val="en-US"/>
              </w:rPr>
            </w:pPr>
            <w:r>
              <w:rPr>
                <w:rFonts w:eastAsia="Times New Roman" w:ascii="Times New Roman" w:hAnsi="Times New Roman"/>
                <w:sz w:val="24"/>
                <w:szCs w:val="24"/>
                <w:lang w:val="en-US"/>
              </w:rPr>
              <w:t>www.elibrary.ru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lang w:val="en-US"/>
              </w:rPr>
            </w:pPr>
            <w:r>
              <w:rPr>
                <w:rFonts w:eastAsia="Times New Roman" w:ascii="Times New Roman" w:hAnsi="Times New Roman"/>
                <w:sz w:val="24"/>
                <w:szCs w:val="24"/>
                <w:lang w:val="en-US"/>
              </w:rPr>
              <w:t>www.ebiblioteka.ru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tabs>
          <w:tab w:val="left" w:pos="0" w:leader="none"/>
          <w:tab w:val="left" w:pos="993" w:leader="none"/>
        </w:tabs>
        <w:spacing w:lineRule="auto" w:line="240" w:before="0" w:after="0"/>
        <w:jc w:val="both"/>
        <w:rPr>
          <w:rFonts w:ascii="Times New Roman" w:hAnsi="Times New Roman" w:eastAsia="Times New Roman"/>
          <w:bCs/>
          <w:color w:val="000000" w:themeColor="text1"/>
          <w:sz w:val="24"/>
          <w:szCs w:val="24"/>
          <w:lang w:eastAsia="ru-RU"/>
        </w:rPr>
      </w:pPr>
      <w:r>
        <w:rPr>
          <w:rFonts w:eastAsia="Times New Roman" w:ascii="Times New Roman" w:hAnsi="Times New Roman"/>
          <w:b/>
          <w:bCs/>
          <w:sz w:val="24"/>
          <w:szCs w:val="24"/>
          <w:lang w:eastAsia="ru-RU"/>
        </w:rPr>
        <w:tab/>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ПРОГРАММА ИТОГОВОЙ АТТЕСТАЦИИ</w:t>
      </w:r>
    </w:p>
    <w:p>
      <w:pPr>
        <w:pStyle w:val="Normal"/>
        <w:tabs>
          <w:tab w:val="left" w:pos="-7797" w:leader="none"/>
        </w:tabs>
        <w:spacing w:lineRule="auto" w:line="360" w:before="0" w:after="0"/>
        <w:ind w:firstLine="567"/>
        <w:contextualSpacing/>
        <w:jc w:val="both"/>
        <w:rPr>
          <w:rFonts w:ascii="Times New Roman" w:hAnsi="Times New Roman"/>
          <w:sz w:val="24"/>
          <w:szCs w:val="24"/>
        </w:rPr>
      </w:pPr>
      <w:r>
        <w:rPr>
          <w:rFonts w:ascii="Times New Roman" w:hAnsi="Times New Roman"/>
          <w:sz w:val="24"/>
          <w:szCs w:val="24"/>
        </w:rPr>
        <w:tab/>
        <w:t xml:space="preserve">Рейтинговая оценка по модулю рассчитывается  по формуле: </w:t>
      </w:r>
    </w:p>
    <w:p>
      <w:pPr>
        <w:pStyle w:val="Normal"/>
        <w:tabs>
          <w:tab w:val="left" w:pos="1320" w:leader="none"/>
        </w:tabs>
        <w:ind w:left="360" w:hanging="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ind w:left="360" w:hanging="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p>
    <w:p>
      <w:pPr>
        <w:pStyle w:val="Normal"/>
        <w:spacing w:before="0" w:after="0"/>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eastAsia="" w:ascii="Times New Roman" w:hAnsi="Times New Roman" w:eastAsiaTheme="minorEastAsia"/>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eastAsia="" w:ascii="Times New Roman" w:hAnsi="Times New Roman" w:eastAsiaTheme="minorEastAsia"/>
          <w:sz w:val="24"/>
          <w:szCs w:val="24"/>
        </w:rPr>
        <w:t xml:space="preserve"> – зачетные единицы дисциплин, входящих в модуль, </w:t>
      </w:r>
    </w:p>
    <w:p>
      <w:pPr>
        <w:pStyle w:val="Normal"/>
        <w:spacing w:before="0" w:after="0"/>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eastAsia="" w:ascii="Times New Roman" w:hAnsi="Times New Roman" w:eastAsiaTheme="minorEastAsia"/>
          <w:sz w:val="24"/>
          <w:szCs w:val="24"/>
        </w:rPr>
        <w:t xml:space="preserve"> – </w:t>
      </w:r>
      <w:r>
        <w:rPr>
          <w:rFonts w:eastAsia="" w:ascii="Times New Roman" w:hAnsi="Times New Roman" w:eastAsiaTheme="minorEastAsia"/>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eastAsia="" w:ascii="Times New Roman" w:hAnsi="Times New Roman" w:eastAsiaTheme="minorEastAsia"/>
          <w:sz w:val="24"/>
          <w:szCs w:val="24"/>
        </w:rPr>
        <w:t xml:space="preserve"> –  зачетная единица по курсовой работе;</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eastAsia="" w:ascii="Times New Roman" w:hAnsi="Times New Roman" w:eastAsiaTheme="minorEastAsia"/>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eastAsia="" w:ascii="Times New Roman" w:hAnsi="Times New Roman" w:eastAsiaTheme="minorEastAsia"/>
          <w:sz w:val="24"/>
          <w:szCs w:val="24"/>
        </w:rPr>
        <w:t xml:space="preserve"> – рейтинговые баллы студента по дисциплинам модуля,</w:t>
      </w:r>
    </w:p>
    <w:p>
      <w:pPr>
        <w:pStyle w:val="Normal"/>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eastAsia="" w:ascii="Times New Roman" w:hAnsi="Times New Roman" w:eastAsiaTheme="minorEastAsia"/>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before="0" w:after="0"/>
        <w:ind w:left="360" w:hanging="0"/>
        <w:rPr/>
      </w:pPr>
      <w:r>
        <w:rPr>
          <w:rFonts w:ascii="Times New Roman" w:hAnsi="Times New Roman"/>
          <w:sz w:val="24"/>
          <w:szCs w:val="28"/>
        </w:rPr>
        <w:t>Величина среднего рейтинга студента по модулю  лежит в пределах от 55 до 100 баллов.</w:t>
      </w:r>
    </w:p>
    <w:sectPr>
      <w:headerReference w:type="default" r:id="rId17"/>
      <w:footerReference w:type="default" r:id="rId18"/>
      <w:type w:val="nextPage"/>
      <w:pgSz w:w="11906" w:h="16838"/>
      <w:pgMar w:left="1134" w:right="1134" w:header="709" w:top="1134" w:footer="709" w:bottom="1134" w:gutter="0"/>
      <w:pgNumType w:start="9"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53547858"/>
    </w:sdtPr>
    <w:sdtContent>
      <w:p>
        <w:pPr>
          <w:pStyle w:val="Style28"/>
          <w:jc w:val="right"/>
          <w:rPr/>
        </w:pPr>
        <w:r>
          <w:rPr/>
          <w:fldChar w:fldCharType="begin"/>
        </w:r>
        <w:r>
          <w:rPr/>
          <w:instrText> PAGE </w:instrText>
        </w:r>
        <w:r>
          <w:rPr/>
          <w:fldChar w:fldCharType="separate"/>
        </w:r>
        <w:r>
          <w:rPr/>
          <w:t>7</w:t>
        </w:r>
        <w:r>
          <w:rP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89775224"/>
    </w:sdtPr>
    <w:sdtContent>
      <w:p>
        <w:pPr>
          <w:pStyle w:val="Style28"/>
          <w:jc w:val="right"/>
          <w:rPr/>
        </w:pPr>
        <w:r>
          <w:rPr/>
          <w:fldChar w:fldCharType="begin"/>
        </w:r>
        <w:r>
          <w:rPr/>
          <w:instrText> PAGE </w:instrText>
        </w:r>
        <w:r>
          <w:rPr/>
          <w:fldChar w:fldCharType="separate"/>
        </w:r>
        <w:r>
          <w:rPr/>
          <w:t>8</w:t>
        </w:r>
        <w:r>
          <w:rP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fldChar w:fldCharType="begin"/>
    </w:r>
    <w:r>
      <w:rPr/>
      <w:instrText> PAGE </w:instrText>
    </w:r>
    <w:r>
      <w:rPr/>
      <w:fldChar w:fldCharType="separate"/>
    </w:r>
    <w:r>
      <w:rPr/>
      <w:t>24</w:t>
    </w:r>
    <w:r>
      <w:rPr/>
      <w:fldChar w:fldCharType="end"/>
    </w:r>
  </w:p>
  <w:p>
    <w:pPr>
      <w:pStyle w:val="Style2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1069" w:hanging="360"/>
      </w:pPr>
      <w:rPr>
        <w:sz w:val="24"/>
        <w:rFonts w:ascii="Times New Roman" w:hAnsi="Times New Roman"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lvl w:ilvl="0">
      <w:start w:val="1"/>
      <w:numFmt w:val="decimal"/>
      <w:lvlText w:val="%1."/>
      <w:lvlJc w:val="left"/>
      <w:pPr>
        <w:ind w:left="644" w:hanging="360"/>
      </w:pPr>
      <w:rPr>
        <w:sz w:val="24"/>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2"/>
      <w:numFmt w:val="decimal"/>
      <w:lvlText w:val="%1."/>
      <w:lvlJc w:val="left"/>
      <w:pPr>
        <w:ind w:left="1069" w:hanging="360"/>
      </w:pPr>
      <w:rPr>
        <w:sz w:val="24"/>
        <w:b/>
        <w:szCs w:val="24"/>
        <w:rFonts w:ascii="Times New Roman" w:hAnsi="Times New Roman"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right"/>
      <w:pPr>
        <w:tabs>
          <w:tab w:val="num" w:pos="757"/>
        </w:tabs>
        <w:ind w:left="360" w:hanging="-37"/>
      </w:pPr>
      <w:rPr>
        <w:sz w:val="24"/>
        <w:b/>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1070"/>
        </w:tabs>
        <w:ind w:left="107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sz w:val="24"/>
        <w:rFonts w:ascii="Times New Roman" w:hAnsi="Times New Roman" w:cs="TimesE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4"/>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3"/>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rPr>
        <w:sz w:val="24"/>
        <w:rFonts w:ascii="Times New Roman" w:hAnsi="Times New Roman" w:eastAsia="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06f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a4"/>
    <w:uiPriority w:val="34"/>
    <w:qFormat/>
    <w:locked/>
    <w:rsid w:val="000f605d"/>
    <w:rPr/>
  </w:style>
  <w:style w:type="character" w:styleId="Style14" w:customStyle="1">
    <w:name w:val="Текст выноски Знак"/>
    <w:basedOn w:val="DefaultParagraphFont"/>
    <w:link w:val="a6"/>
    <w:uiPriority w:val="99"/>
    <w:semiHidden/>
    <w:qFormat/>
    <w:rsid w:val="002508f5"/>
    <w:rPr>
      <w:rFonts w:ascii="Tahoma" w:hAnsi="Tahoma" w:eastAsia="Calibri" w:cs="Tahoma"/>
      <w:sz w:val="16"/>
      <w:szCs w:val="16"/>
    </w:rPr>
  </w:style>
  <w:style w:type="character" w:styleId="Style15" w:customStyle="1">
    <w:name w:val="Основной текст Знак"/>
    <w:basedOn w:val="DefaultParagraphFont"/>
    <w:link w:val="a8"/>
    <w:qFormat/>
    <w:rsid w:val="000748d4"/>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074c40"/>
    <w:rPr>
      <w:i/>
      <w:iCs/>
    </w:rPr>
  </w:style>
  <w:style w:type="character" w:styleId="Style17" w:customStyle="1">
    <w:name w:val="Верхний колонтитул Знак"/>
    <w:basedOn w:val="DefaultParagraphFont"/>
    <w:link w:val="ac"/>
    <w:uiPriority w:val="99"/>
    <w:qFormat/>
    <w:rsid w:val="00ca7167"/>
    <w:rPr>
      <w:rFonts w:ascii="Calibri" w:hAnsi="Calibri" w:eastAsia="Calibri" w:cs="Times New Roman"/>
    </w:rPr>
  </w:style>
  <w:style w:type="character" w:styleId="Style18" w:customStyle="1">
    <w:name w:val="Нижний колонтитул Знак"/>
    <w:basedOn w:val="DefaultParagraphFont"/>
    <w:link w:val="ae"/>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9" w:customStyle="1">
    <w:name w:val="Текст примечания Знак"/>
    <w:basedOn w:val="DefaultParagraphFont"/>
    <w:link w:val="af1"/>
    <w:uiPriority w:val="99"/>
    <w:semiHidden/>
    <w:qFormat/>
    <w:rsid w:val="00892674"/>
    <w:rPr>
      <w:rFonts w:ascii="Calibri" w:hAnsi="Calibri" w:eastAsia="Calibri" w:cs="Times New Roman"/>
      <w:sz w:val="20"/>
      <w:szCs w:val="20"/>
    </w:rPr>
  </w:style>
  <w:style w:type="character" w:styleId="Style20" w:customStyle="1">
    <w:name w:val="Тема примечания Знак"/>
    <w:basedOn w:val="Style19"/>
    <w:link w:val="af3"/>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Style21">
    <w:name w:val="Интернет-ссылка"/>
    <w:basedOn w:val="DefaultParagraphFont"/>
    <w:uiPriority w:val="99"/>
    <w:unhideWhenUsed/>
    <w:rsid w:val="00b12426"/>
    <w:rPr>
      <w:color w:val="0000FF" w:themeColor="hyperlink"/>
      <w:u w:val="single"/>
    </w:rPr>
  </w:style>
  <w:style w:type="character" w:styleId="2" w:customStyle="1">
    <w:name w:val="Основной текст с отступом 2 Знак"/>
    <w:basedOn w:val="DefaultParagraphFont"/>
    <w:link w:val="20"/>
    <w:uiPriority w:val="99"/>
    <w:semiHidden/>
    <w:qFormat/>
    <w:rsid w:val="002611dd"/>
    <w:rPr>
      <w:rFonts w:ascii="Calibri" w:hAnsi="Calibri" w:eastAsia="Calibri" w:cs="Times New Roman"/>
    </w:rPr>
  </w:style>
  <w:style w:type="character" w:styleId="ListLabel1">
    <w:name w:val="ListLabel 1"/>
    <w:qFormat/>
    <w:rPr>
      <w:b/>
      <w:i w:val="false"/>
    </w:rPr>
  </w:style>
  <w:style w:type="character" w:styleId="ListLabel2">
    <w:name w:val="ListLabel 2"/>
    <w:qFormat/>
    <w:rPr>
      <w:rFonts w:ascii="Times New Roman" w:hAnsi="Times New Roman"/>
      <w:sz w:val="24"/>
      <w:szCs w:val="24"/>
    </w:rPr>
  </w:style>
  <w:style w:type="character" w:styleId="ListLabel3">
    <w:name w:val="ListLabel 3"/>
    <w:qFormat/>
    <w:rPr>
      <w:rFonts w:ascii="Times New Roman" w:hAnsi="Times New Roman" w:eastAsia="Calibri"/>
      <w:sz w:val="24"/>
    </w:rPr>
  </w:style>
  <w:style w:type="character" w:styleId="ListLabel4">
    <w:name w:val="ListLabel 4"/>
    <w:qFormat/>
    <w:rPr>
      <w:rFonts w:ascii="Times New Roman" w:hAnsi="Times New Roman"/>
      <w:b/>
      <w:sz w:val="24"/>
    </w:rPr>
  </w:style>
  <w:style w:type="character" w:styleId="ListLabel5">
    <w:name w:val="ListLabel 5"/>
    <w:qFormat/>
    <w:rPr>
      <w:color w:val="auto"/>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Times New Roman" w:hAnsi="Times New Roman" w:eastAsia="Calibri" w:cs="Times New Roman"/>
      <w:b/>
      <w:sz w:val="24"/>
      <w:szCs w:val="24"/>
    </w:rPr>
  </w:style>
  <w:style w:type="character" w:styleId="ListLabel10">
    <w:name w:val="ListLabel 10"/>
    <w:qFormat/>
    <w:rPr>
      <w:rFonts w:ascii="Times New Roman" w:hAnsi="Times New Roman"/>
      <w:b/>
      <w:sz w:val="24"/>
    </w:rPr>
  </w:style>
  <w:style w:type="character" w:styleId="ListLabel11">
    <w:name w:val="ListLabel 11"/>
    <w:qFormat/>
    <w:rPr>
      <w:b/>
    </w:rPr>
  </w:style>
  <w:style w:type="character" w:styleId="ListLabel12">
    <w:name w:val="ListLabel 12"/>
    <w:qFormat/>
    <w:rPr>
      <w:b/>
    </w:rPr>
  </w:style>
  <w:style w:type="character" w:styleId="ListLabel13">
    <w:name w:val="ListLabel 13"/>
    <w:qFormat/>
    <w:rPr>
      <w:b/>
    </w:rPr>
  </w:style>
  <w:style w:type="character" w:styleId="ListLabel14">
    <w:name w:val="ListLabel 14"/>
    <w:qFormat/>
    <w:rPr>
      <w:b/>
    </w:rPr>
  </w:style>
  <w:style w:type="character" w:styleId="ListLabel15">
    <w:name w:val="ListLabel 15"/>
    <w:qFormat/>
    <w:rPr>
      <w:b/>
    </w:rPr>
  </w:style>
  <w:style w:type="character" w:styleId="ListLabel16">
    <w:name w:val="ListLabel 16"/>
    <w:qFormat/>
    <w:rPr>
      <w:b w:val="false"/>
    </w:rPr>
  </w:style>
  <w:style w:type="character" w:styleId="ListLabel17">
    <w:name w:val="ListLabel 17"/>
    <w:qFormat/>
    <w:rPr>
      <w:sz w:val="28"/>
      <w:szCs w:val="28"/>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b w:val="false"/>
    </w:rPr>
  </w:style>
  <w:style w:type="character" w:styleId="ListLabel28">
    <w:name w:val="ListLabel 28"/>
    <w:qFormat/>
    <w:rPr>
      <w:b w:val="false"/>
    </w:rPr>
  </w:style>
  <w:style w:type="character" w:styleId="ListLabel29">
    <w:name w:val="ListLabel 29"/>
    <w:qFormat/>
    <w:rPr>
      <w:rFonts w:ascii="Times New Roman" w:hAnsi="Times New Roman" w:cs="TimesET"/>
      <w:sz w:val="24"/>
    </w:rPr>
  </w:style>
  <w:style w:type="character" w:styleId="ListLabel30">
    <w:name w:val="ListLabel 30"/>
    <w:qFormat/>
    <w:rPr>
      <w:rFonts w:ascii="Times New Roman" w:hAnsi="Times New Roman" w:eastAsia="Times New Roman"/>
      <w:sz w:val="24"/>
    </w:rPr>
  </w:style>
  <w:style w:type="character" w:styleId="ListLabel31">
    <w:name w:val="ListLabel 31"/>
    <w:qFormat/>
    <w:rPr>
      <w:rFonts w:ascii="Times New Roman" w:hAnsi="Times New Roman" w:eastAsia="Times New Roman"/>
      <w:bCs/>
      <w:sz w:val="24"/>
      <w:szCs w:val="24"/>
      <w:lang w:eastAsia="ru-RU"/>
    </w:rPr>
  </w:style>
  <w:style w:type="character" w:styleId="ListLabel32">
    <w:name w:val="ListLabel 32"/>
    <w:qFormat/>
    <w:rPr>
      <w:rFonts w:ascii="Times New Roman" w:hAnsi="Times New Roman" w:eastAsia="Times New Roman"/>
      <w:bCs/>
      <w:sz w:val="24"/>
      <w:szCs w:val="24"/>
      <w:lang w:val="en-US" w:eastAsia="ru-RU"/>
    </w:rPr>
  </w:style>
  <w:style w:type="character" w:styleId="ListLabel33">
    <w:name w:val="ListLabel 33"/>
    <w:qFormat/>
    <w:rPr>
      <w:rFonts w:ascii="Times New Roman" w:hAnsi="Times New Roman" w:eastAsia="Times New Roman"/>
      <w:sz w:val="24"/>
      <w:szCs w:val="24"/>
      <w:lang w:val="en-US" w:eastAsia="ru-RU"/>
    </w:rPr>
  </w:style>
  <w:style w:type="character" w:styleId="ListLabel34">
    <w:name w:val="ListLabel 34"/>
    <w:qFormat/>
    <w:rPr>
      <w:rFonts w:ascii="Times New Roman" w:hAnsi="Times New Roman" w:eastAsia="Times New Roman"/>
      <w:sz w:val="24"/>
      <w:szCs w:val="24"/>
      <w:lang w:eastAsia="ru-RU"/>
    </w:rPr>
  </w:style>
  <w:style w:type="character" w:styleId="ListLabel35">
    <w:name w:val="ListLabel 35"/>
    <w:qFormat/>
    <w:rPr>
      <w:rFonts w:ascii="Times New Roman" w:hAnsi="Times New Roman" w:cs="Times New Roman"/>
      <w:color w:val="006CA1"/>
      <w:sz w:val="24"/>
      <w:szCs w:val="24"/>
    </w:rPr>
  </w:style>
  <w:style w:type="character" w:styleId="ListLabel36">
    <w:name w:val="ListLabel 36"/>
    <w:qFormat/>
    <w:rPr>
      <w:rFonts w:ascii="Times New Roman" w:hAnsi="Times New Roman" w:eastAsia="Times New Roman"/>
      <w:color w:val="006CA1"/>
      <w:sz w:val="24"/>
      <w:szCs w:val="24"/>
      <w:lang w:eastAsia="ru-RU"/>
    </w:rPr>
  </w:style>
  <w:style w:type="paragraph" w:styleId="Style22">
    <w:name w:val="Заголовок"/>
    <w:basedOn w:val="Normal"/>
    <w:next w:val="Style23"/>
    <w:qFormat/>
    <w:pPr>
      <w:keepNext w:val="true"/>
      <w:spacing w:before="240" w:after="120"/>
    </w:pPr>
    <w:rPr>
      <w:rFonts w:ascii="Liberation Sans" w:hAnsi="Liberation Sans" w:eastAsia="Noto Sans CJK SC" w:cs="Lohit Devanagari"/>
      <w:sz w:val="28"/>
      <w:szCs w:val="28"/>
    </w:rPr>
  </w:style>
  <w:style w:type="paragraph" w:styleId="Style23">
    <w:name w:val="Body Text"/>
    <w:basedOn w:val="Normal"/>
    <w:link w:val="a9"/>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4">
    <w:name w:val="List"/>
    <w:basedOn w:val="Style23"/>
    <w:pPr/>
    <w:rPr>
      <w:rFonts w:cs="Lohit Devanagari"/>
    </w:rPr>
  </w:style>
  <w:style w:type="paragraph" w:styleId="Style25">
    <w:name w:val="Caption"/>
    <w:basedOn w:val="Normal"/>
    <w:qFormat/>
    <w:pPr>
      <w:suppressLineNumbers/>
      <w:spacing w:before="120" w:after="120"/>
    </w:pPr>
    <w:rPr>
      <w:rFonts w:cs="Lohit Devanagari"/>
      <w:i/>
      <w:iCs/>
      <w:sz w:val="24"/>
      <w:szCs w:val="24"/>
    </w:rPr>
  </w:style>
  <w:style w:type="paragraph" w:styleId="Style26">
    <w:name w:val="Указатель"/>
    <w:basedOn w:val="Normal"/>
    <w:qFormat/>
    <w:pPr>
      <w:suppressLineNumbers/>
    </w:pPr>
    <w:rPr>
      <w:rFonts w:cs="Lohit Devanagari"/>
    </w:rPr>
  </w:style>
  <w:style w:type="paragraph" w:styleId="ListParagraph">
    <w:name w:val="List Paragraph"/>
    <w:basedOn w:val="Normal"/>
    <w:link w:val="a5"/>
    <w:uiPriority w:val="34"/>
    <w:qFormat/>
    <w:rsid w:val="000f605d"/>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7"/>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27">
    <w:name w:val="Header"/>
    <w:basedOn w:val="Normal"/>
    <w:link w:val="ad"/>
    <w:uiPriority w:val="99"/>
    <w:unhideWhenUsed/>
    <w:rsid w:val="00ca7167"/>
    <w:pPr>
      <w:tabs>
        <w:tab w:val="center" w:pos="4677" w:leader="none"/>
        <w:tab w:val="right" w:pos="9355" w:leader="none"/>
      </w:tabs>
      <w:spacing w:lineRule="auto" w:line="240" w:before="0" w:after="0"/>
    </w:pPr>
    <w:rPr/>
  </w:style>
  <w:style w:type="paragraph" w:styleId="Style28">
    <w:name w:val="Footer"/>
    <w:basedOn w:val="Normal"/>
    <w:link w:val="af"/>
    <w:uiPriority w:val="99"/>
    <w:unhideWhenUsed/>
    <w:rsid w:val="00ca7167"/>
    <w:pPr>
      <w:tabs>
        <w:tab w:val="center" w:pos="4677" w:leader="none"/>
        <w:tab w:val="right" w:pos="9355" w:leader="none"/>
      </w:tabs>
      <w:spacing w:lineRule="auto" w:line="240" w:before="0" w:after="0"/>
    </w:pPr>
    <w:rPr/>
  </w:style>
  <w:style w:type="paragraph" w:styleId="Annotationtext">
    <w:name w:val="annotation text"/>
    <w:basedOn w:val="Normal"/>
    <w:link w:val="af2"/>
    <w:uiPriority w:val="99"/>
    <w:semiHidden/>
    <w:unhideWhenUsed/>
    <w:qFormat/>
    <w:rsid w:val="00892674"/>
    <w:pPr>
      <w:spacing w:lineRule="auto" w:line="240"/>
    </w:pPr>
    <w:rPr>
      <w:sz w:val="20"/>
      <w:szCs w:val="20"/>
    </w:rPr>
  </w:style>
  <w:style w:type="paragraph" w:styleId="Annotationsubject">
    <w:name w:val="annotation subject"/>
    <w:basedOn w:val="Annotationtext"/>
    <w:link w:val="af4"/>
    <w:uiPriority w:val="99"/>
    <w:semiHidden/>
    <w:unhideWhenUsed/>
    <w:qFormat/>
    <w:rsid w:val="00892674"/>
    <w:pPr/>
    <w:rPr>
      <w:b/>
      <w:bCs/>
    </w:rPr>
  </w:style>
  <w:style w:type="paragraph" w:styleId="Default" w:customStyle="1">
    <w:name w:val="Default"/>
    <w:qFormat/>
    <w:rsid w:val="006e62d8"/>
    <w:pPr>
      <w:widowControl/>
      <w:bidi w:val="0"/>
      <w:spacing w:lineRule="auto" w:line="240" w:before="0" w:after="0"/>
      <w:jc w:val="left"/>
    </w:pPr>
    <w:rPr>
      <w:rFonts w:ascii="Calibri" w:hAnsi="Calibri" w:cs="Calibri" w:eastAsia="Calibri"/>
      <w:color w:val="000000"/>
      <w:kern w:val="0"/>
      <w:sz w:val="24"/>
      <w:szCs w:val="24"/>
      <w:lang w:val="ru-RU" w:eastAsia="en-US" w:bidi="ar-SA"/>
    </w:rPr>
  </w:style>
  <w:style w:type="paragraph" w:styleId="BodyTextIndent2">
    <w:name w:val="Body Text Indent 2"/>
    <w:basedOn w:val="Normal"/>
    <w:link w:val="21"/>
    <w:uiPriority w:val="99"/>
    <w:semiHidden/>
    <w:unhideWhenUsed/>
    <w:qFormat/>
    <w:rsid w:val="002611dd"/>
    <w:pPr>
      <w:spacing w:lineRule="auto" w:line="480" w:before="0" w:after="120"/>
      <w:ind w:left="283" w:hanging="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c424b7"/>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Сетка таблицы1"/>
    <w:basedOn w:val="a1"/>
    <w:uiPriority w:val="59"/>
    <w:rsid w:val="00db597c"/>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
    <w:name w:val="Сетка таблицы2"/>
    <w:basedOn w:val="a1"/>
    <w:uiPriority w:val="59"/>
    <w:rsid w:val="00ca345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festival.1september.ru/articles/599535/" TargetMode="External"/><Relationship Id="rId6" Type="http://schemas.openxmlformats.org/officeDocument/2006/relationships/hyperlink" Target="http://www.vashpsixolog.ru/lectures-on-the-psychology/103-educational-psychology/2038-lekcziya-obshhaya-xarakteristika-uchebnoj-deyatelnosti" TargetMode="External"/><Relationship Id="rId7" Type="http://schemas.openxmlformats.org/officeDocument/2006/relationships/hyperlink" Target="http://ziimag.narod.ru/publick.htm" TargetMode="External"/><Relationship Id="rId8" Type="http://schemas.openxmlformats.org/officeDocument/2006/relationships/hyperlink" Target="http://ru.calameo.com/books/000839044f34be6abbe02" TargetMode="External"/><Relationship Id="rId9" Type="http://schemas.openxmlformats.org/officeDocument/2006/relationships/hyperlink" Target="http://www.biblioclub.ru/" TargetMode="External"/><Relationship Id="rId10" Type="http://schemas.openxmlformats.org/officeDocument/2006/relationships/hyperlink" Target="http://www.elibrary.ru/" TargetMode="External"/><Relationship Id="rId11" Type="http://schemas.openxmlformats.org/officeDocument/2006/relationships/hyperlink" Target="http://www.ebiblioteka.ru/" TargetMode="External"/><Relationship Id="rId12" Type="http://schemas.openxmlformats.org/officeDocument/2006/relationships/hyperlink" Target="https://ru.wikipedia.org/wiki" TargetMode="External"/><Relationship Id="rId13" Type="http://schemas.openxmlformats.org/officeDocument/2006/relationships/hyperlink" Target="http://lib.brsu.by/sites/default/files/books/&#1087;&#1086;&#1089;&#1086;&#1073;&#1080;&#1077;.pdf" TargetMode="External"/><Relationship Id="rId14" Type="http://schemas.openxmlformats.org/officeDocument/2006/relationships/hyperlink" Target="http://biblioclub.ru/index.php?page=book&amp;id=426810" TargetMode="External"/><Relationship Id="rId15" Type="http://schemas.openxmlformats.org/officeDocument/2006/relationships/hyperlink" Target="http://biblioclub.ru/index.php?page=book&amp;id=256607" TargetMode="External"/><Relationship Id="rId16" Type="http://schemas.openxmlformats.org/officeDocument/2006/relationships/hyperlink" Target="http://biblioclub.ru/index.php?page=book&amp;id=135404" TargetMode="External"/><Relationship Id="rId17" Type="http://schemas.openxmlformats.org/officeDocument/2006/relationships/header" Target="header1.xml"/><Relationship Id="rId18" Type="http://schemas.openxmlformats.org/officeDocument/2006/relationships/footer" Target="footer4.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FD07B-C07B-4DCF-ABEE-23CFB4FE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Application>LibreOffice/6.0.7.3$Linux_X86_64 LibreOffice_project/00m0$Build-3</Application>
  <Pages>24</Pages>
  <Words>5582</Words>
  <Characters>40127</Characters>
  <CharactersWithSpaces>45112</CharactersWithSpaces>
  <Paragraphs>934</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2018-02-27T12:33:00Z</dcterms:created>
  <dc:creator>User</dc:creator>
  <dc:description/>
  <dc:language>ru-RU</dc:language>
  <cp:lastModifiedBy/>
  <cp:lastPrinted>2016-08-16T08:28:00Z</cp:lastPrinted>
  <dcterms:modified xsi:type="dcterms:W3CDTF">2021-11-03T11:09:01Z</dcterms:modified>
  <cp:revision>1422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