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«Теоретическое описание явлений природы»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14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Теоретическое описание явлений природы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13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13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13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5"/>
        <w:tblW w:w="957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44"/>
        <w:gridCol w:w="3825"/>
      </w:tblGrid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highlight w:val="yellow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0"/>
                <w:lang w:eastAsia="ru-RU"/>
              </w:rPr>
              <w:t>Ревунов С. Е., к.ф.-м.н.,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0"/>
                <w:lang w:eastAsia="ru-RU"/>
              </w:rPr>
              <w:t>Лапин Н. И., к.ф.-м.н.,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0"/>
                <w:lang w:eastAsia="ru-RU"/>
              </w:rPr>
              <w:t>Бархатов Н. А., д.ф.-м.н., профессор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0"/>
                <w:lang w:eastAsia="ru-RU"/>
              </w:rPr>
              <w:t>Шондин Ю. Г., к.ф.-м.н.,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</w:rPr>
        <w:t>физики, математики и физико-</w:t>
      </w:r>
      <w:r>
        <w:rPr>
          <w:rFonts w:eastAsia="Times New Roman" w:ascii="Times New Roman" w:hAnsi="Times New Roman"/>
          <w:sz w:val="24"/>
          <w:szCs w:val="24"/>
        </w:rPr>
        <w:t>м</w:t>
      </w:r>
      <w:r>
        <w:rPr>
          <w:rFonts w:eastAsia="Times New Roman" w:ascii="Times New Roman" w:hAnsi="Times New Roman"/>
          <w:sz w:val="24"/>
          <w:szCs w:val="24"/>
        </w:rPr>
        <w:t>атематического образования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docPartObj>
          <w:docPartGallery w:val="Table of Contents"/>
          <w:docPartUnique w:val="true"/>
        </w:docPartObj>
        <w:id w:val="636359172"/>
      </w:sdtPr>
      <w:sdtContent>
        <w:p>
          <w:pPr>
            <w:pStyle w:val="TOCHeading"/>
            <w:rPr/>
          </w:pPr>
          <w:r>
            <w:rPr/>
          </w:r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r>
            <w:fldChar w:fldCharType="begin"/>
          </w:r>
          <w:r>
            <w:rPr>
              <w:webHidden/>
              <w:rStyle w:val="Style21"/>
              <w:caps/>
              <w:rFonts w:ascii="Times New Roman" w:hAnsi="Times New Roman"/>
            </w:rPr>
            <w:instrText> TOC \z \o "1-3" \u \h</w:instrText>
          </w:r>
          <w:r>
            <w:rPr>
              <w:webHidden/>
              <w:rStyle w:val="Style21"/>
              <w:caps/>
              <w:rFonts w:ascii="Times New Roman" w:hAnsi="Times New Roman"/>
            </w:rPr>
            <w:fldChar w:fldCharType="separate"/>
          </w:r>
          <w:hyperlink w:anchor="_Toc72765084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1. назначение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_Toc72765084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5085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2. ХАРАКТЕРИСТИКА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_Toc72765085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5086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3. Структура модуля «Теоретическое описание явлений природы»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_Toc72765086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5087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4. Методические указания для обучающихся  по освоению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_Toc72765087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5088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 ПРОГРАММЫ ДИСЦИПЛИН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_Toc72765088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5089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5.1. ПРОГРАММА ДИСЦИПЛИНЫ «ТЕОРЕТИЧЕСКАЯ ФИЗИКА»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_Toc72765089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5090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5.2. ПРОГРАММА ДИСЦИПЛИНЫ «Астрономия»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_Toc72765090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5091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5.3. ПРОГРАММА ДИСЦИПЛИНЫ «Математические методы в физике»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_Toc72765091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5092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7. ПРОГРАММА ИТОГОВОЙ АТТЕСТАЦИИ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_Toc72765092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</w:r>
          <w:r>
            <w:rPr>
              <w:rFonts w:ascii="Times New Roman" w:hAnsi="Times New Roman"/>
            </w:rPr>
            <w:fldChar w:fldCharType="end"/>
          </w:r>
        </w:p>
      </w:sdtContent>
    </w:sdt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2" w:name="_Toc72765084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1. назначение модуля</w:t>
      </w:r>
      <w:bookmarkEnd w:id="2"/>
    </w:p>
    <w:p>
      <w:pPr>
        <w:pStyle w:val="Normal"/>
        <w:spacing w:before="0" w:after="0"/>
        <w:ind w:left="57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модуль представляет профессиональный модуль к обязательному изучению для освоения бакалаврами направлений подготовки 44.03.05 «Педагогическое образование (с двумя профилями подготовки). В основу разработки модуля легли требования Профессионального стандарта педагога, ФГОС высшего образования и ФГОС общего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 и общепрофессиональных компетенций ФГОС высшего образования.</w:t>
      </w:r>
    </w:p>
    <w:p>
      <w:pPr>
        <w:pStyle w:val="Normal"/>
        <w:spacing w:before="0" w:after="0"/>
        <w:ind w:left="571" w:firstLine="709"/>
        <w:jc w:val="both"/>
        <w:rPr/>
      </w:pPr>
      <w:r>
        <w:rPr>
          <w:rFonts w:ascii="Times New Roman" w:hAnsi="Times New Roman"/>
          <w:sz w:val="24"/>
          <w:szCs w:val="24"/>
        </w:rPr>
        <w:t>Модуль «Теоретическое описание явлений природы» предназначен для формирования универсальных, общепрофессиональной и профессиональных компетенций в области естественнонаучного образования.</w:t>
      </w:r>
    </w:p>
    <w:p>
      <w:pPr>
        <w:pStyle w:val="Normal"/>
        <w:spacing w:before="0" w:after="0"/>
        <w:ind w:left="57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 педагога, сформулированы образовательные результаты модуля.</w:t>
      </w:r>
    </w:p>
    <w:p>
      <w:pPr>
        <w:pStyle w:val="Normal"/>
        <w:spacing w:before="0" w:after="0"/>
        <w:ind w:left="57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третьего курса.</w:t>
      </w:r>
    </w:p>
    <w:p>
      <w:pPr>
        <w:pStyle w:val="Normal"/>
        <w:spacing w:before="0" w:after="0"/>
        <w:ind w:left="57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>
        <w:rPr>
          <w:rFonts w:ascii="Times New Roman" w:hAnsi="Times New Roman"/>
          <w:bCs/>
          <w:sz w:val="24"/>
          <w:szCs w:val="24"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>
      <w:pPr>
        <w:pStyle w:val="Normal"/>
        <w:shd w:val="clear" w:color="auto" w:fill="FFFFFF"/>
        <w:spacing w:before="0" w:after="0"/>
        <w:ind w:left="571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3" w:name="_Toc72765085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2. ХАРАКТЕРИСТИКА МОДУЛЯ</w:t>
      </w:r>
      <w:bookmarkEnd w:id="3"/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left="571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left="571"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создать условия </w:t>
      </w:r>
      <w:r>
        <w:rPr>
          <w:rFonts w:eastAsia="Times New Roman" w:ascii="Times New Roman" w:hAnsi="Times New Roman"/>
          <w:sz w:val="24"/>
          <w:szCs w:val="24"/>
        </w:rPr>
        <w:t>для применения студентами навыков эффективного применения математических методов в курсе теоретической физики.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left="57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left="571" w:firstLine="709"/>
        <w:jc w:val="both"/>
        <w:rPr/>
      </w:pPr>
      <w:r>
        <w:rPr>
          <w:rFonts w:ascii="Times New Roman" w:hAnsi="Times New Roman"/>
          <w:sz w:val="24"/>
          <w:szCs w:val="24"/>
        </w:rPr>
        <w:t>1.Способствовать формированию конкретных знаний, умений и навыков в области теоретической физики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left="57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Сформировать навыки работы с учебным лабораторным оборудованием.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left="57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3.Обеспечить условия для применения культуры математического мышления в вопросах физики.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left="571"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left="571"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left="571"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УК-1. </w:t>
      </w:r>
      <w:r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pacing w:lineRule="auto" w:line="240" w:before="0" w:after="0"/>
        <w:ind w:left="571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3"/>
        <w:gridCol w:w="2301"/>
        <w:gridCol w:w="1990"/>
        <w:gridCol w:w="1884"/>
        <w:gridCol w:w="2296"/>
      </w:tblGrid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использовать математический аппарат для проведения исследований в области общей и экспериментальной физики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Метод проблемного обучения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Проектный метод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DejaVu Sans" w:ascii="Times New Roman" w:hAnsi="Times New Roman"/>
                <w:color w:val="000000"/>
                <w:sz w:val="24"/>
                <w:szCs w:val="24"/>
                <w:lang w:eastAsia="ru-RU"/>
              </w:rPr>
              <w:t>Лабораторный практикум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Разноуровневые задания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Критерии оценки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выполнения лабораторных работ</w:t>
            </w:r>
          </w:p>
        </w:tc>
      </w:tr>
    </w:tbl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left="571" w:firstLine="709"/>
        <w:contextualSpacing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left="571"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before="0" w:after="0"/>
        <w:ind w:left="571" w:firstLine="709"/>
        <w:jc w:val="both"/>
        <w:rPr/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lang w:eastAsia="ru-RU"/>
        </w:rPr>
        <w:t>Ревунов Сергей Евгеньевич, доцент,  к.ф.-м.н., доцент кафедры физики, математики и физико-математического образования НГПУ им.К.Минина.</w:t>
      </w:r>
    </w:p>
    <w:p>
      <w:pPr>
        <w:pStyle w:val="Normal"/>
        <w:spacing w:before="0" w:after="0"/>
        <w:ind w:left="571" w:firstLine="709"/>
        <w:jc w:val="both"/>
        <w:rPr>
          <w:i/>
          <w:i/>
          <w:iCs/>
        </w:rPr>
      </w:pPr>
      <w:r>
        <w:rPr>
          <w:rFonts w:eastAsia="Times New Roman" w:ascii="Times New Roman" w:hAnsi="Times New Roman"/>
          <w:i/>
          <w:iCs/>
          <w:sz w:val="24"/>
          <w:lang w:eastAsia="ru-RU"/>
        </w:rPr>
        <w:t>Преподаватели: Лапин Николай Иванович, к.ф.-м.н., доцент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>;</w:t>
      </w:r>
    </w:p>
    <w:p>
      <w:pPr>
        <w:pStyle w:val="Normal"/>
        <w:spacing w:before="0" w:after="0"/>
        <w:ind w:left="571" w:firstLine="709"/>
        <w:jc w:val="both"/>
        <w:rPr>
          <w:i/>
          <w:i/>
          <w:iCs/>
        </w:rPr>
      </w:pPr>
      <w:r>
        <w:rPr>
          <w:rFonts w:eastAsia="Times New Roman" w:ascii="Times New Roman" w:hAnsi="Times New Roman"/>
          <w:i/>
          <w:iCs/>
          <w:sz w:val="24"/>
          <w:lang w:eastAsia="ru-RU"/>
        </w:rPr>
        <w:t>Бархатов Николай Александрович, профессор, д.ф.-м.н., , профессор кафедры физики, математики и физико-математического образования НГПУ им.К.Минина;</w:t>
      </w:r>
    </w:p>
    <w:p>
      <w:pPr>
        <w:pStyle w:val="Normal"/>
        <w:spacing w:before="0" w:after="0"/>
        <w:ind w:left="571" w:firstLine="709"/>
        <w:jc w:val="both"/>
        <w:rPr>
          <w:i/>
          <w:i/>
          <w:iCs/>
        </w:rPr>
      </w:pPr>
      <w:r>
        <w:rPr>
          <w:rFonts w:eastAsia="Times New Roman" w:ascii="Times New Roman" w:hAnsi="Times New Roman"/>
          <w:i/>
          <w:iCs/>
          <w:sz w:val="24"/>
          <w:lang w:eastAsia="ru-RU"/>
        </w:rPr>
        <w:t>Шондин Юрий Геннадьевич, к.ф.-м.н., доцент, доцент к.ф.-м.н., доцент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 xml:space="preserve"> НГПУ им.К.Минина</w:t>
      </w:r>
      <w:r>
        <w:rPr>
          <w:rFonts w:eastAsia="Times New Roman" w:ascii="Times New Roman" w:hAnsi="Times New Roman"/>
          <w:i/>
          <w:iCs/>
          <w:sz w:val="24"/>
          <w:lang w:eastAsia="ru-RU"/>
        </w:rPr>
        <w:t>.</w:t>
      </w:r>
    </w:p>
    <w:p>
      <w:pPr>
        <w:pStyle w:val="Normal"/>
        <w:tabs>
          <w:tab w:val="left" w:pos="1123" w:leader="none"/>
        </w:tabs>
        <w:spacing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Место модуля в ОПОП: модуль является предшествующим для модулей методической подготовки.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noVBand="0" w:val="0000" w:noHBand="0" w:lastColumn="0" w:firstColumn="0" w:lastRow="0" w:firstRow="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252/7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252/7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12288"/>
        </w:sectPr>
      </w:pP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4" w:name="_Toc72765086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3. Структура модуля</w:t>
        <w:br/>
        <w:t>«Теоретическое описание явлений природы»</w:t>
      </w:r>
      <w:bookmarkEnd w:id="4"/>
    </w:p>
    <w:tbl>
      <w:tblPr>
        <w:tblW w:w="4800" w:type="pct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750"/>
        <w:gridCol w:w="2229"/>
        <w:gridCol w:w="54"/>
        <w:gridCol w:w="225"/>
        <w:gridCol w:w="7"/>
        <w:gridCol w:w="690"/>
        <w:gridCol w:w="7"/>
        <w:gridCol w:w="968"/>
        <w:gridCol w:w="7"/>
        <w:gridCol w:w="36"/>
        <w:gridCol w:w="1349"/>
        <w:gridCol w:w="7"/>
        <w:gridCol w:w="968"/>
        <w:gridCol w:w="7"/>
        <w:gridCol w:w="1246"/>
        <w:gridCol w:w="7"/>
        <w:gridCol w:w="1265"/>
        <w:gridCol w:w="7"/>
        <w:gridCol w:w="1145"/>
        <w:gridCol w:w="7"/>
        <w:gridCol w:w="1997"/>
        <w:gridCol w:w="1"/>
        <w:gridCol w:w="7"/>
      </w:tblGrid>
      <w:tr>
        <w:trPr>
          <w:trHeight w:val="302" w:hRule="atLeast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2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20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  <w:tc>
          <w:tcPr>
            <w:tcW w:w="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7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5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00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69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7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5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00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9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600" w:leader="none"/>
              </w:tabs>
              <w:spacing w:lineRule="auto" w:line="240" w:before="0" w:after="0"/>
              <w:ind w:left="720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tabs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К.М.25.01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Теоретическая физика</w:t>
            </w: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ЭЗК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К.М.25.02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К.М.25.05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Математические методы в физике</w:t>
            </w: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59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К.М.25.03(К)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Экзамены по модулю "Теоретическое описание явлений природы"</w:t>
            </w: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К.М.25.04(К)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Курсовые работы по модулю "Теоретическое описание явлений природы"</w:t>
            </w: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5" w:name="_Toc72765087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 xml:space="preserve">4. Методические указания для обучающихся </w:t>
        <w:br/>
        <w:t>по освоению Модуля</w:t>
      </w:r>
      <w:bookmarkEnd w:id="5"/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before="0" w:after="0"/>
        <w:ind w:left="0" w:firstLine="567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36"/>
            <w:rFonts w:eastAsia="Times New Roman" w:cs="Times New Roman" w:ascii="Times New Roman" w:hAnsi="Times New Roman"/>
            <w:sz w:val="24"/>
            <w:szCs w:val="24"/>
            <w:lang w:eastAsia="ru-RU"/>
          </w:rPr>
          <w:t>http://moodle.mininuniver.ru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Здесь представлены все дисциплины модуля: теоретический материал, задания для лабораторных работ, необходимыеполезные ссылки, тесты и др.</w:t>
      </w:r>
    </w:p>
    <w:p>
      <w:pPr>
        <w:pStyle w:val="Normal"/>
        <w:widowControl w:val="false"/>
        <w:suppressAutoHyphens w:val="true"/>
        <w:ind w:firstLine="851"/>
        <w:jc w:val="both"/>
        <w:textAlignment w:val="baseline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практические работы, какую литературу (основную и дополнительную) они должны прочитать, какой материал из электронного курса проработать, ч</w:t>
      </w:r>
      <w:r>
        <w:rPr>
          <w:rFonts w:ascii="Times New Roman" w:hAnsi="Times New Roman"/>
          <w:lang w:eastAsia="ar-SA"/>
        </w:rPr>
        <w:t>то подготовить (ответить на контрольные вопросы, подготовиться к выполнению практической работы, подобрать необходимые материалы для проекта и т.д.).</w:t>
      </w:r>
    </w:p>
    <w:p>
      <w:pPr>
        <w:pStyle w:val="Normal"/>
        <w:widowControl w:val="false"/>
        <w:suppressAutoHyphens w:val="true"/>
        <w:ind w:right="-1" w:firstLine="851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lang w:eastAsia="ar-SA"/>
        </w:rPr>
        <w:t>3. Самостоятельн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suppressAutoHyphens w:val="true"/>
        <w:ind w:right="-1" w:firstLine="851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Промежуточный контроль по модулю «Введение в специальность» – экзамен.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6. </w:t>
      </w:r>
      <w:r>
        <w:rPr>
          <w:rFonts w:eastAsia="Times New Roman" w:ascii="Times New Roman" w:hAnsi="Times New Roman"/>
          <w:spacing w:val="4"/>
          <w:sz w:val="24"/>
          <w:szCs w:val="24"/>
          <w:lang w:eastAsia="ru-RU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ind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По каждой дисциплине в ЭУМК приведен рейтинг-план дисциплины. 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6" w:name="_Toc72765088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5. ПРОГРАММЫ ДИСЦИПЛИН МОДУЛЯ</w:t>
      </w:r>
      <w:bookmarkEnd w:id="6"/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7" w:name="_Toc72765089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5.1. ПРОГРАММА ДИСЦИПЛИНЫ</w:t>
        <w:br/>
        <w:t>«ТЕОРЕТИЧЕСКАЯ ФИЗИКА»</w:t>
      </w:r>
      <w:bookmarkEnd w:id="7"/>
    </w:p>
    <w:p>
      <w:pPr>
        <w:pStyle w:val="Normal"/>
        <w:tabs>
          <w:tab w:val="left" w:pos="720" w:leader="none"/>
        </w:tabs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Курс теоретической физики является профилирующим для подготовки учителя физики. 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2. Место в структуре модуля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Дисциплина «Теоретическая физика» относится к базовой части дисциплин модуля «Теоретическое описание явлений природы».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«Теоретическая физика»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 курса - прочное усвоение теоретических основ физики как науки; развитие логического и физического мышления; формирование способностей к самостоятельному поиску учебного материала для профессиональной деятельности; знакомство с достижениями и проблемами современной физики</w:t>
      </w:r>
    </w:p>
    <w:p>
      <w:pPr>
        <w:pStyle w:val="Normal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Задачи дисциплины: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Систематизировать физические понятия и величин, основные физические законы и теории, международную систему единиц (СИ);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Показать место физики в системе естественных наук;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Формировать способности выпускника применять знания, умения и личностные качества для успешной  профессиональной деятельности;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Обучении студентов методам физического исследования, приемам и методам решения конкретных физических задач из различных областей физики;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навыков проведения физического эксперимента.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6"/>
        <w:gridCol w:w="2016"/>
        <w:gridCol w:w="1392"/>
        <w:gridCol w:w="2017"/>
        <w:gridCol w:w="1516"/>
        <w:gridCol w:w="1516"/>
      </w:tblGrid>
      <w:tr>
        <w:trPr>
          <w:trHeight w:val="385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компетенций ОПОП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</w:rPr>
              <w:t>ОР.1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использовать математический аппарат для проведения исследований в области теоретической физики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ОР.1.-1-1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УК.1.2.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в ЭОС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Семестр 5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6"/>
        <w:gridCol w:w="811"/>
        <w:gridCol w:w="810"/>
        <w:gridCol w:w="1347"/>
        <w:gridCol w:w="1176"/>
        <w:gridCol w:w="813"/>
      </w:tblGrid>
      <w:tr>
        <w:trPr>
          <w:trHeight w:val="203" w:hRule="atLeast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Раздел 1. </w:t>
            </w:r>
            <w:r>
              <w:rPr>
                <w:rFonts w:ascii="Times New Roman" w:hAnsi="Times New Roman"/>
                <w:iCs/>
              </w:rPr>
              <w:t>Классическая механика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 Классические представления о пространстве и времени. Механическое движение.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1.2 </w:t>
            </w:r>
            <w:r>
              <w:rPr>
                <w:rFonts w:ascii="Times New Roman" w:hAnsi="Times New Roman"/>
              </w:rPr>
              <w:t>Кинематика материальной точки и поступательного и вращательное движение твердого тела.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1.3 </w:t>
            </w:r>
            <w:r>
              <w:rPr>
                <w:rFonts w:ascii="Times New Roman" w:hAnsi="Times New Roman"/>
              </w:rPr>
              <w:t>Динамика системы материальных точек. Уравнения движения и принцип причинности.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1.4 </w:t>
            </w:r>
            <w:r>
              <w:rPr>
                <w:rFonts w:ascii="Times New Roman" w:hAnsi="Times New Roman"/>
              </w:rPr>
              <w:t>Законы сохранения в классической механике. Связь законов сохранения со свойствами симметрии пространства и времени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1.5 Одномерное движение. Качественное исследование одномерного движения. Задача двух тел.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1.6 Уравнения движения в форме Лагранжа. Принцип наименьшего действия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1.7 Канонические уравнения Гамильтона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1.8 Механические колебания.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1.9 СТО и релятивистская механика.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Раздел 2. </w:t>
            </w:r>
            <w:r>
              <w:rPr>
                <w:rFonts w:ascii="Times New Roman" w:hAnsi="Times New Roman"/>
                <w:iCs/>
              </w:rPr>
              <w:t>Квантовая механика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 </w:t>
            </w:r>
            <w:r>
              <w:rPr>
                <w:rFonts w:ascii="Times New Roman" w:hAnsi="Times New Roman"/>
              </w:rPr>
              <w:t>Введение. Фундаментальные идеи квантовой механики.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2.2 </w:t>
            </w:r>
            <w:r>
              <w:rPr>
                <w:rFonts w:ascii="Times New Roman" w:hAnsi="Times New Roman"/>
              </w:rPr>
              <w:t>Состояния микросистем. Принципы квантовой механики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2.3 </w:t>
            </w:r>
            <w:r>
              <w:rPr>
                <w:rFonts w:ascii="Times New Roman" w:hAnsi="Times New Roman"/>
              </w:rPr>
              <w:t>Описание наблюдаемых. Постулаты квантования и вероятности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2.4 </w:t>
            </w:r>
            <w:r>
              <w:rPr>
                <w:rFonts w:ascii="Times New Roman" w:hAnsi="Times New Roman"/>
              </w:rPr>
              <w:t>Представления наблюдаемых. Условия совместной измеримости наблюдаемых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2.5 </w:t>
            </w:r>
            <w:r>
              <w:rPr>
                <w:rFonts w:ascii="Times New Roman" w:hAnsi="Times New Roman"/>
              </w:rPr>
              <w:t>Общее уравнение Шрёдингера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2.6 </w:t>
            </w:r>
            <w:r>
              <w:rPr>
                <w:rFonts w:ascii="Times New Roman" w:hAnsi="Times New Roman"/>
              </w:rPr>
              <w:t>Квантовая динамика и законы сохранения.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2.7 </w:t>
            </w:r>
            <w:r>
              <w:rPr>
                <w:rFonts w:ascii="Times New Roman" w:hAnsi="Times New Roman"/>
              </w:rPr>
              <w:t>Одномерное движение. Эталонные задачи.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2.8 </w:t>
            </w:r>
            <w:r>
              <w:rPr>
                <w:rFonts w:ascii="Times New Roman" w:hAnsi="Times New Roman"/>
              </w:rPr>
              <w:t>Движение в центрально – симметричном поле.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2.9 </w:t>
            </w:r>
            <w:r>
              <w:rPr>
                <w:rFonts w:ascii="Times New Roman" w:hAnsi="Times New Roman"/>
              </w:rPr>
              <w:t>Спектр энергий и собственные функции атома водорода.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2.10 </w:t>
            </w:r>
            <w:r>
              <w:rPr>
                <w:rFonts w:ascii="Times New Roman" w:hAnsi="Times New Roman"/>
              </w:rPr>
              <w:t>Спин электрона. Операторы спина. Полный набор наблюдаемых для описания электрона в атоме.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2.11 </w:t>
            </w:r>
            <w:r>
              <w:rPr>
                <w:rFonts w:ascii="Times New Roman" w:hAnsi="Times New Roman"/>
              </w:rPr>
              <w:t>Принцип тождественности одинаковых квантовых частиц.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2.12 </w:t>
            </w:r>
            <w:r>
              <w:rPr>
                <w:rFonts w:ascii="Times New Roman" w:hAnsi="Times New Roman"/>
              </w:rPr>
              <w:t>Многоэлектронные атомы и молекулы. Периодический закон Менделеева.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Рейтинг-план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Классическая механика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1,3-3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0,75-1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Квантовая механика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Экзамен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Семестр 6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5"/>
        <w:gridCol w:w="812"/>
        <w:gridCol w:w="810"/>
        <w:gridCol w:w="1347"/>
        <w:gridCol w:w="1"/>
        <w:gridCol w:w="1175"/>
        <w:gridCol w:w="1"/>
        <w:gridCol w:w="812"/>
      </w:tblGrid>
      <w:tr>
        <w:trPr>
          <w:trHeight w:val="203" w:hRule="atLeast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29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76" w:type="dxa"/>
            <w:gridSpan w:val="2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gridSpan w:val="2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Раздел 1. </w:t>
            </w:r>
            <w:r>
              <w:rPr>
                <w:rFonts w:ascii="Times New Roman" w:hAnsi="Times New Roman"/>
                <w:iCs/>
              </w:rPr>
              <w:t>Электродинамика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 Предмет и задачи электродинамики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1.2 Постоянное электрическое поле в вакууме.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1.3 Постоянное электрическое поле в однородной среде.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1.4 Постоянный электрический ток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1.5 Магнитное поле постоянных электрических токов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1.6 Переменное электромагнитное поле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1.7 Электромагнитные волны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1.8 Основы классической электронной теории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1.9 Электродинамика в релятивистской форме.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Раздел 2. </w:t>
            </w:r>
            <w:r>
              <w:rPr>
                <w:rFonts w:ascii="Times New Roman" w:hAnsi="Times New Roman"/>
                <w:iCs/>
              </w:rPr>
              <w:t>Теория поля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 </w:t>
            </w:r>
            <w:r>
              <w:rPr>
                <w:rFonts w:ascii="Times New Roman" w:hAnsi="Times New Roman"/>
              </w:rPr>
              <w:t>Введение. Фундаментальные идеи квантовой механики.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2.2 </w:t>
            </w:r>
            <w:r>
              <w:rPr>
                <w:rFonts w:ascii="Times New Roman" w:hAnsi="Times New Roman"/>
              </w:rPr>
              <w:t>Состояния микросистем. Принципы квантовой механики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2.3 </w:t>
            </w:r>
            <w:r>
              <w:rPr>
                <w:rFonts w:ascii="Times New Roman" w:hAnsi="Times New Roman"/>
              </w:rPr>
              <w:t>Описание наблюдаемых. Постулаты квантования и вероятности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2.4 </w:t>
            </w:r>
            <w:r>
              <w:rPr>
                <w:rFonts w:ascii="Times New Roman" w:hAnsi="Times New Roman"/>
              </w:rPr>
              <w:t>Представления наблюдаемых. Условия совместной измеримости наблюдаемых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2.5 </w:t>
            </w:r>
            <w:r>
              <w:rPr>
                <w:rFonts w:ascii="Times New Roman" w:hAnsi="Times New Roman"/>
              </w:rPr>
              <w:t>Общее уравнение Шрёдингера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2.6 </w:t>
            </w:r>
            <w:r>
              <w:rPr>
                <w:rFonts w:ascii="Times New Roman" w:hAnsi="Times New Roman"/>
              </w:rPr>
              <w:t>Квантовая динамика и законы сохранения.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2.7 </w:t>
            </w:r>
            <w:r>
              <w:rPr>
                <w:rFonts w:ascii="Times New Roman" w:hAnsi="Times New Roman"/>
              </w:rPr>
              <w:t>Одномерное движение. Эталонные задачи.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2.8 </w:t>
            </w:r>
            <w:r>
              <w:rPr>
                <w:rFonts w:ascii="Times New Roman" w:hAnsi="Times New Roman"/>
              </w:rPr>
              <w:t>Движение в центрально – симметричном поле.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2.9 </w:t>
            </w:r>
            <w:r>
              <w:rPr>
                <w:rFonts w:ascii="Times New Roman" w:hAnsi="Times New Roman"/>
              </w:rPr>
              <w:t>Спектр энергий и собственные функции атома водорода.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2.10 </w:t>
            </w:r>
            <w:r>
              <w:rPr>
                <w:rFonts w:ascii="Times New Roman" w:hAnsi="Times New Roman"/>
              </w:rPr>
              <w:t>Спин электрона. Операторы спина. Полный набор наблюдаемых для описания электрона в атоме.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2.11 </w:t>
            </w:r>
            <w:r>
              <w:rPr>
                <w:rFonts w:ascii="Times New Roman" w:hAnsi="Times New Roman"/>
              </w:rPr>
              <w:t>Принцип тождественности одинаковых квантовых частиц.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2.12 </w:t>
            </w:r>
            <w:r>
              <w:rPr>
                <w:rFonts w:ascii="Times New Roman" w:hAnsi="Times New Roman"/>
              </w:rPr>
              <w:t>Многоэлектронные атомы и молекулы. Периодический закон Менделеева.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/>
          <w:bCs/>
        </w:rPr>
        <w:t>6. Рейтинг- план.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1. Электродинамика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0,3-0.5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2. Теория поля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практ. работы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практ.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Контрольное тестирование по разделу 2 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0,3-0,5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практ.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Экзамен 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Семестр 7</w:t>
      </w:r>
    </w:p>
    <w:p>
      <w:pPr>
        <w:pStyle w:val="Normal"/>
        <w:jc w:val="both"/>
        <w:rPr>
          <w:rFonts w:ascii="Times New Roman" w:hAnsi="Times New Roman" w:eastAsia="Times New Roman"/>
          <w:bCs/>
          <w:i/>
          <w:i/>
        </w:rPr>
      </w:pPr>
      <w:r>
        <w:rPr>
          <w:rFonts w:eastAsia="Times New Roman"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85"/>
        <w:gridCol w:w="813"/>
        <w:gridCol w:w="814"/>
        <w:gridCol w:w="1348"/>
        <w:gridCol w:w="1178"/>
        <w:gridCol w:w="815"/>
      </w:tblGrid>
      <w:tr>
        <w:trPr>
          <w:trHeight w:val="203" w:hRule="atLeast"/>
        </w:trPr>
        <w:tc>
          <w:tcPr>
            <w:tcW w:w="4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b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Контактная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Самостоятельная работа</w:t>
            </w:r>
          </w:p>
        </w:tc>
        <w:tc>
          <w:tcPr>
            <w:tcW w:w="8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8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b/>
              </w:rPr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Аудиторная работа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в ЭИОС)</w:t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81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b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Лекции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Семинары</w:t>
            </w:r>
          </w:p>
        </w:tc>
        <w:tc>
          <w:tcPr>
            <w:tcW w:w="134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8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Раздел 1. Основы к</w:t>
            </w:r>
            <w:r>
              <w:rPr>
                <w:rFonts w:ascii="Times New Roman" w:hAnsi="Times New Roman"/>
                <w:b/>
                <w:iCs/>
              </w:rPr>
              <w:t>вантовой механики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2.1 </w:t>
            </w:r>
            <w:r>
              <w:rPr>
                <w:rFonts w:ascii="Times New Roman" w:hAnsi="Times New Roman"/>
              </w:rPr>
              <w:t>Введение. Фундаментальные идеи квантовой механики.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>Тема 2.2. Описание с</w:t>
            </w:r>
            <w:r>
              <w:rPr>
                <w:rFonts w:ascii="Times New Roman" w:hAnsi="Times New Roman"/>
              </w:rPr>
              <w:t xml:space="preserve">остояний микросистем. Принцип суперпозиции. 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3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2.3 </w:t>
            </w:r>
            <w:r>
              <w:rPr>
                <w:rFonts w:ascii="Times New Roman" w:hAnsi="Times New Roman"/>
              </w:rPr>
              <w:t>Описание наблюдаемых. Постулаты квантования и вероятности.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9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2.4 </w:t>
            </w:r>
            <w:r>
              <w:rPr>
                <w:rFonts w:ascii="Times New Roman" w:hAnsi="Times New Roman"/>
              </w:rPr>
              <w:t>Представления наблюдаемых. Условия совместной измеримости наблюдаемых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2.5 </w:t>
            </w:r>
            <w:r>
              <w:rPr>
                <w:rFonts w:ascii="Times New Roman" w:hAnsi="Times New Roman"/>
              </w:rPr>
              <w:t>Квантовая динамика. Общее уравнение Шредингера.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>Тема 2.6. Стационарные состояния. Стационарное уравнение Шредингера.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2.7 </w:t>
            </w:r>
            <w:r>
              <w:rPr>
                <w:rFonts w:ascii="Times New Roman" w:hAnsi="Times New Roman"/>
              </w:rPr>
              <w:t>Одномерное движение. Эталонные задачи квантовой механики.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9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Раздел 2. Применение квантовой механики к атомам и молекулам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2.8 </w:t>
            </w:r>
            <w:r>
              <w:rPr>
                <w:rFonts w:ascii="Times New Roman" w:hAnsi="Times New Roman"/>
              </w:rPr>
              <w:t>Движение в центрально – симметричном поле.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2.9 </w:t>
            </w:r>
            <w:r>
              <w:rPr>
                <w:rFonts w:ascii="Times New Roman" w:hAnsi="Times New Roman"/>
              </w:rPr>
              <w:t>Спектр энергий и собственные функции атома водорода.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2.10 </w:t>
            </w:r>
            <w:r>
              <w:rPr>
                <w:rFonts w:ascii="Times New Roman" w:hAnsi="Times New Roman"/>
              </w:rPr>
              <w:t xml:space="preserve">Спин электрона. Операторы спина. 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9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2.11 </w:t>
            </w:r>
            <w:r>
              <w:rPr>
                <w:rFonts w:ascii="Times New Roman" w:hAnsi="Times New Roman"/>
              </w:rPr>
              <w:t>Принцип тождественности одинаковых квантовых частиц.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2.12. </w:t>
            </w:r>
            <w:r>
              <w:rPr>
                <w:rFonts w:ascii="Times New Roman" w:hAnsi="Times New Roman"/>
              </w:rPr>
              <w:t>Многоэлектронные атомы. Периодический закон Менделеева.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10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 xml:space="preserve">Тема 2.13. Атом в магнитном поле. Эффект Зеемана. 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3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bCs/>
              </w:rPr>
            </w:pPr>
            <w:r>
              <w:rPr>
                <w:rFonts w:eastAsia="Times New Roman" w:ascii="Times New Roman" w:hAnsi="Times New Roman"/>
                <w:bCs/>
              </w:rPr>
              <w:t>Тема 2.14. Квантовые переходы. Квазистационарные состояния.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7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  <w:lang w:val="en-US"/>
              </w:rPr>
              <w:t>Экзамен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  <w:tr>
        <w:trPr>
          <w:trHeight w:val="357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Cs/>
              </w:rPr>
              <w:t>Итого: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18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36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54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108</w:t>
            </w:r>
          </w:p>
        </w:tc>
      </w:tr>
    </w:tbl>
    <w:p>
      <w:pPr>
        <w:pStyle w:val="Normal"/>
        <w:rPr>
          <w:rFonts w:ascii="Times New Roman" w:hAnsi="Times New Roman" w:eastAsia="Times New Roman"/>
          <w:bCs/>
          <w:i/>
          <w:i/>
        </w:rPr>
      </w:pPr>
      <w:r>
        <w:rPr>
          <w:rFonts w:eastAsia="Times New Roman"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 w:eastAsia="Times New Roman"/>
          <w:bCs/>
          <w:i/>
          <w:i/>
        </w:rPr>
      </w:pPr>
      <w:r>
        <w:rPr>
          <w:rFonts w:eastAsia="Times New Roman"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Normal"/>
        <w:jc w:val="both"/>
        <w:rPr>
          <w:rFonts w:ascii="Times New Roman" w:hAnsi="Times New Roman"/>
          <w:b/>
          <w:b/>
          <w:lang w:val="x-none" w:eastAsia="x-none"/>
        </w:rPr>
      </w:pPr>
      <w:r>
        <w:rPr>
          <w:rFonts w:ascii="Times New Roman" w:hAnsi="Times New Roman"/>
          <w:b/>
          <w:lang w:val="x-none" w:eastAsia="x-none"/>
        </w:rPr>
        <w:t xml:space="preserve">Технологии обучения: </w:t>
      </w:r>
      <w:r>
        <w:rPr>
          <w:rFonts w:ascii="Times New Roman" w:hAnsi="Times New Roman"/>
          <w:lang w:val="x-none" w:eastAsia="x-none"/>
        </w:rPr>
        <w:t>модульная, проблемная, обучения в сотрудничестве, технологии дистанционного обучения.</w:t>
      </w:r>
    </w:p>
    <w:p>
      <w:pPr>
        <w:pStyle w:val="Normal"/>
        <w:jc w:val="both"/>
        <w:rPr>
          <w:rFonts w:ascii="Times New Roman" w:hAnsi="Times New Roman"/>
          <w:lang w:val="x-none" w:eastAsia="x-none"/>
        </w:rPr>
      </w:pPr>
      <w:r>
        <w:rPr>
          <w:rFonts w:ascii="Times New Roman" w:hAnsi="Times New Roman"/>
          <w:b/>
          <w:lang w:val="x-none" w:eastAsia="x-none"/>
        </w:rPr>
        <w:t xml:space="preserve">Формы обучения: </w:t>
      </w:r>
      <w:r>
        <w:rPr>
          <w:rFonts w:ascii="Times New Roman" w:hAnsi="Times New Roman"/>
          <w:lang w:val="x-none" w:eastAsia="x-none"/>
        </w:rPr>
        <w:t>индивидуальная, групповая.</w:t>
      </w:r>
    </w:p>
    <w:p>
      <w:pPr>
        <w:pStyle w:val="Normal"/>
        <w:jc w:val="both"/>
        <w:rPr>
          <w:rFonts w:ascii="Times New Roman" w:hAnsi="Times New Roman"/>
          <w:b/>
          <w:b/>
          <w:lang w:val="x-none" w:eastAsia="x-none"/>
        </w:rPr>
      </w:pPr>
      <w:r>
        <w:rPr>
          <w:rFonts w:ascii="Times New Roman" w:hAnsi="Times New Roman"/>
          <w:b/>
          <w:lang w:val="x-none" w:eastAsia="x-none"/>
        </w:rPr>
      </w:r>
    </w:p>
    <w:p>
      <w:pPr>
        <w:pStyle w:val="Normal"/>
        <w:numPr>
          <w:ilvl w:val="0"/>
          <w:numId w:val="11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lang w:val="x-none"/>
        </w:rPr>
      </w:pPr>
      <w:r>
        <w:rPr>
          <w:rFonts w:eastAsia="Times New Roman" w:ascii="Times New Roman" w:hAnsi="Times New Roman"/>
          <w:b/>
          <w:bCs/>
          <w:lang w:val="x-none"/>
        </w:rPr>
        <w:t>Рейтинг-план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>
              <w:rPr>
                <w:rFonts w:eastAsia="Times New Roman" w:ascii="Times New Roman" w:hAnsi="Times New Roman"/>
                <w:b/>
                <w:bCs/>
              </w:rPr>
              <w:t>Основы к</w:t>
            </w:r>
            <w:r>
              <w:rPr>
                <w:rFonts w:ascii="Times New Roman" w:hAnsi="Times New Roman"/>
                <w:b/>
                <w:iCs/>
              </w:rPr>
              <w:t>вантовой механики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1,3-3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0,75-1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>
              <w:rPr>
                <w:rFonts w:eastAsia="Times New Roman" w:ascii="Times New Roman" w:hAnsi="Times New Roman"/>
                <w:b/>
                <w:bCs/>
              </w:rPr>
              <w:t>Применение квантовой механики к атомам и молекулам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Экзамен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Семестр 8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color w:val="00000A"/>
          <w:kern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color w:val="00000A"/>
          <w:kern w:val="2"/>
          <w:sz w:val="24"/>
          <w:szCs w:val="24"/>
          <w:lang w:eastAsia="ru-RU"/>
        </w:rPr>
        <w:t>5.1. Тематический план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color w:val="00000A"/>
          <w:kern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color w:val="00000A"/>
          <w:kern w:val="2"/>
          <w:sz w:val="24"/>
          <w:szCs w:val="24"/>
          <w:lang w:eastAsia="ru-RU"/>
        </w:rPr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854"/>
        <w:gridCol w:w="811"/>
        <w:gridCol w:w="1081"/>
        <w:gridCol w:w="1341"/>
        <w:gridCol w:w="1172"/>
        <w:gridCol w:w="813"/>
      </w:tblGrid>
      <w:tr>
        <w:trPr>
          <w:trHeight w:val="203" w:hRule="atLeast"/>
        </w:trPr>
        <w:tc>
          <w:tcPr>
            <w:tcW w:w="3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854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34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Раздел 1. Статистическая физика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1.1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Фазовое пространство. Функция распределения.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1.2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Теорема Лиувилля. Микроканоническое распределение.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1.3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Особенности квантовой статистики. Матрица плотности.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1.4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Микроканоническое распределение в квантовой статистике.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1.5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Энтропия, вероятностный характер энтропии. Закон возрастания энтропии.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Раздел 2. Гидродинамика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2.1 Система гидродинамических уравнений и граничных условий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2.2 Малые возмущения в релаксирующей среде. Дисперсия звуковых волн, распространение вихревых и тепловых возмущений.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2.3 Гидродинамическое описание открытых систем.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2.4 Энергообмен на границе раздела жидкость-газ. Эмпирические формулы для описания потоков, критерии подобия.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A"/>
                <w:kern w:val="2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108</w:t>
            </w:r>
          </w:p>
        </w:tc>
      </w:tr>
    </w:tbl>
    <w:p>
      <w:pPr>
        <w:pStyle w:val="Normal"/>
        <w:suppressAutoHyphens w:val="true"/>
        <w:spacing w:before="0" w:after="0"/>
        <w:rPr>
          <w:rFonts w:ascii="Times New Roman" w:hAnsi="Times New Roman" w:eastAsia="Times New Roman"/>
          <w:bCs/>
          <w:i/>
          <w:i/>
          <w:color w:val="00000A"/>
          <w:kern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color w:val="00000A"/>
          <w:kern w:val="2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 план.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9"/>
        <w:gridCol w:w="1719"/>
        <w:gridCol w:w="1520"/>
        <w:gridCol w:w="72"/>
        <w:gridCol w:w="1459"/>
        <w:gridCol w:w="1211"/>
        <w:gridCol w:w="7"/>
        <w:gridCol w:w="810"/>
        <w:gridCol w:w="938"/>
        <w:gridCol w:w="937"/>
      </w:tblGrid>
      <w:tr>
        <w:trPr>
          <w:trHeight w:val="555" w:hRule="atLeast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55" w:hRule="atLeast"/>
        </w:trPr>
        <w:tc>
          <w:tcPr>
            <w:tcW w:w="39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Мини-мальный</w:t>
            </w:r>
          </w:p>
        </w:tc>
        <w:tc>
          <w:tcPr>
            <w:tcW w:w="937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1. Электродинамика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ОР.1-1.1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1,5-2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 1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0,3-0.5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2. Теория поля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ОР.1-1.1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практической работы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работы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ОР.1-1.1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1,4-2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Контрольное тестирование по разделу 2 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Тестовый контроль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0,3-0,5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ОР.1-1.1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1,1-2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0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Семестр 9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color w:val="00000A"/>
          <w:kern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color w:val="00000A"/>
          <w:kern w:val="2"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color w:val="00000A"/>
          <w:kern w:val="2"/>
          <w:sz w:val="24"/>
          <w:szCs w:val="24"/>
          <w:lang w:eastAsia="ru-RU"/>
        </w:rPr>
        <w:t>Тематический план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color w:val="00000A"/>
          <w:kern w:val="2"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Cs/>
          <w:i/>
          <w:color w:val="00000A"/>
          <w:kern w:val="2"/>
          <w:sz w:val="24"/>
          <w:szCs w:val="24"/>
          <w:lang w:eastAsia="ru-RU"/>
        </w:rPr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854"/>
        <w:gridCol w:w="811"/>
        <w:gridCol w:w="1081"/>
        <w:gridCol w:w="1341"/>
        <w:gridCol w:w="1172"/>
        <w:gridCol w:w="813"/>
      </w:tblGrid>
      <w:tr>
        <w:trPr>
          <w:trHeight w:val="203" w:hRule="atLeast"/>
        </w:trPr>
        <w:tc>
          <w:tcPr>
            <w:tcW w:w="3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854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34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before="0" w:after="200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Раздел 1. Статистическая физика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1.1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Фазовое пространство. Функция распределения.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1.2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Теорема Лиувилля. Микроканоническое распределение.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1.3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Особенности квантовой статистики. Матрица плотности.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1.4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Микроканоническое распределение в квантовой статистике.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1.5 </w:t>
            </w: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Энтропия, вероятностный характер энтропии. Закон возрастания энтропии.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Раздел 2. Гидродинамика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2.1 Система гидродинамических уравнений и граничных условий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2.2 Малые возмущения в релаксирующей среде. Дисперсия звуковых волн, распространение вихревых и тепловых возмущений.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2.3 Гидродинамическое описание открытых систем.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2.4 Энергообмен на границе раздела жидкость-газ. Эмпирические формулы для описания потоков, критерии подобия.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A"/>
                <w:kern w:val="2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A"/>
                <w:kern w:val="2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A"/>
                <w:kern w:val="2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A"/>
                <w:kern w:val="2"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uppressAutoHyphens w:val="true"/>
        <w:spacing w:before="0" w:after="0"/>
        <w:rPr>
          <w:rFonts w:ascii="Times New Roman" w:hAnsi="Times New Roman" w:eastAsia="Times New Roman"/>
          <w:bCs/>
          <w:i/>
          <w:i/>
          <w:color w:val="00000A"/>
          <w:kern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color w:val="00000A"/>
          <w:kern w:val="2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 план.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1. Электродинамика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0,3-0.5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2. Теория поля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практической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работы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1,4-2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Контрольное тестирование по разделу 2 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Тестовый контроль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0,3-0,5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Оценка практ.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1,1-2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</w:rPr>
        <w:t xml:space="preserve">7.1. </w:t>
      </w:r>
      <w:r>
        <w:rPr>
          <w:rFonts w:ascii="Times New Roman" w:hAnsi="Times New Roman"/>
          <w:bCs/>
          <w:i/>
          <w:iCs/>
        </w:rPr>
        <w:t>Основная литература</w:t>
      </w:r>
    </w:p>
    <w:p>
      <w:pPr>
        <w:pStyle w:val="ListParagraph"/>
        <w:numPr>
          <w:ilvl w:val="0"/>
          <w:numId w:val="12"/>
        </w:numPr>
        <w:tabs>
          <w:tab w:val="left" w:pos="709" w:leader="none"/>
        </w:tabs>
        <w:spacing w:lineRule="auto" w:line="240" w:before="0" w:after="0"/>
        <w:contextualSpacing/>
        <w:jc w:val="both"/>
        <w:rPr>
          <w:rStyle w:val="Style20"/>
          <w:rFonts w:ascii="Times New Roman" w:hAnsi="Times New Roman" w:cs="Times New Roman"/>
          <w:color w:val="454545"/>
          <w:sz w:val="24"/>
          <w:szCs w:val="24"/>
          <w:u w:val="none"/>
        </w:rPr>
      </w:pPr>
      <w:r>
        <w:rPr>
          <w:rFonts w:cs="Times New Roman" w:ascii="Times New Roman" w:hAnsi="Times New Roman"/>
          <w:color w:val="454545"/>
          <w:sz w:val="24"/>
          <w:szCs w:val="24"/>
        </w:rPr>
        <w:t>Соболев, С.В. Основы нерелятивистской квантовой механики : учебное пособие / С.В. Соболев. - Москва : Физматлит, 2017. - 143 с. : граф. - Библиогр. в кн. - ISBN 978-5-9221-1710-4 ; То же [Электронный ресурс]. - URL: </w:t>
      </w:r>
      <w:hyperlink r:id="rId6">
        <w:r>
          <w:rPr>
            <w:rStyle w:val="Style20"/>
            <w:rFonts w:eastAsia="Calibri" w:cs="Times New Roman" w:ascii="Times New Roman" w:hAnsi="Times New Roman"/>
            <w:color w:val="006CA1"/>
          </w:rPr>
          <w:t>http://biblioclub.ru/index.php?page=book&amp;id=485503</w:t>
        </w:r>
      </w:hyperlink>
    </w:p>
    <w:p>
      <w:pPr>
        <w:pStyle w:val="ListParagraph"/>
        <w:numPr>
          <w:ilvl w:val="0"/>
          <w:numId w:val="12"/>
        </w:numPr>
        <w:tabs>
          <w:tab w:val="left" w:pos="709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>
        <w:rPr>
          <w:rFonts w:cs="Times New Roman" w:ascii="Times New Roman" w:hAnsi="Times New Roman"/>
          <w:color w:val="454545"/>
          <w:sz w:val="24"/>
          <w:szCs w:val="24"/>
        </w:rPr>
        <w:t>Бархатов Н.А., Бархатова О.М., Ревунов С.Е. 101 задача с подробными решениями для курса «электродинамика с элементами релятивистских формулировок». Учебно-методическое пособие. Н.Новгород: НГПУ, 2007, 104 с.</w:t>
      </w:r>
    </w:p>
    <w:p>
      <w:pPr>
        <w:pStyle w:val="ListParagraph"/>
        <w:numPr>
          <w:ilvl w:val="0"/>
          <w:numId w:val="12"/>
        </w:numPr>
        <w:tabs>
          <w:tab w:val="left" w:pos="709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  <w:t>Иродов, И.Е. Задачи по квантовой физике : сборник задач и упражнений / И.Е. Иродов. – 6-е изд., электрон. – Москва : Лаборатория знаний, 2020. – 220 с. То же [Электронный ресурс]. - URL: http://biblioclub.ru/index.php?page=book&amp;id=95482. – ISBN 978-5-00101-685-4. – Текст : электронный.</w:t>
      </w:r>
    </w:p>
    <w:p>
      <w:pPr>
        <w:pStyle w:val="ListParagraph"/>
        <w:numPr>
          <w:ilvl w:val="0"/>
          <w:numId w:val="12"/>
        </w:numPr>
        <w:tabs>
          <w:tab w:val="left" w:pos="709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>
        <w:rPr>
          <w:rFonts w:cs="Times New Roman" w:ascii="Times New Roman" w:hAnsi="Times New Roman"/>
          <w:color w:val="454545"/>
          <w:sz w:val="24"/>
          <w:szCs w:val="24"/>
        </w:rPr>
        <w:t xml:space="preserve">Медведев, Б.В. Начала теоретической физики: Механика, теория поля, элементы квантовой механики : учебное пособие / Б.В. Медведев. - 2-е изд., испр. и доп. - Москва : Физматлит, 2007. - 599 с. - ISBN 978-5-9221-0770-9 [Электронный ресурс]. - URL: </w:t>
      </w:r>
      <w:hyperlink r:id="rId7">
        <w:r>
          <w:rPr>
            <w:rStyle w:val="ListLabel187"/>
            <w:color w:val="454545"/>
          </w:rPr>
          <w:t>http://biblioclub.ru/index.php?page=book&amp;id=69239</w:t>
        </w:r>
      </w:hyperlink>
    </w:p>
    <w:p>
      <w:pPr>
        <w:pStyle w:val="Normal"/>
        <w:tabs>
          <w:tab w:val="left" w:pos="709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851"/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  <w:iCs/>
        </w:rPr>
        <w:t>7.2. Дополнительная литература</w:t>
      </w:r>
    </w:p>
    <w:p>
      <w:pPr>
        <w:pStyle w:val="ListParagraph"/>
        <w:numPr>
          <w:ilvl w:val="0"/>
          <w:numId w:val="5"/>
        </w:numPr>
        <w:tabs>
          <w:tab w:val="left" w:pos="709" w:leader="none"/>
        </w:tabs>
        <w:spacing w:lineRule="auto" w:line="240" w:before="0" w:after="0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454545"/>
          <w:sz w:val="24"/>
          <w:szCs w:val="24"/>
        </w:rPr>
        <w:t>Элементы классической и релятивистской механики : учебное пособие / сост. В.Я. Чечуев, С.В. Викулов, И.М. Дзю. - Новосибирск : Новосибирский государственный аграрный университет, 2012. - 123 с. ; То же [Электронный ресурс]. - URL: </w:t>
      </w:r>
      <w:hyperlink r:id="rId8">
        <w:r>
          <w:rPr>
            <w:rStyle w:val="Style20"/>
            <w:rFonts w:eastAsia="Calibri" w:cs="Times New Roman" w:ascii="Times New Roman" w:hAnsi="Times New Roman"/>
            <w:color w:val="006CA1"/>
          </w:rPr>
          <w:t>http://biblioclub.ru/index.php?page=book&amp;id=230499</w:t>
        </w:r>
      </w:hyperlink>
    </w:p>
    <w:p>
      <w:pPr>
        <w:pStyle w:val="ListParagraph"/>
        <w:numPr>
          <w:ilvl w:val="0"/>
          <w:numId w:val="5"/>
        </w:numPr>
        <w:tabs>
          <w:tab w:val="left" w:pos="709" w:leader="none"/>
        </w:tabs>
        <w:spacing w:lineRule="auto" w:line="240" w:before="0" w:after="0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Ландау, Л.Д. Теоретическая физика : учебное пособие : в 10-х т. / Л.Д. Ландау, Е.М. Лифшиц ; ред. Л.П. Питаевский. - Изд. 8-е, стереотип. - Москва : Физматлит, 2006. - Т. 2. Теория поля. - 504 с. - ISBN 5-9221-0056-4 [Электронный ресурс]. - URL: </w:t>
      </w:r>
      <w:hyperlink r:id="rId9">
        <w:r>
          <w:rPr>
            <w:rStyle w:val="Style20"/>
            <w:rFonts w:eastAsia="Calibri" w:cs="Times New Roman" w:ascii="Times New Roman" w:hAnsi="Times New Roman"/>
          </w:rPr>
          <w:t>http://biblioclub.ru/index.php?page=book&amp;id=82966</w:t>
        </w:r>
      </w:hyperlink>
    </w:p>
    <w:p>
      <w:pPr>
        <w:pStyle w:val="ListParagraph"/>
        <w:numPr>
          <w:ilvl w:val="0"/>
          <w:numId w:val="5"/>
        </w:numPr>
        <w:tabs>
          <w:tab w:val="left" w:pos="709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Иродов И.Е. Задачи по квантовой физике. – М.: 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Издательство:</w:t>
      </w:r>
      <w:r>
        <w:rPr>
          <w:rStyle w:val="Appleconvertedspace"/>
          <w:rFonts w:cs="Times New Roman" w:ascii="Times New Roman" w:hAnsi="Times New Roman"/>
          <w:color w:val="000000"/>
          <w:sz w:val="24"/>
          <w:szCs w:val="24"/>
          <w:shd w:fill="FFFFFF" w:val="clear"/>
        </w:rPr>
        <w:t> 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Бином. Лаборатория знаний</w:t>
      </w:r>
      <w:r>
        <w:rPr>
          <w:rFonts w:cs="Times New Roman" w:ascii="Times New Roman" w:hAnsi="Times New Roman"/>
          <w:color w:val="000000"/>
          <w:sz w:val="24"/>
          <w:szCs w:val="24"/>
        </w:rPr>
        <w:t>, 2010, 216 с.</w:t>
      </w:r>
    </w:p>
    <w:p>
      <w:pPr>
        <w:pStyle w:val="ListParagraph"/>
        <w:numPr>
          <w:ilvl w:val="0"/>
          <w:numId w:val="5"/>
        </w:numPr>
        <w:tabs>
          <w:tab w:val="left" w:pos="709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454545"/>
          <w:sz w:val="24"/>
          <w:szCs w:val="24"/>
        </w:rPr>
        <w:t>Ефремов, Ю.С. Квантовая механика : учебное пособие / Ю.С. Ефремов. - Москва ; Берлин : Директ-Медиа, 2015. - 457 с. : ил. - Библиогр. в кн. - ISBN 978-5-4475-4072-2 ; То же [Электронный ресурс]. - URL: </w:t>
      </w:r>
      <w:hyperlink r:id="rId10">
        <w:r>
          <w:rPr>
            <w:rStyle w:val="Style20"/>
            <w:rFonts w:eastAsia="Calibri" w:cs="Times New Roman" w:ascii="Times New Roman" w:hAnsi="Times New Roman"/>
            <w:color w:val="006CA1"/>
          </w:rPr>
          <w:t>http://biblioclub.ru/index.php?page=book&amp;id=273446</w:t>
        </w:r>
      </w:hyperlink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  <w:iCs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2942"/>
        <w:gridCol w:w="6627"/>
      </w:tblGrid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11">
              <w:r>
                <w:rPr>
                  <w:rStyle w:val="ListLabel189"/>
                  <w:rFonts w:ascii="Times New Roman" w:hAnsi="Times New Roman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12">
              <w:r>
                <w:rPr>
                  <w:rStyle w:val="ListLabel189"/>
                  <w:rFonts w:ascii="Times New Roman" w:hAnsi="Times New Roman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hyperlink r:id="rId13">
              <w:r>
                <w:rPr>
                  <w:rStyle w:val="ListLabel189"/>
                  <w:rFonts w:ascii="Times New Roman" w:hAnsi="Times New Roman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bookmarkStart w:id="8" w:name="_Hlk17804799"/>
      <w:bookmarkStart w:id="9" w:name="_Toc28"/>
      <w:r>
        <w:rPr>
          <w:rFonts w:ascii="Times New Roman" w:hAnsi="Times New Roman"/>
          <w:i/>
          <w:iCs/>
        </w:rPr>
        <w:t>9.1. Описание материально-технической базы</w:t>
      </w:r>
      <w:bookmarkEnd w:id="9"/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bookmarkStart w:id="10" w:name="_Toc29"/>
      <w:r>
        <w:rPr>
          <w:rFonts w:ascii="Times New Roman" w:hAnsi="Times New Roman"/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"/>
    </w:p>
    <w:p>
      <w:pPr>
        <w:pStyle w:val="Normal"/>
        <w:ind w:firstLine="709"/>
        <w:jc w:val="both"/>
        <w:rPr>
          <w:rFonts w:ascii="Times New Roman" w:hAnsi="Times New Roman"/>
        </w:rPr>
      </w:pPr>
      <w:bookmarkStart w:id="11" w:name="_Hlk17804799"/>
      <w:r>
        <w:rPr>
          <w:rFonts w:ascii="Times New Roman" w:hAnsi="Times New Roman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  <w:bookmarkEnd w:id="11"/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12" w:name="_Toc72765090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5.2. ПРОГРАММА ДИСЦИПЛИНЫ</w:t>
        <w:br/>
        <w:t>«Астрономия»</w:t>
      </w:r>
      <w:bookmarkEnd w:id="12"/>
    </w:p>
    <w:p>
      <w:pPr>
        <w:pStyle w:val="Normal"/>
        <w:tabs>
          <w:tab w:val="left" w:pos="720" w:leader="none"/>
        </w:tabs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Дисциплина астрономия является профилирующим для подготовки учителя физики.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2. Место в структуре модуля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Дисциплина «астрономия» относится к базовой части дисциплин модуля «Теоретическое описание явлений природы».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«астрономия»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widowControl w:val="false"/>
        <w:shd w:val="clear" w:color="auto" w:fill="FFFFFF"/>
        <w:tabs>
          <w:tab w:val="left" w:pos="4635" w:leader="none"/>
          <w:tab w:val="left" w:pos="6415" w:leader="underscore"/>
        </w:tabs>
        <w:jc w:val="both"/>
        <w:rPr>
          <w:rFonts w:ascii="Times New Roman" w:hAnsi="Times New Roman"/>
          <w:color w:val="1D1B11"/>
        </w:rPr>
      </w:pPr>
      <w:r>
        <w:rPr>
          <w:rFonts w:ascii="Times New Roman" w:hAnsi="Times New Roman"/>
          <w:color w:val="1D1B11"/>
          <w:spacing w:val="-1"/>
        </w:rPr>
        <w:t xml:space="preserve">Цель </w:t>
      </w:r>
      <w:r>
        <w:rPr>
          <w:rFonts w:ascii="Times New Roman" w:hAnsi="Times New Roman"/>
        </w:rPr>
        <w:t>дисциплины «астрономия» в системе подготовки студентов по данной специальности – познакомить обучающихся с основными понятиями, идеями и методами астрономического исследования, с достижениями современной астрономии, подготовить их к систематическому изучению теоретических основ астрономии.</w:t>
      </w:r>
    </w:p>
    <w:p>
      <w:pPr>
        <w:pStyle w:val="Normal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Задачи дисциплины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овладение фундаментальными понятиями астрономии,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 xml:space="preserve">знакомство с историей развития астрономии и ее связью с другими естественными науками,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>знакомство с методами астрономического исследования,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формирование способности выпускника применять знания, умения и личностные качества для успешной  профессиональной деятельности.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6"/>
        <w:gridCol w:w="2016"/>
        <w:gridCol w:w="1392"/>
        <w:gridCol w:w="2017"/>
        <w:gridCol w:w="1516"/>
        <w:gridCol w:w="1516"/>
      </w:tblGrid>
      <w:tr>
        <w:trPr>
          <w:trHeight w:val="385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компетенций ОПОП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</w:rPr>
              <w:t>ОР.1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использовать математический аппарат для проведения исследований в области теоретической физики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211"/>
              <w:spacing w:lineRule="auto" w:line="240" w:before="0" w:after="0"/>
              <w:ind w:left="0" w:hanging="0"/>
              <w:rPr/>
            </w:pPr>
            <w:r>
              <w:rPr/>
              <w:t xml:space="preserve">Метод  профессионального портфолио, </w:t>
            </w:r>
          </w:p>
          <w:p>
            <w:pPr>
              <w:pStyle w:val="Normal"/>
              <w:tabs>
                <w:tab w:val="left" w:pos="160" w:leader="none"/>
                <w:tab w:val="left" w:pos="415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>
              <w:rPr>
                <w:rFonts w:ascii="Times New Roman" w:hAnsi="Times New Roman"/>
              </w:rPr>
              <w:t>метод проектов, исследовательский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УК.1.2.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в ЭОС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85"/>
        <w:gridCol w:w="813"/>
        <w:gridCol w:w="814"/>
        <w:gridCol w:w="1348"/>
        <w:gridCol w:w="1178"/>
        <w:gridCol w:w="815"/>
      </w:tblGrid>
      <w:tr>
        <w:trPr>
          <w:trHeight w:val="203" w:hRule="atLeast"/>
        </w:trPr>
        <w:tc>
          <w:tcPr>
            <w:tcW w:w="4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8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4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1. Сферическая астрономия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6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Небесная сфера и её движение.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Системы счета времени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1.3. Конфигурации планет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2. Законы небесной механики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Закон всемирного тяготения и его значение для небесной механики.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Понятие параллакса Солнца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 Движения земли и его влияние на наблюдения небесных тел.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 Спектральная классификация звезд.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 xml:space="preserve">6. Рейтинг план 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9"/>
        <w:gridCol w:w="1719"/>
        <w:gridCol w:w="1520"/>
        <w:gridCol w:w="72"/>
        <w:gridCol w:w="1459"/>
        <w:gridCol w:w="1211"/>
        <w:gridCol w:w="7"/>
        <w:gridCol w:w="810"/>
        <w:gridCol w:w="938"/>
        <w:gridCol w:w="937"/>
      </w:tblGrid>
      <w:tr>
        <w:trPr>
          <w:trHeight w:val="555" w:hRule="atLeast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9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5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1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37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 Сферическая астрономия 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1,5-2,5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0,45-0.75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Законы небесной механики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1,9-3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2-2,5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12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0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</w:rPr>
        <w:t xml:space="preserve">7.1. </w:t>
      </w:r>
      <w:r>
        <w:rPr>
          <w:rFonts w:ascii="Times New Roman" w:hAnsi="Times New Roman"/>
          <w:bCs/>
          <w:i/>
          <w:iCs/>
        </w:rPr>
        <w:t>Основная литература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Полак, И.Ф. Курс общей астрономии : учебник / И.Ф. Полак. - Изд. 6-е, перераб. - Москва ; Ленинград : Государственное технико-теоретическое изд-во, 1951. - 389 с. : ил. - ISBN 978-5-4475-1939-1 [Электронный ресурс]. - URL: </w:t>
      </w:r>
      <w:hyperlink r:id="rId14">
        <w:r>
          <w:rPr>
            <w:rStyle w:val="Style20"/>
            <w:rFonts w:eastAsia="Calibri" w:cs="Times New Roman" w:ascii="Times New Roman" w:hAnsi="Times New Roman"/>
            <w:sz w:val="24"/>
            <w:szCs w:val="24"/>
          </w:rPr>
          <w:t>http://biblioclub.ru/index.php?page=book&amp;id=255756</w:t>
        </w:r>
      </w:hyperlink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Засов, А.В. Астрономия : учебное пособие / А.В. Засов, Э.В. Кононович. - Москва : Физматлит, 2011. - 262 с. - ISBN 978-5-9221-0952-9 [Электронный ресурс]. - URL: </w:t>
      </w:r>
      <w:hyperlink r:id="rId15">
        <w:r>
          <w:rPr>
            <w:rStyle w:val="Style20"/>
            <w:rFonts w:eastAsia="Calibri" w:cs="Times New Roman" w:ascii="Times New Roman" w:hAnsi="Times New Roman"/>
            <w:sz w:val="24"/>
            <w:szCs w:val="24"/>
          </w:rPr>
          <w:t>http://biblioclub.ru/index.php?page=book&amp;id=68864</w:t>
        </w:r>
      </w:hyperlink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7.2. Дополнительная литература: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Топильская, Г.П. Физика межзвездной среды : учебное пособие / Г.П. Топильская. - Москва ; Берлин : Директ-Медиа, 2015. - 197 с. : ил. - Библиогр. в кн. - ISBN 978-5-4475-4003-6 [Электронный ресурс]. - URL: </w:t>
      </w:r>
      <w:hyperlink r:id="rId16">
        <w:r>
          <w:rPr>
            <w:rStyle w:val="Style20"/>
            <w:rFonts w:eastAsia="Calibri" w:cs="Times New Roman" w:ascii="Times New Roman" w:hAnsi="Times New Roman"/>
            <w:sz w:val="24"/>
            <w:szCs w:val="24"/>
          </w:rPr>
          <w:t>http://biblioclub.ru/index.php?page=book&amp;id=276178</w:t>
        </w:r>
      </w:hyperlink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firstLine="709"/>
        <w:contextualSpacing/>
        <w:jc w:val="both"/>
        <w:rPr>
          <w:rStyle w:val="Style20"/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Верюжский, Н.А. Основы сферической астрономии : учебное пособие / Н.А. Верюжский, В.И. Сидоров ; Московская государственная академия водного транспорта. - Москва : Альтаир : МГАВТ, 2002. - 49 с. : табл., ил. - Библиогр. в кн. ; То же [Электронный ресурс]. - URL: </w:t>
      </w:r>
      <w:hyperlink r:id="rId17">
        <w:r>
          <w:rPr>
            <w:rStyle w:val="Style20"/>
            <w:rFonts w:eastAsia="Calibri" w:cs="Times New Roman" w:ascii="Times New Roman" w:hAnsi="Times New Roman"/>
            <w:sz w:val="24"/>
            <w:szCs w:val="24"/>
          </w:rPr>
          <w:t>http://biblioclub.ru/index.php?page=book&amp;id=431020</w:t>
        </w:r>
      </w:hyperlink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firstLine="709"/>
        <w:contextualSpacing/>
        <w:jc w:val="both"/>
        <w:rPr>
          <w:rStyle w:val="Style20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Маров, М.Я. Космос: от Солнечной системы вглубь Вселенной / М.Я. Маров. - Москва : Физматлит, 2017. - 532 с. : ил. - ISBN 978-5-9221-1711-1 ; То же [Электронный ресурс]. - URL: </w:t>
      </w:r>
      <w:hyperlink r:id="rId18">
        <w:r>
          <w:rPr>
            <w:rStyle w:val="Style20"/>
            <w:rFonts w:eastAsia="Calibri" w:cs="Times New Roman" w:ascii="Times New Roman" w:hAnsi="Times New Roman"/>
            <w:sz w:val="24"/>
            <w:szCs w:val="24"/>
          </w:rPr>
          <w:t>http://biblioclub.ru/index.php?page=book&amp;id=485269</w:t>
        </w:r>
      </w:hyperlink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Топильская, Г.П. Внутреннее строение и эволюция звезд : учебное пособие / Г.П. Топильская. - Москва ; Берлин : Директ-Медиа, 2015. - 271 с. : ил. - Библиогр. в кн. - ISBN 978-5-4475-3997-9 [Электронный ресурс]. - URL: </w:t>
      </w:r>
      <w:hyperlink r:id="rId19">
        <w:r>
          <w:rPr>
            <w:rStyle w:val="Style20"/>
            <w:rFonts w:eastAsia="Calibri" w:cs="Times New Roman" w:ascii="Times New Roman" w:hAnsi="Times New Roman"/>
            <w:sz w:val="24"/>
            <w:szCs w:val="24"/>
          </w:rPr>
          <w:t>http://biblioclub.ru/index.php?page=book&amp;id=273674</w:t>
        </w:r>
      </w:hyperlink>
    </w:p>
    <w:p>
      <w:pPr>
        <w:pStyle w:val="Normal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</w:r>
    </w:p>
    <w:p>
      <w:pPr>
        <w:pStyle w:val="Normal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7.3. Базы данных, информационно-справочные и поисковые системы:</w:t>
      </w:r>
    </w:p>
    <w:tbl>
      <w:tblPr>
        <w:tblW w:w="8921" w:type="dxa"/>
        <w:jc w:val="left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37"/>
        <w:gridCol w:w="6083"/>
      </w:tblGrid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www.biblioclub.ru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www.elibrary.ru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Научная электронная библиотека</w:t>
            </w:r>
          </w:p>
        </w:tc>
      </w:tr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www.ebiblioteka.ru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13" w:name="_Toc72765091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5.3. ПРОГРАММА ДИСЦИПЛИНЫ</w:t>
        <w:br/>
        <w:t>«Математические методы в физике»</w:t>
      </w:r>
      <w:bookmarkEnd w:id="13"/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left" w:pos="720" w:leader="none"/>
        </w:tabs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</w:rPr>
        <w:t>Курс «</w:t>
      </w:r>
      <w:r>
        <w:rPr>
          <w:rFonts w:ascii="Times New Roman" w:hAnsi="Times New Roman"/>
          <w:bCs/>
        </w:rPr>
        <w:t>Математические методы в физике</w:t>
      </w:r>
      <w:r>
        <w:rPr>
          <w:rFonts w:eastAsia="Calibri" w:ascii="Times New Roman" w:hAnsi="Times New Roman"/>
        </w:rPr>
        <w:t>» представляет собой специальные главы математики  и является естественным продолжением общего курса высшей математики. Он опирается на общий курс математики и имеет целью развить и укрепить отвечающее современной физике взгляды на основные математические понятия и факты, а также облегчить применение студентами математики при изучении специальных разделов теоретической физики и астрофизики. В курсе значительное внимание обращается на развитие правильной интуиции возможно больший показ рабочего аппарата, тогда как формальная полнота формулировок и доказательств не является самоцелью. По каждому из освещенных разделов курса систематически излагается необходимый минимум основных понятий, идей и их область приложения. В основном изложены разделы математики, к которым часто приходиться обращаться при решении различных задач физики.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2. Место в структуре модуля</w:t>
      </w:r>
    </w:p>
    <w:p>
      <w:pPr>
        <w:pStyle w:val="Normal"/>
        <w:rPr>
          <w:rFonts w:ascii="Times New Roman" w:hAnsi="Times New Roman"/>
        </w:rPr>
      </w:pPr>
      <w:r>
        <w:rPr>
          <w:rFonts w:eastAsia="Calibri" w:ascii="Times New Roman" w:hAnsi="Times New Roman"/>
        </w:rPr>
        <w:t>Дисциплина «</w:t>
      </w:r>
      <w:r>
        <w:rPr>
          <w:rFonts w:ascii="Times New Roman" w:hAnsi="Times New Roman"/>
          <w:bCs/>
        </w:rPr>
        <w:t>Математические методы в физике</w:t>
      </w:r>
      <w:r>
        <w:rPr>
          <w:rFonts w:eastAsia="Calibri" w:ascii="Times New Roman" w:hAnsi="Times New Roman"/>
        </w:rPr>
        <w:t>» относится к базовой части дисциплин модуля «</w:t>
      </w:r>
      <w:r>
        <w:rPr>
          <w:rFonts w:ascii="Times New Roman" w:hAnsi="Times New Roman"/>
          <w:bCs/>
        </w:rPr>
        <w:t>Теоретическое описание явлений природы</w:t>
      </w:r>
      <w:r>
        <w:rPr>
          <w:rFonts w:eastAsia="Calibri" w:ascii="Times New Roman" w:hAnsi="Times New Roman"/>
        </w:rPr>
        <w:t>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>
        <w:rPr>
          <w:rFonts w:ascii="Times New Roman" w:hAnsi="Times New Roman"/>
          <w:bCs/>
        </w:rPr>
        <w:t>Математические методы в физике</w:t>
      </w:r>
      <w:r>
        <w:rPr>
          <w:rFonts w:eastAsia="Calibri" w:ascii="Times New Roman" w:hAnsi="Times New Roman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Цель дисциплины «</w:t>
      </w:r>
      <w:r>
        <w:rPr>
          <w:rFonts w:ascii="Times New Roman" w:hAnsi="Times New Roman"/>
          <w:bCs/>
        </w:rPr>
        <w:t>Математические методы в физике</w:t>
      </w:r>
      <w:r>
        <w:rPr>
          <w:rFonts w:eastAsia="Calibri" w:ascii="Times New Roman" w:hAnsi="Times New Roman"/>
        </w:rPr>
        <w:t xml:space="preserve">» развить и углубить отвечающие современной физике взгляды на основные математические понятия и факты, а также подготовить студентов к использованию адекватного математического аппарата при изучении теоретической физики и астрофизики. В курсе значительное внимание обращается на развитие правильной интуиции, возможно больший акцент на применение основных методов к конкретным задачам,  тогда как формальная полнота формулировок и доказательств не является самоцелью. По каждому из освещенных разделов курса систематически излагается необходимый минимум основных понятий, идей и их область приложения. В основном обращается внимание на разделы математики, к которым часто приходиться обращаться при решении различных задач физики. </w:t>
      </w:r>
    </w:p>
    <w:p>
      <w:pPr>
        <w:pStyle w:val="Normal"/>
        <w:rPr>
          <w:rFonts w:ascii="Times New Roman" w:hAnsi="Times New Roman" w:eastAsia="Calibri"/>
          <w:bCs/>
        </w:rPr>
      </w:pPr>
      <w:r>
        <w:rPr>
          <w:rFonts w:eastAsia="Calibri" w:ascii="Times New Roman" w:hAnsi="Times New Roman"/>
          <w:bCs/>
          <w:i/>
          <w:iCs/>
        </w:rPr>
        <w:t>Задачи дисциплины:</w:t>
      </w:r>
    </w:p>
    <w:p>
      <w:pPr>
        <w:pStyle w:val="Normal"/>
        <w:numPr>
          <w:ilvl w:val="0"/>
          <w:numId w:val="8"/>
        </w:numPr>
        <w:spacing w:before="0" w:after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 xml:space="preserve">систематизация и изучение основных математических моделей, используемых в физике, </w:t>
      </w:r>
    </w:p>
    <w:p>
      <w:pPr>
        <w:pStyle w:val="Normal"/>
        <w:numPr>
          <w:ilvl w:val="0"/>
          <w:numId w:val="8"/>
        </w:numPr>
        <w:spacing w:before="0" w:after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знакомство с постановкой и приемами решения типовых задач математической физики,</w:t>
      </w:r>
    </w:p>
    <w:p>
      <w:pPr>
        <w:pStyle w:val="Normal"/>
        <w:numPr>
          <w:ilvl w:val="0"/>
          <w:numId w:val="8"/>
        </w:numPr>
        <w:spacing w:before="0" w:after="0"/>
        <w:jc w:val="both"/>
        <w:rPr>
          <w:rFonts w:ascii="Times New Roman" w:hAnsi="Times New Roman" w:eastAsia="Calibri"/>
          <w:i/>
          <w:i/>
        </w:rPr>
      </w:pPr>
      <w:r>
        <w:rPr>
          <w:rFonts w:eastAsia="Calibri" w:ascii="Times New Roman" w:hAnsi="Times New Roman"/>
        </w:rPr>
        <w:t>овладение наиболее часто используемыми методами математической физики,</w:t>
      </w:r>
    </w:p>
    <w:p>
      <w:pPr>
        <w:pStyle w:val="Normal"/>
        <w:numPr>
          <w:ilvl w:val="0"/>
          <w:numId w:val="8"/>
        </w:numPr>
        <w:spacing w:before="0" w:after="0"/>
        <w:jc w:val="both"/>
        <w:rPr>
          <w:rFonts w:ascii="Times New Roman" w:hAnsi="Times New Roman" w:eastAsia="Calibri"/>
          <w:i/>
          <w:i/>
        </w:rPr>
      </w:pPr>
      <w:r>
        <w:rPr>
          <w:rFonts w:eastAsia="Calibri" w:ascii="Times New Roman" w:hAnsi="Times New Roman"/>
        </w:rPr>
        <w:t>формирование способности выпускника применять знания, умения для успешной  профессиональной деятельности.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6"/>
        <w:gridCol w:w="2016"/>
        <w:gridCol w:w="1392"/>
        <w:gridCol w:w="2017"/>
        <w:gridCol w:w="1516"/>
        <w:gridCol w:w="1516"/>
      </w:tblGrid>
      <w:tr>
        <w:trPr>
          <w:trHeight w:val="385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Код ОР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Код ОР дисциплины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Код компетенций ОПОП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  <w:i/>
                <w:i/>
              </w:rPr>
            </w:pPr>
            <w:r>
              <w:rPr>
                <w:rFonts w:eastAsia="Calibri" w:ascii="Times New Roman" w:hAnsi="Times New Roman"/>
              </w:rPr>
              <w:t>ОР.1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DejaVu Sans"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использовать математический аппарат для проведения исследований в области теоретической физики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ОР.1-3-1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3" w:leader="none"/>
              </w:tabs>
              <w:suppressAutoHyphens w:val="true"/>
              <w:spacing w:before="0" w:after="200"/>
              <w:jc w:val="both"/>
              <w:rPr>
                <w:rFonts w:ascii="Times New Roman" w:hAnsi="Times New Roman"/>
                <w:spacing w:val="-5"/>
              </w:rPr>
            </w:pPr>
            <w:r>
              <w:rPr>
                <w:rFonts w:ascii="Times New Roman" w:hAnsi="Times New Roman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УК.1.2.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Критерии оценки выполнения практических работ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Критерии оценки выполнения контрольной работы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85"/>
        <w:gridCol w:w="813"/>
        <w:gridCol w:w="814"/>
        <w:gridCol w:w="1348"/>
        <w:gridCol w:w="1178"/>
        <w:gridCol w:w="815"/>
      </w:tblGrid>
      <w:tr>
        <w:trPr>
          <w:trHeight w:val="203" w:hRule="atLeast"/>
        </w:trPr>
        <w:tc>
          <w:tcPr>
            <w:tcW w:w="4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8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4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1. Элементы векторного анализа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944" w:hRule="atLeast"/>
        </w:trPr>
        <w:tc>
          <w:tcPr>
            <w:tcW w:w="438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1.1. Векторная алгебра. Скалярные и векторные поля. Дифференциальные операции векторного анализа. Основы тензорной алгебры.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insideH w:val="single" w:sz="4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945" w:hRule="atLeast"/>
        </w:trPr>
        <w:tc>
          <w:tcPr>
            <w:tcW w:w="43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2.1. Интегральные теоремы векторного анализа.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Calibri"/>
                <w:b/>
                <w:b/>
              </w:rPr>
            </w:pPr>
            <w:r>
              <w:rPr>
                <w:rFonts w:eastAsia="Calibri" w:ascii="Times New Roman" w:hAnsi="Times New Roman"/>
                <w:b/>
              </w:rPr>
              <w:t>Раздел 2.Дифференциальные уравнения второго порядка в частных производных (дифференциальные уравнения математической физики)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Тема 1.1 Типы дифференциальных уравнений математической физики. Начальные и краевые условия.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Тема 1.2 Метод разделения переменных в декартовой, сферической и цилиндрической системах координат.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Тема 1.3 Теория Штурма-Лиувилля. Ортогональные функции.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Тема 1.4 Специальные функции: Функции Бесселя, Лежандра, Эрмита и Лагерра.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6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  <w:b/>
              </w:rPr>
              <w:t>Раздел 3. Интегральные уравнения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6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Calibri"/>
                <w:b/>
                <w:b/>
              </w:rPr>
            </w:pPr>
            <w:r>
              <w:rPr>
                <w:rFonts w:eastAsia="Calibri" w:ascii="Times New Roman" w:hAnsi="Times New Roman"/>
              </w:rPr>
              <w:t>Тема 2.1</w:t>
            </w:r>
            <w:r>
              <w:rPr>
                <w:rFonts w:eastAsia="Calibri" w:ascii="Times New Roman" w:hAnsi="Times New Roman"/>
                <w:b/>
              </w:rPr>
              <w:t xml:space="preserve"> </w:t>
            </w:r>
            <w:r>
              <w:rPr>
                <w:rFonts w:eastAsia="Calibri" w:ascii="Times New Roman" w:hAnsi="Times New Roman"/>
              </w:rPr>
              <w:t>Интегральные уравнения Вольтера и Фредгольма. Простейшие методы решения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Calibri"/>
                <w:b/>
                <w:b/>
              </w:rPr>
            </w:pPr>
            <w:r>
              <w:rPr>
                <w:rFonts w:eastAsia="Calibri" w:ascii="Times New Roman" w:hAnsi="Times New Roman"/>
                <w:b/>
              </w:rPr>
              <w:t>Раздел  4. Интегральные преобразования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Calibri"/>
                <w:b/>
                <w:b/>
              </w:rPr>
            </w:pPr>
            <w:r>
              <w:rPr>
                <w:rFonts w:eastAsia="Calibri" w:ascii="Times New Roman" w:hAnsi="Times New Roman"/>
              </w:rPr>
              <w:t>Тема 3.1</w:t>
            </w:r>
            <w:r>
              <w:rPr>
                <w:rFonts w:eastAsia="Calibri" w:ascii="Times New Roman" w:hAnsi="Times New Roman"/>
                <w:b/>
              </w:rPr>
              <w:t xml:space="preserve"> </w:t>
            </w:r>
            <w:r>
              <w:rPr>
                <w:rFonts w:eastAsia="Calibri" w:ascii="Times New Roman" w:hAnsi="Times New Roman"/>
              </w:rPr>
              <w:t>Преобразование Фурье. Теорема свертки. Преобразование Лапласа. Свойства преобразования Лапласа. Применение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  <w:lang w:val="en-US"/>
              </w:rPr>
              <w:t>Зачет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Итого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</w:tbl>
    <w:p>
      <w:pPr>
        <w:pStyle w:val="Normal"/>
        <w:ind w:left="720"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 w:eastAsia="Calibri"/>
        </w:rPr>
      </w:pPr>
      <w:r>
        <w:rPr>
          <w:rFonts w:eastAsia="Calibri" w:ascii="Times New Roman" w:hAnsi="Times New Roman"/>
          <w:b/>
        </w:rPr>
        <w:t xml:space="preserve">Методы обучения: </w:t>
      </w:r>
      <w:r>
        <w:rPr>
          <w:rFonts w:eastAsia="Calibri" w:ascii="Times New Roman" w:hAnsi="Times New Roman"/>
        </w:rPr>
        <w:t>метод проблемного обучения, Частично-поисковый метод</w:t>
      </w:r>
    </w:p>
    <w:p>
      <w:pPr>
        <w:pStyle w:val="Normal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Технологии обучения: </w:t>
      </w:r>
      <w:r>
        <w:rPr>
          <w:rFonts w:ascii="Times New Roman" w:hAnsi="Times New Roman"/>
        </w:rPr>
        <w:t>модульная, проблемная, обучения в сотрудничестве, технологии дистанционного обучения.</w:t>
      </w:r>
    </w:p>
    <w:p>
      <w:pPr>
        <w:pStyle w:val="Normal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Формы обучения: </w:t>
      </w:r>
      <w:r>
        <w:rPr>
          <w:rFonts w:ascii="Times New Roman" w:hAnsi="Times New Roman"/>
        </w:rPr>
        <w:t>индивидуальная, групповая.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6.Рейтинг 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9"/>
        <w:gridCol w:w="1719"/>
        <w:gridCol w:w="1520"/>
        <w:gridCol w:w="72"/>
        <w:gridCol w:w="1459"/>
        <w:gridCol w:w="1211"/>
        <w:gridCol w:w="7"/>
        <w:gridCol w:w="810"/>
        <w:gridCol w:w="938"/>
        <w:gridCol w:w="937"/>
      </w:tblGrid>
      <w:tr>
        <w:trPr>
          <w:trHeight w:val="555" w:hRule="atLeast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 xml:space="preserve">№ </w:t>
            </w:r>
            <w:r>
              <w:rPr>
                <w:rFonts w:eastAsia="Calibri" w:ascii="Times New Roman" w:hAnsi="Times New Roman"/>
              </w:rPr>
              <w:t>п/п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Код ОР дисциплины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(</w:t>
            </w:r>
            <w:r>
              <w:rPr>
                <w:rFonts w:eastAsia="Calibri" w:ascii="Times New Roman" w:hAnsi="Times New Roman"/>
                <w:lang w:val="en-US"/>
              </w:rPr>
              <w:t>min</w:t>
            </w:r>
            <w:r>
              <w:rPr>
                <w:rFonts w:eastAsia="Calibri" w:ascii="Times New Roman" w:hAnsi="Times New Roman"/>
              </w:rPr>
              <w:t>-</w:t>
            </w:r>
            <w:r>
              <w:rPr>
                <w:rFonts w:eastAsia="Calibri" w:ascii="Times New Roman" w:hAnsi="Times New Roman"/>
                <w:lang w:val="en-US"/>
              </w:rPr>
              <w:t>max</w:t>
            </w:r>
            <w:r>
              <w:rPr>
                <w:rFonts w:eastAsia="Calibri" w:ascii="Times New Roman" w:hAnsi="Times New Roman"/>
              </w:rPr>
              <w:t>)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Число заданий за семестр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55" w:hRule="atLeast"/>
        </w:trPr>
        <w:tc>
          <w:tcPr>
            <w:tcW w:w="39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eastAsia="Calibri" w:ascii="Times New Roman" w:hAnsi="Times New Roman"/>
              </w:rPr>
              <w:t>Мини-мальный</w:t>
            </w:r>
          </w:p>
        </w:tc>
        <w:tc>
          <w:tcPr>
            <w:tcW w:w="937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Макси-мальный</w:t>
            </w:r>
          </w:p>
        </w:tc>
      </w:tr>
      <w:tr>
        <w:trPr>
          <w:trHeight w:val="555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  <w:b/>
                <w:bCs/>
              </w:rPr>
              <w:t>Раздел 1.  Элементы векторного анализа</w:t>
            </w:r>
          </w:p>
        </w:tc>
      </w:tr>
      <w:tr>
        <w:trPr>
          <w:trHeight w:val="555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ОР.1-3-1</w:t>
            </w:r>
          </w:p>
        </w:tc>
        <w:tc>
          <w:tcPr>
            <w:tcW w:w="1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Выполнение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практической работы контрольная работа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Оценка контрольной работы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1,1-2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b/>
                <w:bCs/>
              </w:rPr>
              <w:t xml:space="preserve">Раздел 2. Дифференциальные уравнения второго порядка в частных производных 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ОР.1-3-1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Выполнение практической работы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Оценка практических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2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Контрольное тестирование по разделу 1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Тестовый контроль по разделу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0,3-0.5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b/>
                <w:bCs/>
              </w:rPr>
              <w:t>Раздел 3. Интегральные уравнения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3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ОР.1-3-1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Выполнение практической работы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Оценка практических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4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Выполнение практической работы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Оценка практических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1,5-2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4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b/>
                <w:bCs/>
              </w:rPr>
              <w:t>Раздел 4. Интегральные преобразования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5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ОР.1-3-1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Выполнение практической работы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Оценка практических работ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1,4-2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6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Контрольное тестирование по разделам 2 и 3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Тестовый контроль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0,3-0,5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Зачет с оценкой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ind w:firstLine="6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Итого:</w:t>
            </w:r>
          </w:p>
        </w:tc>
        <w:tc>
          <w:tcPr>
            <w:tcW w:w="2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55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</w:rPr>
              <w:t>100</w:t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</w:rPr>
        <w:t xml:space="preserve">7.1. </w:t>
      </w:r>
      <w:r>
        <w:rPr>
          <w:rFonts w:ascii="Times New Roman" w:hAnsi="Times New Roman"/>
          <w:bCs/>
          <w:i/>
          <w:iCs/>
        </w:rPr>
        <w:t>Основная литература</w:t>
      </w:r>
    </w:p>
    <w:p>
      <w:pPr>
        <w:pStyle w:val="Normal"/>
        <w:tabs>
          <w:tab w:val="left" w:pos="540" w:leader="none"/>
        </w:tabs>
        <w:ind w:left="360" w:hanging="0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</w:r>
    </w:p>
    <w:p>
      <w:pPr>
        <w:pStyle w:val="Normal"/>
        <w:numPr>
          <w:ilvl w:val="0"/>
          <w:numId w:val="9"/>
        </w:numPr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</w:rPr>
        <w:t>Сабитов, К.Б. Уравнения математической физики : учебник / К.Б. Сабитов. - Москва : Физматлит, 2013. - 352 с. : ил. - (Математика. Прикладная математика). - Библиогр. в кн. - ISBN 978-5-9221-1483-7 ; То же [Электронный ресурс]. - URL: </w:t>
      </w:r>
      <w:hyperlink r:id="rId20">
        <w:r>
          <w:rPr>
            <w:rStyle w:val="ListLabel191"/>
            <w:rFonts w:eastAsia="Calibri" w:ascii="Times New Roman" w:hAnsi="Times New Roman"/>
            <w:u w:val="single"/>
          </w:rPr>
          <w:t>http://biblioclub.ru/index.php?page=book&amp;id=275562</w:t>
        </w:r>
      </w:hyperlink>
      <w:r>
        <w:rPr>
          <w:rFonts w:eastAsia="Calibri" w:ascii="Times New Roman" w:hAnsi="Times New Roman"/>
        </w:rPr>
        <w:t> </w:t>
      </w:r>
    </w:p>
    <w:p>
      <w:pPr>
        <w:pStyle w:val="Normal"/>
        <w:numPr>
          <w:ilvl w:val="0"/>
          <w:numId w:val="9"/>
        </w:numPr>
        <w:spacing w:before="0" w:after="0"/>
        <w:ind w:firstLine="709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Владимиров, В.С. Уравнения математической физики : учебник / В.С. Владимиров, В.В. Жаринов. - Москва : Физматлит, 2000. - 400 с. - ISBN 5-9221-0011-4; То же [Электронный ресурс]. - URL: </w:t>
      </w:r>
      <w:hyperlink r:id="rId21">
        <w:r>
          <w:rPr>
            <w:rStyle w:val="ListLabel191"/>
            <w:rFonts w:eastAsia="Calibri" w:ascii="Times New Roman" w:hAnsi="Times New Roman"/>
            <w:u w:val="single"/>
          </w:rPr>
          <w:t>http://biblioclub.ru/index.php?page=book&amp;id=68126</w:t>
        </w:r>
      </w:hyperlink>
      <w:r>
        <w:rPr>
          <w:rFonts w:eastAsia="Calibri" w:ascii="Times New Roman" w:hAnsi="Times New Roman"/>
        </w:rPr>
        <w:t> </w:t>
      </w:r>
    </w:p>
    <w:p>
      <w:pPr>
        <w:pStyle w:val="Normal"/>
        <w:numPr>
          <w:ilvl w:val="0"/>
          <w:numId w:val="9"/>
        </w:numPr>
        <w:tabs>
          <w:tab w:val="left" w:pos="540" w:leader="none"/>
        </w:tabs>
        <w:spacing w:before="0" w:after="0"/>
        <w:ind w:firstLine="709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 xml:space="preserve">Сборник задач по уравнениям математической физики : учебное пособие / В.С. Владимиров, В.П. Михайлов, Т.В. Михайлова, М.И. Шабунин. - 4-е изд., перераб. и доп. - Москва : Физматлит, 2016. - 518 с. : граф. - Библиогр. в кн. - ISBN 978-5-9221-1692-3 ; То же [Электронный ресурс]. - URL: http://biblioclub.ru/index.php?page=book&amp;id=485543 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firstLine="709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Алтунин, К.К. Методы математической физики : учебное пособие / К.К. Алтунин. - 3-е изд. - Москва : Директ-Медиа, 2014. - 123 с. - ISBN 978-5-4475-0320-8 ; То же [Электронный ресурс]. - URL: </w:t>
      </w:r>
      <w:hyperlink r:id="rId22">
        <w:r>
          <w:rPr>
            <w:rStyle w:val="ListLabel191"/>
            <w:rFonts w:eastAsia="Calibri" w:ascii="Times New Roman" w:hAnsi="Times New Roman"/>
            <w:u w:val="single"/>
          </w:rPr>
          <w:t>http://biblioclub.ru/index.php?page=book&amp;id=240552</w:t>
        </w:r>
      </w:hyperlink>
      <w:r>
        <w:rPr>
          <w:rFonts w:eastAsia="Calibri" w:ascii="Times New Roman" w:hAnsi="Times New Roman"/>
        </w:rPr>
        <w:t> </w:t>
      </w:r>
    </w:p>
    <w:p>
      <w:pPr>
        <w:pStyle w:val="Normal"/>
        <w:numPr>
          <w:ilvl w:val="0"/>
          <w:numId w:val="9"/>
        </w:numPr>
        <w:tabs>
          <w:tab w:val="left" w:pos="540" w:leader="none"/>
        </w:tabs>
        <w:spacing w:before="0" w:after="0"/>
        <w:ind w:firstLine="709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Урман Ю. М. Математическая физика. Учебное пособие (для бакалавриата). –  Н. Новгород, Из-во НГПУ, 2008, 88 с.</w:t>
      </w:r>
    </w:p>
    <w:p>
      <w:pPr>
        <w:pStyle w:val="Normal"/>
        <w:ind w:firstLine="709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7.2. Дополнительная литература:</w:t>
      </w:r>
    </w:p>
    <w:p>
      <w:pPr>
        <w:pStyle w:val="Normal"/>
        <w:numPr>
          <w:ilvl w:val="0"/>
          <w:numId w:val="10"/>
        </w:numPr>
        <w:spacing w:before="0" w:after="0"/>
        <w:ind w:firstLine="709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Сайко, Д.С. Уравнения математической физики : учебное пособие / Д.С. Сайко, Л.Н. Ляхов, Н.В. Минаева. - Воронеж : Воронежский государственный университет инженерных технологий, 2010. - 137 с. - ISBN 978-5-89448-751-9 ; То же [Электронный ресурс]. - URL: </w:t>
      </w:r>
      <w:hyperlink r:id="rId23">
        <w:r>
          <w:rPr>
            <w:rStyle w:val="ListLabel191"/>
            <w:rFonts w:eastAsia="Calibri" w:ascii="Times New Roman" w:hAnsi="Times New Roman"/>
            <w:u w:val="single"/>
          </w:rPr>
          <w:t>http://biblioclub.ru/index.php?page=book&amp;id=142066</w:t>
        </w:r>
      </w:hyperlink>
    </w:p>
    <w:p>
      <w:pPr>
        <w:pStyle w:val="Normal"/>
        <w:numPr>
          <w:ilvl w:val="0"/>
          <w:numId w:val="10"/>
        </w:numPr>
        <w:spacing w:before="0" w:after="0"/>
        <w:ind w:firstLine="709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Барашков, В.А. Методы математической физики : учебное пособие / В.А. Барашков ; Министерство образования и науки Российской Федерации, Сибирский Федеральный университет. - Красноярск : Сибирский федеральный университет, 2012. - 150 с. : табл., схем., граф. - Библиогр. в кн. - ISBN 978-5-7638-2497-1 ; То же [Электронный ресурс]. - URL: </w:t>
      </w:r>
      <w:hyperlink r:id="rId24">
        <w:r>
          <w:rPr>
            <w:rStyle w:val="ListLabel191"/>
            <w:rFonts w:eastAsia="Calibri" w:ascii="Times New Roman" w:hAnsi="Times New Roman"/>
            <w:u w:val="single"/>
          </w:rPr>
          <w:t>http://biblioclub.ru/index.php?page=book&amp;id=363874</w:t>
        </w:r>
      </w:hyperlink>
      <w:r>
        <w:rPr>
          <w:rFonts w:eastAsia="Calibri" w:ascii="Times New Roman" w:hAnsi="Times New Roman"/>
        </w:rPr>
        <w:t> </w:t>
      </w:r>
    </w:p>
    <w:p>
      <w:pPr>
        <w:pStyle w:val="Normal"/>
        <w:numPr>
          <w:ilvl w:val="0"/>
          <w:numId w:val="10"/>
        </w:numPr>
        <w:spacing w:before="0" w:after="0"/>
        <w:ind w:firstLine="709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Методы математической физики : учебное пособие / Ю.В. Гриняев, Л.Л. Миньков, С.В. Тимченко, В.М. Ушаков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2012. - 148 с. : ил.,табл. - ISBN 978-5-4332-0055-5 ; То же [Электронный ресурс]. - URL: </w:t>
      </w:r>
      <w:hyperlink r:id="rId25">
        <w:r>
          <w:rPr>
            <w:rStyle w:val="ListLabel191"/>
            <w:rFonts w:eastAsia="Calibri" w:ascii="Times New Roman" w:hAnsi="Times New Roman"/>
            <w:u w:val="single"/>
          </w:rPr>
          <w:t>http://biblioclub.ru/index.php?page=book&amp;id=208645</w:t>
        </w:r>
      </w:hyperlink>
      <w:r>
        <w:rPr>
          <w:rFonts w:eastAsia="Calibri" w:ascii="Times New Roman" w:hAnsi="Times New Roman"/>
        </w:rPr>
        <w:t> </w:t>
      </w:r>
    </w:p>
    <w:p>
      <w:pPr>
        <w:pStyle w:val="Normal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7.3. Базы данных, информационно-справочные и поисковые системы:</w:t>
      </w:r>
    </w:p>
    <w:tbl>
      <w:tblPr>
        <w:tblW w:w="8921" w:type="dxa"/>
        <w:jc w:val="left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37"/>
        <w:gridCol w:w="6083"/>
      </w:tblGrid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hyperlink r:id="rId26">
              <w:r>
                <w:rPr>
                  <w:rStyle w:val="ListLabel191"/>
                  <w:rFonts w:eastAsia="Calibri" w:ascii="Times New Roman" w:hAnsi="Times New Roman"/>
                  <w:u w:val="single"/>
                </w:rPr>
                <w:t>www.biblioclub.ru</w:t>
              </w:r>
            </w:hyperlink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hyperlink r:id="rId27">
              <w:r>
                <w:rPr>
                  <w:rStyle w:val="ListLabel191"/>
                  <w:rFonts w:eastAsia="Calibri" w:ascii="Times New Roman" w:hAnsi="Times New Roman"/>
                  <w:u w:val="single"/>
                </w:rPr>
                <w:t>www.elibrary.ru</w:t>
              </w:r>
            </w:hyperlink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Научная электронная библиотека</w:t>
            </w:r>
          </w:p>
        </w:tc>
      </w:tr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hyperlink r:id="rId28">
              <w:r>
                <w:rPr>
                  <w:rStyle w:val="ListLabel191"/>
                  <w:rFonts w:eastAsia="Calibri" w:ascii="Times New Roman" w:hAnsi="Times New Roman"/>
                  <w:u w:val="single"/>
                </w:rPr>
                <w:t>www.ebiblioteka.ru</w:t>
              </w:r>
            </w:hyperlink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ind w:firstLine="709"/>
        <w:jc w:val="both"/>
        <w:rPr>
          <w:rFonts w:ascii="Times New Roman" w:hAnsi="Times New Roman" w:eastAsia="Calibri"/>
          <w:bCs/>
          <w:i/>
          <w:i/>
        </w:rPr>
      </w:pPr>
      <w:r>
        <w:rPr>
          <w:rFonts w:eastAsia="Calibri" w:ascii="Times New Roman" w:hAnsi="Times New Roman"/>
          <w:bCs/>
          <w:i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 w:eastAsia="Calibri"/>
          <w:bCs/>
          <w:i/>
          <w:i/>
        </w:rPr>
      </w:pPr>
      <w:r>
        <w:rPr>
          <w:rFonts w:eastAsia="Calibri" w:ascii="Times New Roman" w:hAnsi="Times New Roman"/>
          <w:bCs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ind w:firstLine="709"/>
        <w:jc w:val="both"/>
        <w:rPr>
          <w:rFonts w:ascii="Times New Roman" w:hAnsi="Times New Roman" w:eastAsia="Calibri"/>
          <w:bCs/>
        </w:rPr>
      </w:pPr>
      <w:r>
        <w:rPr>
          <w:rFonts w:eastAsia="Calibri"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ind w:firstLine="709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Информационные технологии: технология мультимедиа, Интернет-технология.</w:t>
      </w:r>
    </w:p>
    <w:p>
      <w:pPr>
        <w:pStyle w:val="Normal"/>
        <w:ind w:firstLine="709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 xml:space="preserve">Технические и электронные средства обучения и контроля знаний студентов: ЭУМК в системе </w:t>
      </w:r>
      <w:r>
        <w:rPr>
          <w:rFonts w:eastAsia="Calibri" w:ascii="Times New Roman" w:hAnsi="Times New Roman"/>
          <w:lang w:val="en-US"/>
        </w:rPr>
        <w:t>Moodle</w:t>
      </w:r>
      <w:r>
        <w:rPr>
          <w:rFonts w:eastAsia="Calibri" w:ascii="Times New Roman" w:hAnsi="Times New Roman"/>
        </w:rPr>
        <w:t xml:space="preserve">. </w:t>
      </w:r>
    </w:p>
    <w:p>
      <w:pPr>
        <w:pStyle w:val="Normal"/>
        <w:ind w:firstLine="709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 xml:space="preserve">Перечень программного обеспечения: Интернет браузер, "Пакет </w:t>
      </w:r>
      <w:r>
        <w:rPr>
          <w:rFonts w:eastAsia="Calibri" w:ascii="Times New Roman" w:hAnsi="Times New Roman"/>
          <w:lang w:val="en-US"/>
        </w:rPr>
        <w:t>MS</w:t>
      </w:r>
      <w:r>
        <w:rPr>
          <w:rFonts w:eastAsia="Calibri" w:ascii="Times New Roman" w:hAnsi="Times New Roman"/>
        </w:rPr>
        <w:t xml:space="preserve"> </w:t>
      </w:r>
      <w:r>
        <w:rPr>
          <w:rFonts w:eastAsia="Calibri" w:ascii="Times New Roman" w:hAnsi="Times New Roman"/>
          <w:lang w:val="en-US"/>
        </w:rPr>
        <w:t>Office</w:t>
      </w:r>
      <w:r>
        <w:rPr>
          <w:rFonts w:eastAsia="Calibri" w:ascii="Times New Roman" w:hAnsi="Times New Roman"/>
        </w:rPr>
        <w:t xml:space="preserve">",  </w:t>
      </w:r>
      <w:r>
        <w:rPr>
          <w:rFonts w:eastAsia="Calibri" w:ascii="Times New Roman" w:hAnsi="Times New Roman"/>
          <w:lang w:val="en-US"/>
        </w:rPr>
        <w:t>Microsoft</w:t>
      </w:r>
      <w:r>
        <w:rPr>
          <w:rFonts w:eastAsia="Calibri" w:ascii="Times New Roman" w:hAnsi="Times New Roman"/>
        </w:rPr>
        <w:t xml:space="preserve"> </w:t>
      </w:r>
      <w:r>
        <w:rPr>
          <w:rFonts w:eastAsia="Calibri" w:ascii="Times New Roman" w:hAnsi="Times New Roman"/>
          <w:lang w:val="en-US"/>
        </w:rPr>
        <w:t>Office</w:t>
      </w:r>
      <w:r>
        <w:rPr>
          <w:rFonts w:eastAsia="Calibri" w:ascii="Times New Roman" w:hAnsi="Times New Roman"/>
        </w:rPr>
        <w:t xml:space="preserve"> </w:t>
      </w:r>
      <w:r>
        <w:rPr>
          <w:rFonts w:eastAsia="Calibri" w:ascii="Times New Roman" w:hAnsi="Times New Roman"/>
          <w:lang w:val="en-US"/>
        </w:rPr>
        <w:t>Project</w:t>
      </w:r>
      <w:r>
        <w:rPr>
          <w:rFonts w:eastAsia="Calibri" w:ascii="Times New Roman" w:hAnsi="Times New Roman"/>
        </w:rPr>
        <w:t xml:space="preserve"> </w:t>
      </w:r>
      <w:r>
        <w:rPr>
          <w:rFonts w:eastAsia="Calibri" w:ascii="Times New Roman" w:hAnsi="Times New Roman"/>
          <w:lang w:val="en-US"/>
        </w:rPr>
        <w:t>Professional</w:t>
      </w:r>
      <w:r>
        <w:rPr>
          <w:rFonts w:eastAsia="Calibri" w:ascii="Times New Roman" w:hAnsi="Times New Roman"/>
        </w:rPr>
        <w:t xml:space="preserve">, </w:t>
      </w:r>
      <w:r>
        <w:rPr>
          <w:rFonts w:eastAsia="Calibri" w:ascii="Times New Roman" w:hAnsi="Times New Roman"/>
          <w:lang w:val="en-US"/>
        </w:rPr>
        <w:t>LMS</w:t>
      </w:r>
      <w:r>
        <w:rPr>
          <w:rFonts w:eastAsia="Calibri" w:ascii="Times New Roman" w:hAnsi="Times New Roman"/>
        </w:rPr>
        <w:t xml:space="preserve"> </w:t>
      </w:r>
      <w:r>
        <w:rPr>
          <w:rFonts w:eastAsia="Calibri" w:ascii="Times New Roman" w:hAnsi="Times New Roman"/>
          <w:lang w:val="en-US"/>
        </w:rPr>
        <w:t>Moodle</w:t>
      </w:r>
      <w:r>
        <w:rPr>
          <w:rFonts w:eastAsia="Calibri" w:ascii="Times New Roman" w:hAnsi="Times New Roman"/>
        </w:rPr>
        <w:t>.</w:t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14" w:name="_Toc72765092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7. ПРОГРАММА ИТОГОВОЙ АТТЕСТАЦИИ</w:t>
      </w:r>
      <w:bookmarkEnd w:id="14"/>
    </w:p>
    <w:p>
      <w:pPr>
        <w:pStyle w:val="Normal"/>
        <w:tabs>
          <w:tab w:val="left" w:pos="1134" w:leader="none"/>
        </w:tabs>
        <w:spacing w:lineRule="auto" w:line="360" w:before="0" w:after="200"/>
        <w:ind w:firstLine="567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/>
      </w:pPr>
      <w:r>
        <w:rPr/>
      </w:r>
    </w:p>
    <w:sectPr>
      <w:footerReference w:type="default" r:id="rId29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 CYR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</w:r>
  </w:p>
  <w:p>
    <w:pPr>
      <w:pStyle w:val="1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1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28</w:t>
    </w:r>
    <w:r>
      <w:rPr/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653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223f7d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link w:val="20"/>
    <w:uiPriority w:val="9"/>
    <w:unhideWhenUsed/>
    <w:qFormat/>
    <w:rsid w:val="00223f7d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uiPriority w:val="34"/>
    <w:qFormat/>
    <w:locked/>
    <w:rsid w:val="000f605d"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 w:customStyle="1">
    <w:name w:val="ListLabel 1"/>
    <w:qFormat/>
    <w:rsid w:val="00995396"/>
    <w:rPr>
      <w:rFonts w:cs="Courier New"/>
    </w:rPr>
  </w:style>
  <w:style w:type="character" w:styleId="ListLabel2" w:customStyle="1">
    <w:name w:val="ListLabel 2"/>
    <w:qFormat/>
    <w:rsid w:val="00995396"/>
    <w:rPr>
      <w:rFonts w:cs="Courier New"/>
    </w:rPr>
  </w:style>
  <w:style w:type="character" w:styleId="ListLabel3" w:customStyle="1">
    <w:name w:val="ListLabel 3"/>
    <w:qFormat/>
    <w:rsid w:val="00995396"/>
    <w:rPr>
      <w:rFonts w:cs="Courier New"/>
    </w:rPr>
  </w:style>
  <w:style w:type="character" w:styleId="ListLabel4" w:customStyle="1">
    <w:name w:val="ListLabel 4"/>
    <w:qFormat/>
    <w:rsid w:val="00995396"/>
    <w:rPr>
      <w:rFonts w:cs="Courier New"/>
    </w:rPr>
  </w:style>
  <w:style w:type="character" w:styleId="ListLabel5" w:customStyle="1">
    <w:name w:val="ListLabel 5"/>
    <w:qFormat/>
    <w:rsid w:val="00995396"/>
    <w:rPr>
      <w:rFonts w:cs="Courier New"/>
    </w:rPr>
  </w:style>
  <w:style w:type="character" w:styleId="ListLabel6" w:customStyle="1">
    <w:name w:val="ListLabel 6"/>
    <w:qFormat/>
    <w:rsid w:val="00995396"/>
    <w:rPr>
      <w:rFonts w:cs="Courier New"/>
    </w:rPr>
  </w:style>
  <w:style w:type="character" w:styleId="ListLabel7" w:customStyle="1">
    <w:name w:val="ListLabel 7"/>
    <w:qFormat/>
    <w:rsid w:val="00995396"/>
    <w:rPr>
      <w:rFonts w:cs="Courier New"/>
    </w:rPr>
  </w:style>
  <w:style w:type="character" w:styleId="ListLabel8" w:customStyle="1">
    <w:name w:val="ListLabel 8"/>
    <w:qFormat/>
    <w:rsid w:val="00995396"/>
    <w:rPr>
      <w:rFonts w:cs="Courier New"/>
    </w:rPr>
  </w:style>
  <w:style w:type="character" w:styleId="ListLabel9" w:customStyle="1">
    <w:name w:val="ListLabel 9"/>
    <w:qFormat/>
    <w:rsid w:val="00995396"/>
    <w:rPr>
      <w:rFonts w:cs="Courier New"/>
    </w:rPr>
  </w:style>
  <w:style w:type="character" w:styleId="ListLabel10" w:customStyle="1">
    <w:name w:val="ListLabel 10"/>
    <w:qFormat/>
    <w:rsid w:val="00995396"/>
    <w:rPr>
      <w:rFonts w:cs="Courier New"/>
    </w:rPr>
  </w:style>
  <w:style w:type="character" w:styleId="ListLabel11" w:customStyle="1">
    <w:name w:val="ListLabel 11"/>
    <w:qFormat/>
    <w:rsid w:val="00995396"/>
    <w:rPr>
      <w:rFonts w:cs="Courier New"/>
    </w:rPr>
  </w:style>
  <w:style w:type="character" w:styleId="ListLabel12" w:customStyle="1">
    <w:name w:val="ListLabel 12"/>
    <w:qFormat/>
    <w:rsid w:val="00995396"/>
    <w:rPr>
      <w:rFonts w:cs="Courier New"/>
    </w:rPr>
  </w:style>
  <w:style w:type="character" w:styleId="ListLabel13" w:customStyle="1">
    <w:name w:val="ListLabel 13"/>
    <w:qFormat/>
    <w:rsid w:val="00995396"/>
    <w:rPr>
      <w:rFonts w:cs="Courier New"/>
    </w:rPr>
  </w:style>
  <w:style w:type="character" w:styleId="ListLabel14" w:customStyle="1">
    <w:name w:val="ListLabel 14"/>
    <w:qFormat/>
    <w:rsid w:val="00995396"/>
    <w:rPr>
      <w:rFonts w:cs="Courier New"/>
    </w:rPr>
  </w:style>
  <w:style w:type="character" w:styleId="ListLabel15" w:customStyle="1">
    <w:name w:val="ListLabel 15"/>
    <w:qFormat/>
    <w:rsid w:val="00995396"/>
    <w:rPr>
      <w:rFonts w:cs="Courier New"/>
    </w:rPr>
  </w:style>
  <w:style w:type="character" w:styleId="ListLabel16" w:customStyle="1">
    <w:name w:val="ListLabel 16"/>
    <w:qFormat/>
    <w:rsid w:val="00995396"/>
    <w:rPr>
      <w:rFonts w:cs="Courier New"/>
    </w:rPr>
  </w:style>
  <w:style w:type="character" w:styleId="ListLabel17" w:customStyle="1">
    <w:name w:val="ListLabel 17"/>
    <w:qFormat/>
    <w:rsid w:val="00995396"/>
    <w:rPr>
      <w:rFonts w:cs="Courier New"/>
    </w:rPr>
  </w:style>
  <w:style w:type="character" w:styleId="ListLabel18" w:customStyle="1">
    <w:name w:val="ListLabel 18"/>
    <w:qFormat/>
    <w:rsid w:val="00995396"/>
    <w:rPr>
      <w:rFonts w:cs="Courier New"/>
    </w:rPr>
  </w:style>
  <w:style w:type="character" w:styleId="ListLabel19" w:customStyle="1">
    <w:name w:val="ListLabel 19"/>
    <w:qFormat/>
    <w:rsid w:val="00995396"/>
    <w:rPr>
      <w:b w:val="false"/>
    </w:rPr>
  </w:style>
  <w:style w:type="character" w:styleId="ListLabel20" w:customStyle="1">
    <w:name w:val="ListLabel 20"/>
    <w:qFormat/>
    <w:rsid w:val="00995396"/>
    <w:rPr>
      <w:b w:val="false"/>
    </w:rPr>
  </w:style>
  <w:style w:type="character" w:styleId="ListLabel21" w:customStyle="1">
    <w:name w:val="ListLabel 21"/>
    <w:qFormat/>
    <w:rsid w:val="00995396"/>
    <w:rPr>
      <w:b w:val="false"/>
    </w:rPr>
  </w:style>
  <w:style w:type="character" w:styleId="ListLabel22" w:customStyle="1">
    <w:name w:val="ListLabel 22"/>
    <w:qFormat/>
    <w:rsid w:val="00995396"/>
    <w:rPr>
      <w:b w:val="false"/>
    </w:rPr>
  </w:style>
  <w:style w:type="character" w:styleId="ListLabel23" w:customStyle="1">
    <w:name w:val="ListLabel 23"/>
    <w:qFormat/>
    <w:rsid w:val="00995396"/>
    <w:rPr>
      <w:b w:val="false"/>
    </w:rPr>
  </w:style>
  <w:style w:type="character" w:styleId="ListLabel24" w:customStyle="1">
    <w:name w:val="ListLabel 24"/>
    <w:qFormat/>
    <w:rsid w:val="00995396"/>
    <w:rPr>
      <w:b w:val="false"/>
    </w:rPr>
  </w:style>
  <w:style w:type="character" w:styleId="ListLabel25" w:customStyle="1">
    <w:name w:val="ListLabel 25"/>
    <w:qFormat/>
    <w:rsid w:val="00995396"/>
    <w:rPr>
      <w:b w:val="false"/>
    </w:rPr>
  </w:style>
  <w:style w:type="character" w:styleId="ListLabel26" w:customStyle="1">
    <w:name w:val="ListLabel 26"/>
    <w:qFormat/>
    <w:rsid w:val="00995396"/>
    <w:rPr>
      <w:b w:val="false"/>
    </w:rPr>
  </w:style>
  <w:style w:type="character" w:styleId="ListLabel27" w:customStyle="1">
    <w:name w:val="ListLabel 27"/>
    <w:qFormat/>
    <w:rsid w:val="00995396"/>
    <w:rPr>
      <w:b w:val="false"/>
    </w:rPr>
  </w:style>
  <w:style w:type="character" w:styleId="ListLabel28" w:customStyle="1">
    <w:name w:val="ListLabel 28"/>
    <w:qFormat/>
    <w:rsid w:val="00995396"/>
    <w:rPr>
      <w:b w:val="false"/>
    </w:rPr>
  </w:style>
  <w:style w:type="character" w:styleId="ListLabel29" w:customStyle="1">
    <w:name w:val="ListLabel 29"/>
    <w:qFormat/>
    <w:rsid w:val="00995396"/>
    <w:rPr>
      <w:b w:val="false"/>
    </w:rPr>
  </w:style>
  <w:style w:type="character" w:styleId="ListLabel30" w:customStyle="1">
    <w:name w:val="ListLabel 30"/>
    <w:qFormat/>
    <w:rsid w:val="00995396"/>
    <w:rPr>
      <w:b w:val="false"/>
    </w:rPr>
  </w:style>
  <w:style w:type="character" w:styleId="ListLabel31" w:customStyle="1">
    <w:name w:val="ListLabel 31"/>
    <w:qFormat/>
    <w:rsid w:val="00995396"/>
    <w:rPr>
      <w:b w:val="false"/>
    </w:rPr>
  </w:style>
  <w:style w:type="character" w:styleId="ListLabel32" w:customStyle="1">
    <w:name w:val="ListLabel 32"/>
    <w:qFormat/>
    <w:rsid w:val="00995396"/>
    <w:rPr>
      <w:b w:val="false"/>
    </w:rPr>
  </w:style>
  <w:style w:type="character" w:styleId="ListLabel33" w:customStyle="1">
    <w:name w:val="ListLabel 33"/>
    <w:qFormat/>
    <w:rsid w:val="00995396"/>
    <w:rPr>
      <w:b w:val="false"/>
    </w:rPr>
  </w:style>
  <w:style w:type="character" w:styleId="ListLabel34" w:customStyle="1">
    <w:name w:val="ListLabel 34"/>
    <w:qFormat/>
    <w:rsid w:val="00995396"/>
    <w:rPr>
      <w:b w:val="false"/>
    </w:rPr>
  </w:style>
  <w:style w:type="character" w:styleId="ListLabel35" w:customStyle="1">
    <w:name w:val="ListLabel 35"/>
    <w:qFormat/>
    <w:rsid w:val="00995396"/>
    <w:rPr>
      <w:b w:val="false"/>
    </w:rPr>
  </w:style>
  <w:style w:type="character" w:styleId="ListLabel36" w:customStyle="1">
    <w:name w:val="ListLabel 36"/>
    <w:qFormat/>
    <w:rsid w:val="00995396"/>
    <w:rPr>
      <w:b w:val="false"/>
    </w:rPr>
  </w:style>
  <w:style w:type="character" w:styleId="ListLabel37" w:customStyle="1">
    <w:name w:val="ListLabel 37"/>
    <w:qFormat/>
    <w:rsid w:val="00995396"/>
    <w:rPr>
      <w:rFonts w:cs="Courier New"/>
    </w:rPr>
  </w:style>
  <w:style w:type="character" w:styleId="ListLabel38" w:customStyle="1">
    <w:name w:val="ListLabel 38"/>
    <w:qFormat/>
    <w:rsid w:val="00995396"/>
    <w:rPr>
      <w:rFonts w:cs="Courier New"/>
    </w:rPr>
  </w:style>
  <w:style w:type="character" w:styleId="ListLabel39" w:customStyle="1">
    <w:name w:val="ListLabel 39"/>
    <w:qFormat/>
    <w:rsid w:val="00995396"/>
    <w:rPr>
      <w:rFonts w:cs="Courier New"/>
    </w:rPr>
  </w:style>
  <w:style w:type="character" w:styleId="ListLabel40" w:customStyle="1">
    <w:name w:val="ListLabel 40"/>
    <w:qFormat/>
    <w:rsid w:val="00995396"/>
    <w:rPr>
      <w:rFonts w:cs="Courier New"/>
    </w:rPr>
  </w:style>
  <w:style w:type="character" w:styleId="ListLabel41" w:customStyle="1">
    <w:name w:val="ListLabel 41"/>
    <w:qFormat/>
    <w:rsid w:val="00995396"/>
    <w:rPr>
      <w:rFonts w:cs="Courier New"/>
    </w:rPr>
  </w:style>
  <w:style w:type="character" w:styleId="ListLabel42" w:customStyle="1">
    <w:name w:val="ListLabel 42"/>
    <w:qFormat/>
    <w:rsid w:val="00995396"/>
    <w:rPr>
      <w:rFonts w:cs="Courier New"/>
    </w:rPr>
  </w:style>
  <w:style w:type="character" w:styleId="ListLabel43" w:customStyle="1">
    <w:name w:val="ListLabel 43"/>
    <w:qFormat/>
    <w:rsid w:val="00995396"/>
    <w:rPr>
      <w:rFonts w:cs="Times New Roman"/>
    </w:rPr>
  </w:style>
  <w:style w:type="character" w:styleId="ListLabel44" w:customStyle="1">
    <w:name w:val="ListLabel 44"/>
    <w:qFormat/>
    <w:rsid w:val="00995396"/>
    <w:rPr>
      <w:rFonts w:cs="Times New Roman"/>
    </w:rPr>
  </w:style>
  <w:style w:type="character" w:styleId="ListLabel45" w:customStyle="1">
    <w:name w:val="ListLabel 45"/>
    <w:qFormat/>
    <w:rsid w:val="00995396"/>
    <w:rPr>
      <w:rFonts w:cs="Times New Roman"/>
    </w:rPr>
  </w:style>
  <w:style w:type="character" w:styleId="ListLabel46" w:customStyle="1">
    <w:name w:val="ListLabel 46"/>
    <w:qFormat/>
    <w:rsid w:val="00995396"/>
    <w:rPr>
      <w:rFonts w:cs="Times New Roman"/>
    </w:rPr>
  </w:style>
  <w:style w:type="character" w:styleId="ListLabel47" w:customStyle="1">
    <w:name w:val="ListLabel 47"/>
    <w:qFormat/>
    <w:rsid w:val="00995396"/>
    <w:rPr>
      <w:rFonts w:cs="Times New Roman"/>
    </w:rPr>
  </w:style>
  <w:style w:type="character" w:styleId="ListLabel48" w:customStyle="1">
    <w:name w:val="ListLabel 48"/>
    <w:qFormat/>
    <w:rsid w:val="00995396"/>
    <w:rPr>
      <w:rFonts w:cs="Times New Roman"/>
    </w:rPr>
  </w:style>
  <w:style w:type="character" w:styleId="ListLabel49" w:customStyle="1">
    <w:name w:val="ListLabel 49"/>
    <w:qFormat/>
    <w:rsid w:val="00995396"/>
    <w:rPr>
      <w:rFonts w:cs="Times New Roman"/>
    </w:rPr>
  </w:style>
  <w:style w:type="character" w:styleId="ListLabel50" w:customStyle="1">
    <w:name w:val="ListLabel 50"/>
    <w:qFormat/>
    <w:rsid w:val="00995396"/>
    <w:rPr>
      <w:rFonts w:cs="Times New Roman"/>
    </w:rPr>
  </w:style>
  <w:style w:type="character" w:styleId="ListLabel51" w:customStyle="1">
    <w:name w:val="ListLabel 51"/>
    <w:qFormat/>
    <w:rsid w:val="00995396"/>
    <w:rPr>
      <w:rFonts w:cs="Times New Roman"/>
    </w:rPr>
  </w:style>
  <w:style w:type="character" w:styleId="ListLabel52" w:customStyle="1">
    <w:name w:val="ListLabel 52"/>
    <w:qFormat/>
    <w:rsid w:val="00995396"/>
    <w:rPr>
      <w:sz w:val="20"/>
    </w:rPr>
  </w:style>
  <w:style w:type="character" w:styleId="ListLabel53" w:customStyle="1">
    <w:name w:val="ListLabel 53"/>
    <w:qFormat/>
    <w:rsid w:val="00995396"/>
    <w:rPr>
      <w:sz w:val="20"/>
    </w:rPr>
  </w:style>
  <w:style w:type="character" w:styleId="ListLabel54" w:customStyle="1">
    <w:name w:val="ListLabel 54"/>
    <w:qFormat/>
    <w:rsid w:val="00995396"/>
    <w:rPr>
      <w:sz w:val="20"/>
    </w:rPr>
  </w:style>
  <w:style w:type="character" w:styleId="ListLabel55" w:customStyle="1">
    <w:name w:val="ListLabel 55"/>
    <w:qFormat/>
    <w:rsid w:val="00995396"/>
    <w:rPr>
      <w:sz w:val="20"/>
    </w:rPr>
  </w:style>
  <w:style w:type="character" w:styleId="ListLabel56" w:customStyle="1">
    <w:name w:val="ListLabel 56"/>
    <w:qFormat/>
    <w:rsid w:val="00995396"/>
    <w:rPr>
      <w:sz w:val="20"/>
    </w:rPr>
  </w:style>
  <w:style w:type="character" w:styleId="ListLabel57" w:customStyle="1">
    <w:name w:val="ListLabel 57"/>
    <w:qFormat/>
    <w:rsid w:val="00995396"/>
    <w:rPr>
      <w:sz w:val="20"/>
    </w:rPr>
  </w:style>
  <w:style w:type="character" w:styleId="ListLabel58" w:customStyle="1">
    <w:name w:val="ListLabel 58"/>
    <w:qFormat/>
    <w:rsid w:val="00995396"/>
    <w:rPr>
      <w:sz w:val="20"/>
    </w:rPr>
  </w:style>
  <w:style w:type="character" w:styleId="ListLabel59" w:customStyle="1">
    <w:name w:val="ListLabel 59"/>
    <w:qFormat/>
    <w:rsid w:val="00995396"/>
    <w:rPr>
      <w:sz w:val="20"/>
    </w:rPr>
  </w:style>
  <w:style w:type="character" w:styleId="ListLabel60" w:customStyle="1">
    <w:name w:val="ListLabel 60"/>
    <w:qFormat/>
    <w:rsid w:val="00995396"/>
    <w:rPr>
      <w:sz w:val="20"/>
    </w:rPr>
  </w:style>
  <w:style w:type="character" w:styleId="ListLabel61" w:customStyle="1">
    <w:name w:val="ListLabel 61"/>
    <w:qFormat/>
    <w:rsid w:val="00995396"/>
    <w:rPr>
      <w:rFonts w:cs="Times New Roman"/>
    </w:rPr>
  </w:style>
  <w:style w:type="character" w:styleId="ListLabel62" w:customStyle="1">
    <w:name w:val="ListLabel 62"/>
    <w:qFormat/>
    <w:rsid w:val="00995396"/>
    <w:rPr>
      <w:rFonts w:cs="Times New Roman"/>
    </w:rPr>
  </w:style>
  <w:style w:type="character" w:styleId="ListLabel63" w:customStyle="1">
    <w:name w:val="ListLabel 63"/>
    <w:qFormat/>
    <w:rsid w:val="00995396"/>
    <w:rPr>
      <w:rFonts w:cs="Times New Roman"/>
    </w:rPr>
  </w:style>
  <w:style w:type="character" w:styleId="ListLabel64" w:customStyle="1">
    <w:name w:val="ListLabel 64"/>
    <w:qFormat/>
    <w:rsid w:val="00995396"/>
    <w:rPr>
      <w:rFonts w:cs="Times New Roman"/>
    </w:rPr>
  </w:style>
  <w:style w:type="character" w:styleId="ListLabel65" w:customStyle="1">
    <w:name w:val="ListLabel 65"/>
    <w:qFormat/>
    <w:rsid w:val="00995396"/>
    <w:rPr>
      <w:rFonts w:cs="Times New Roman"/>
    </w:rPr>
  </w:style>
  <w:style w:type="character" w:styleId="ListLabel66" w:customStyle="1">
    <w:name w:val="ListLabel 66"/>
    <w:qFormat/>
    <w:rsid w:val="00995396"/>
    <w:rPr>
      <w:rFonts w:cs="Times New Roman"/>
    </w:rPr>
  </w:style>
  <w:style w:type="character" w:styleId="ListLabel67" w:customStyle="1">
    <w:name w:val="ListLabel 67"/>
    <w:qFormat/>
    <w:rsid w:val="00995396"/>
    <w:rPr>
      <w:rFonts w:cs="Times New Roman"/>
    </w:rPr>
  </w:style>
  <w:style w:type="character" w:styleId="ListLabel68" w:customStyle="1">
    <w:name w:val="ListLabel 68"/>
    <w:qFormat/>
    <w:rsid w:val="00995396"/>
    <w:rPr>
      <w:rFonts w:cs="Times New Roman"/>
    </w:rPr>
  </w:style>
  <w:style w:type="character" w:styleId="ListLabel69" w:customStyle="1">
    <w:name w:val="ListLabel 69"/>
    <w:qFormat/>
    <w:rsid w:val="00995396"/>
    <w:rPr>
      <w:rFonts w:cs="Times New Roman"/>
    </w:rPr>
  </w:style>
  <w:style w:type="character" w:styleId="ListLabel70" w:customStyle="1">
    <w:name w:val="ListLabel 70"/>
    <w:qFormat/>
    <w:rsid w:val="00995396"/>
    <w:rPr>
      <w:rFonts w:cs="Times New Roman"/>
    </w:rPr>
  </w:style>
  <w:style w:type="character" w:styleId="ListLabel71" w:customStyle="1">
    <w:name w:val="ListLabel 71"/>
    <w:qFormat/>
    <w:rsid w:val="00995396"/>
    <w:rPr>
      <w:rFonts w:cs="Times New Roman"/>
    </w:rPr>
  </w:style>
  <w:style w:type="character" w:styleId="ListLabel72" w:customStyle="1">
    <w:name w:val="ListLabel 72"/>
    <w:qFormat/>
    <w:rsid w:val="00995396"/>
    <w:rPr>
      <w:rFonts w:cs="Times New Roman"/>
    </w:rPr>
  </w:style>
  <w:style w:type="character" w:styleId="ListLabel73" w:customStyle="1">
    <w:name w:val="ListLabel 73"/>
    <w:qFormat/>
    <w:rsid w:val="00995396"/>
    <w:rPr>
      <w:rFonts w:cs="Times New Roman"/>
    </w:rPr>
  </w:style>
  <w:style w:type="character" w:styleId="ListLabel74" w:customStyle="1">
    <w:name w:val="ListLabel 74"/>
    <w:qFormat/>
    <w:rsid w:val="00995396"/>
    <w:rPr>
      <w:rFonts w:cs="Times New Roman"/>
    </w:rPr>
  </w:style>
  <w:style w:type="character" w:styleId="ListLabel75" w:customStyle="1">
    <w:name w:val="ListLabel 75"/>
    <w:qFormat/>
    <w:rsid w:val="00995396"/>
    <w:rPr>
      <w:rFonts w:cs="Times New Roman"/>
    </w:rPr>
  </w:style>
  <w:style w:type="character" w:styleId="ListLabel76" w:customStyle="1">
    <w:name w:val="ListLabel 76"/>
    <w:qFormat/>
    <w:rsid w:val="00995396"/>
    <w:rPr>
      <w:rFonts w:cs="Times New Roman"/>
    </w:rPr>
  </w:style>
  <w:style w:type="character" w:styleId="ListLabel77" w:customStyle="1">
    <w:name w:val="ListLabel 77"/>
    <w:qFormat/>
    <w:rsid w:val="00995396"/>
    <w:rPr>
      <w:rFonts w:cs="Times New Roman"/>
    </w:rPr>
  </w:style>
  <w:style w:type="character" w:styleId="ListLabel78" w:customStyle="1">
    <w:name w:val="ListLabel 78"/>
    <w:qFormat/>
    <w:rsid w:val="00995396"/>
    <w:rPr>
      <w:rFonts w:cs="Times New Roman"/>
    </w:rPr>
  </w:style>
  <w:style w:type="character" w:styleId="ListLabel79" w:customStyle="1">
    <w:name w:val="ListLabel 79"/>
    <w:qFormat/>
    <w:rsid w:val="00995396"/>
    <w:rPr>
      <w:sz w:val="20"/>
    </w:rPr>
  </w:style>
  <w:style w:type="character" w:styleId="ListLabel80" w:customStyle="1">
    <w:name w:val="ListLabel 80"/>
    <w:qFormat/>
    <w:rsid w:val="00995396"/>
    <w:rPr>
      <w:sz w:val="20"/>
    </w:rPr>
  </w:style>
  <w:style w:type="character" w:styleId="ListLabel81" w:customStyle="1">
    <w:name w:val="ListLabel 81"/>
    <w:qFormat/>
    <w:rsid w:val="00995396"/>
    <w:rPr>
      <w:sz w:val="20"/>
    </w:rPr>
  </w:style>
  <w:style w:type="character" w:styleId="ListLabel82" w:customStyle="1">
    <w:name w:val="ListLabel 82"/>
    <w:qFormat/>
    <w:rsid w:val="00995396"/>
    <w:rPr>
      <w:sz w:val="20"/>
    </w:rPr>
  </w:style>
  <w:style w:type="character" w:styleId="ListLabel83" w:customStyle="1">
    <w:name w:val="ListLabel 83"/>
    <w:qFormat/>
    <w:rsid w:val="00995396"/>
    <w:rPr>
      <w:sz w:val="20"/>
    </w:rPr>
  </w:style>
  <w:style w:type="character" w:styleId="ListLabel84" w:customStyle="1">
    <w:name w:val="ListLabel 84"/>
    <w:qFormat/>
    <w:rsid w:val="00995396"/>
    <w:rPr>
      <w:sz w:val="20"/>
    </w:rPr>
  </w:style>
  <w:style w:type="character" w:styleId="ListLabel85" w:customStyle="1">
    <w:name w:val="ListLabel 85"/>
    <w:qFormat/>
    <w:rsid w:val="00995396"/>
    <w:rPr>
      <w:sz w:val="20"/>
    </w:rPr>
  </w:style>
  <w:style w:type="character" w:styleId="ListLabel86" w:customStyle="1">
    <w:name w:val="ListLabel 86"/>
    <w:qFormat/>
    <w:rsid w:val="00995396"/>
    <w:rPr>
      <w:sz w:val="20"/>
    </w:rPr>
  </w:style>
  <w:style w:type="character" w:styleId="ListLabel87" w:customStyle="1">
    <w:name w:val="ListLabel 87"/>
    <w:qFormat/>
    <w:rsid w:val="00995396"/>
    <w:rPr>
      <w:sz w:val="20"/>
    </w:rPr>
  </w:style>
  <w:style w:type="character" w:styleId="ListLabel88" w:customStyle="1">
    <w:name w:val="ListLabel 88"/>
    <w:qFormat/>
    <w:rsid w:val="00995396"/>
    <w:rPr>
      <w:sz w:val="20"/>
    </w:rPr>
  </w:style>
  <w:style w:type="character" w:styleId="ListLabel89" w:customStyle="1">
    <w:name w:val="ListLabel 89"/>
    <w:qFormat/>
    <w:rsid w:val="00995396"/>
    <w:rPr>
      <w:sz w:val="20"/>
    </w:rPr>
  </w:style>
  <w:style w:type="character" w:styleId="ListLabel90" w:customStyle="1">
    <w:name w:val="ListLabel 90"/>
    <w:qFormat/>
    <w:rsid w:val="00995396"/>
    <w:rPr>
      <w:sz w:val="20"/>
    </w:rPr>
  </w:style>
  <w:style w:type="character" w:styleId="ListLabel91" w:customStyle="1">
    <w:name w:val="ListLabel 91"/>
    <w:qFormat/>
    <w:rsid w:val="00995396"/>
    <w:rPr>
      <w:sz w:val="20"/>
    </w:rPr>
  </w:style>
  <w:style w:type="character" w:styleId="ListLabel92" w:customStyle="1">
    <w:name w:val="ListLabel 92"/>
    <w:qFormat/>
    <w:rsid w:val="00995396"/>
    <w:rPr>
      <w:sz w:val="20"/>
    </w:rPr>
  </w:style>
  <w:style w:type="character" w:styleId="ListLabel93" w:customStyle="1">
    <w:name w:val="ListLabel 93"/>
    <w:qFormat/>
    <w:rsid w:val="00995396"/>
    <w:rPr>
      <w:sz w:val="20"/>
    </w:rPr>
  </w:style>
  <w:style w:type="character" w:styleId="ListLabel94" w:customStyle="1">
    <w:name w:val="ListLabel 94"/>
    <w:qFormat/>
    <w:rsid w:val="00995396"/>
    <w:rPr>
      <w:sz w:val="20"/>
    </w:rPr>
  </w:style>
  <w:style w:type="character" w:styleId="ListLabel95" w:customStyle="1">
    <w:name w:val="ListLabel 95"/>
    <w:qFormat/>
    <w:rsid w:val="00995396"/>
    <w:rPr>
      <w:sz w:val="20"/>
    </w:rPr>
  </w:style>
  <w:style w:type="character" w:styleId="ListLabel96" w:customStyle="1">
    <w:name w:val="ListLabel 96"/>
    <w:qFormat/>
    <w:rsid w:val="00995396"/>
    <w:rPr>
      <w:sz w:val="20"/>
    </w:rPr>
  </w:style>
  <w:style w:type="character" w:styleId="ListLabel97" w:customStyle="1">
    <w:name w:val="ListLabel 97"/>
    <w:qFormat/>
    <w:rsid w:val="00995396"/>
    <w:rPr>
      <w:sz w:val="20"/>
    </w:rPr>
  </w:style>
  <w:style w:type="character" w:styleId="ListLabel98" w:customStyle="1">
    <w:name w:val="ListLabel 98"/>
    <w:qFormat/>
    <w:rsid w:val="00995396"/>
    <w:rPr>
      <w:sz w:val="20"/>
    </w:rPr>
  </w:style>
  <w:style w:type="character" w:styleId="ListLabel99" w:customStyle="1">
    <w:name w:val="ListLabel 99"/>
    <w:qFormat/>
    <w:rsid w:val="00995396"/>
    <w:rPr>
      <w:sz w:val="20"/>
    </w:rPr>
  </w:style>
  <w:style w:type="character" w:styleId="ListLabel100" w:customStyle="1">
    <w:name w:val="ListLabel 100"/>
    <w:qFormat/>
    <w:rsid w:val="00995396"/>
    <w:rPr>
      <w:sz w:val="20"/>
    </w:rPr>
  </w:style>
  <w:style w:type="character" w:styleId="ListLabel101" w:customStyle="1">
    <w:name w:val="ListLabel 101"/>
    <w:qFormat/>
    <w:rsid w:val="00995396"/>
    <w:rPr>
      <w:sz w:val="20"/>
    </w:rPr>
  </w:style>
  <w:style w:type="character" w:styleId="ListLabel102" w:customStyle="1">
    <w:name w:val="ListLabel 102"/>
    <w:qFormat/>
    <w:rsid w:val="00995396"/>
    <w:rPr>
      <w:sz w:val="20"/>
    </w:rPr>
  </w:style>
  <w:style w:type="character" w:styleId="ListLabel103" w:customStyle="1">
    <w:name w:val="ListLabel 103"/>
    <w:qFormat/>
    <w:rsid w:val="00995396"/>
    <w:rPr>
      <w:sz w:val="20"/>
    </w:rPr>
  </w:style>
  <w:style w:type="character" w:styleId="ListLabel104" w:customStyle="1">
    <w:name w:val="ListLabel 104"/>
    <w:qFormat/>
    <w:rsid w:val="00995396"/>
    <w:rPr>
      <w:sz w:val="20"/>
    </w:rPr>
  </w:style>
  <w:style w:type="character" w:styleId="ListLabel105" w:customStyle="1">
    <w:name w:val="ListLabel 105"/>
    <w:qFormat/>
    <w:rsid w:val="00995396"/>
    <w:rPr>
      <w:sz w:val="20"/>
    </w:rPr>
  </w:style>
  <w:style w:type="character" w:styleId="ListLabel106" w:customStyle="1">
    <w:name w:val="ListLabel 106"/>
    <w:qFormat/>
    <w:rsid w:val="00995396"/>
    <w:rPr>
      <w:rFonts w:ascii="Times New Roman" w:hAnsi="Times New Roman"/>
      <w:sz w:val="24"/>
      <w:szCs w:val="24"/>
    </w:rPr>
  </w:style>
  <w:style w:type="character" w:styleId="ListLabel107" w:customStyle="1">
    <w:name w:val="ListLabel 107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eastAsia="ru-RU"/>
    </w:rPr>
  </w:style>
  <w:style w:type="character" w:styleId="Style20">
    <w:name w:val="Интернет-ссылка"/>
    <w:basedOn w:val="DefaultParagraphFont"/>
    <w:uiPriority w:val="99"/>
    <w:unhideWhenUsed/>
    <w:rsid w:val="00223f7d"/>
    <w:rPr>
      <w:color w:val="0000FF" w:themeColor="hyperlink"/>
      <w:u w:val="single"/>
    </w:rPr>
  </w:style>
  <w:style w:type="character" w:styleId="ListLabel108" w:customStyle="1">
    <w:name w:val="ListLabel 108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val="en-US" w:eastAsia="ru-RU"/>
    </w:rPr>
  </w:style>
  <w:style w:type="character" w:styleId="ListLabel109" w:customStyle="1">
    <w:name w:val="ListLabel 109"/>
    <w:qFormat/>
    <w:rsid w:val="00995396"/>
    <w:rPr>
      <w:rFonts w:ascii="Times New Roman" w:hAnsi="Times New Roman" w:eastAsia="Times New Roman"/>
      <w:bCs/>
      <w:i/>
      <w:color w:val="0000FF" w:themeColor="hyperlink"/>
      <w:u w:val="single"/>
      <w:lang w:eastAsia="ru-RU"/>
    </w:rPr>
  </w:style>
  <w:style w:type="character" w:styleId="ListLabel110" w:customStyle="1">
    <w:name w:val="ListLabel 110"/>
    <w:qFormat/>
    <w:rPr>
      <w:rFonts w:cs="Symbol"/>
      <w:sz w:val="20"/>
    </w:rPr>
  </w:style>
  <w:style w:type="character" w:styleId="ListLabel111" w:customStyle="1">
    <w:name w:val="ListLabel 111"/>
    <w:qFormat/>
    <w:rPr>
      <w:rFonts w:cs="Courier New"/>
      <w:sz w:val="20"/>
    </w:rPr>
  </w:style>
  <w:style w:type="character" w:styleId="ListLabel112" w:customStyle="1">
    <w:name w:val="ListLabel 112"/>
    <w:qFormat/>
    <w:rPr>
      <w:rFonts w:cs="Wingdings"/>
      <w:sz w:val="20"/>
    </w:rPr>
  </w:style>
  <w:style w:type="character" w:styleId="ListLabel113" w:customStyle="1">
    <w:name w:val="ListLabel 113"/>
    <w:qFormat/>
    <w:rPr>
      <w:rFonts w:cs="Wingdings"/>
      <w:sz w:val="20"/>
    </w:rPr>
  </w:style>
  <w:style w:type="character" w:styleId="ListLabel114" w:customStyle="1">
    <w:name w:val="ListLabel 114"/>
    <w:qFormat/>
    <w:rPr>
      <w:rFonts w:cs="Wingdings"/>
      <w:sz w:val="20"/>
    </w:rPr>
  </w:style>
  <w:style w:type="character" w:styleId="ListLabel115" w:customStyle="1">
    <w:name w:val="ListLabel 115"/>
    <w:qFormat/>
    <w:rPr>
      <w:rFonts w:cs="Wingdings"/>
      <w:sz w:val="20"/>
    </w:rPr>
  </w:style>
  <w:style w:type="character" w:styleId="ListLabel116" w:customStyle="1">
    <w:name w:val="ListLabel 116"/>
    <w:qFormat/>
    <w:rPr>
      <w:rFonts w:cs="Wingdings"/>
      <w:sz w:val="20"/>
    </w:rPr>
  </w:style>
  <w:style w:type="character" w:styleId="ListLabel117" w:customStyle="1">
    <w:name w:val="ListLabel 117"/>
    <w:qFormat/>
    <w:rPr>
      <w:rFonts w:cs="Wingdings"/>
      <w:sz w:val="20"/>
    </w:rPr>
  </w:style>
  <w:style w:type="character" w:styleId="ListLabel118" w:customStyle="1">
    <w:name w:val="ListLabel 118"/>
    <w:qFormat/>
    <w:rPr>
      <w:rFonts w:cs="Wingdings"/>
      <w:sz w:val="20"/>
    </w:rPr>
  </w:style>
  <w:style w:type="character" w:styleId="ListLabel119" w:customStyle="1">
    <w:name w:val="ListLabel 119"/>
    <w:qFormat/>
    <w:rPr>
      <w:rFonts w:cs="Symbol"/>
      <w:sz w:val="20"/>
    </w:rPr>
  </w:style>
  <w:style w:type="character" w:styleId="ListLabel120" w:customStyle="1">
    <w:name w:val="ListLabel 120"/>
    <w:qFormat/>
    <w:rPr>
      <w:rFonts w:cs="Courier New"/>
      <w:sz w:val="20"/>
    </w:rPr>
  </w:style>
  <w:style w:type="character" w:styleId="ListLabel121" w:customStyle="1">
    <w:name w:val="ListLabel 121"/>
    <w:qFormat/>
    <w:rPr>
      <w:rFonts w:cs="Wingdings"/>
      <w:sz w:val="20"/>
    </w:rPr>
  </w:style>
  <w:style w:type="character" w:styleId="ListLabel122" w:customStyle="1">
    <w:name w:val="ListLabel 122"/>
    <w:qFormat/>
    <w:rPr>
      <w:rFonts w:cs="Wingdings"/>
      <w:sz w:val="20"/>
    </w:rPr>
  </w:style>
  <w:style w:type="character" w:styleId="ListLabel123" w:customStyle="1">
    <w:name w:val="ListLabel 123"/>
    <w:qFormat/>
    <w:rPr>
      <w:rFonts w:cs="Wingdings"/>
      <w:sz w:val="20"/>
    </w:rPr>
  </w:style>
  <w:style w:type="character" w:styleId="ListLabel124" w:customStyle="1">
    <w:name w:val="ListLabel 124"/>
    <w:qFormat/>
    <w:rPr>
      <w:rFonts w:cs="Wingdings"/>
      <w:sz w:val="20"/>
    </w:rPr>
  </w:style>
  <w:style w:type="character" w:styleId="ListLabel125" w:customStyle="1">
    <w:name w:val="ListLabel 125"/>
    <w:qFormat/>
    <w:rPr>
      <w:rFonts w:cs="Wingdings"/>
      <w:sz w:val="20"/>
    </w:rPr>
  </w:style>
  <w:style w:type="character" w:styleId="ListLabel126" w:customStyle="1">
    <w:name w:val="ListLabel 126"/>
    <w:qFormat/>
    <w:rPr>
      <w:rFonts w:cs="Wingdings"/>
      <w:sz w:val="20"/>
    </w:rPr>
  </w:style>
  <w:style w:type="character" w:styleId="ListLabel127" w:customStyle="1">
    <w:name w:val="ListLabel 127"/>
    <w:qFormat/>
    <w:rPr>
      <w:rFonts w:cs="Wingdings"/>
      <w:sz w:val="20"/>
    </w:rPr>
  </w:style>
  <w:style w:type="character" w:styleId="ListLabel128" w:customStyle="1">
    <w:name w:val="ListLabel 128"/>
    <w:qFormat/>
    <w:rPr>
      <w:rFonts w:ascii="Times New Roman" w:hAnsi="Times New Roman"/>
      <w:sz w:val="24"/>
      <w:szCs w:val="24"/>
    </w:rPr>
  </w:style>
  <w:style w:type="character" w:styleId="ListLabel129" w:customStyle="1">
    <w:name w:val="ListLabel 129"/>
    <w:qFormat/>
    <w:rPr>
      <w:rFonts w:cs="Arial"/>
    </w:rPr>
  </w:style>
  <w:style w:type="character" w:styleId="ListLabel130" w:customStyle="1">
    <w:name w:val="ListLabel 130"/>
    <w:qFormat/>
    <w:rPr>
      <w:rFonts w:cs="Arial"/>
    </w:rPr>
  </w:style>
  <w:style w:type="character" w:styleId="ListLabel131" w:customStyle="1">
    <w:name w:val="ListLabel 131"/>
    <w:qFormat/>
    <w:rPr>
      <w:rFonts w:cs="Arial"/>
    </w:rPr>
  </w:style>
  <w:style w:type="character" w:styleId="ListLabel132" w:customStyle="1">
    <w:name w:val="ListLabel 132"/>
    <w:qFormat/>
    <w:rPr>
      <w:rFonts w:cs="Arial"/>
    </w:rPr>
  </w:style>
  <w:style w:type="character" w:styleId="ListLabel133" w:customStyle="1">
    <w:name w:val="ListLabel 133"/>
    <w:qFormat/>
    <w:rPr>
      <w:rFonts w:cs="Arial"/>
    </w:rPr>
  </w:style>
  <w:style w:type="character" w:styleId="ListLabel134" w:customStyle="1">
    <w:name w:val="ListLabel 134"/>
    <w:qFormat/>
    <w:rPr>
      <w:rFonts w:cs="Arial"/>
    </w:rPr>
  </w:style>
  <w:style w:type="character" w:styleId="ListLabel135" w:customStyle="1">
    <w:name w:val="ListLabel 135"/>
    <w:qFormat/>
    <w:rPr>
      <w:rFonts w:cs="Arial"/>
    </w:rPr>
  </w:style>
  <w:style w:type="character" w:styleId="ListLabel136" w:customStyle="1">
    <w:name w:val="ListLabel 136"/>
    <w:qFormat/>
    <w:rPr>
      <w:rFonts w:cs="Arial"/>
    </w:rPr>
  </w:style>
  <w:style w:type="character" w:styleId="ListLabel137" w:customStyle="1">
    <w:name w:val="ListLabel 137"/>
    <w:qFormat/>
    <w:rPr>
      <w:rFonts w:cs="Arial"/>
    </w:rPr>
  </w:style>
  <w:style w:type="character" w:styleId="ListLabel138" w:customStyle="1">
    <w:name w:val="ListLabel 138"/>
    <w:qFormat/>
    <w:rPr>
      <w:rFonts w:cs="Symbol"/>
      <w:b w:val="false"/>
    </w:rPr>
  </w:style>
  <w:style w:type="character" w:styleId="ListLabel139" w:customStyle="1">
    <w:name w:val="ListLabel 139"/>
    <w:qFormat/>
    <w:rPr>
      <w:rFonts w:cs="Courier New"/>
      <w:b w:val="false"/>
    </w:rPr>
  </w:style>
  <w:style w:type="character" w:styleId="ListLabel140" w:customStyle="1">
    <w:name w:val="ListLabel 140"/>
    <w:qFormat/>
    <w:rPr>
      <w:rFonts w:cs="Wingdings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Courier New"/>
      <w:b w:val="false"/>
    </w:rPr>
  </w:style>
  <w:style w:type="character" w:styleId="ListLabel143" w:customStyle="1">
    <w:name w:val="ListLabel 143"/>
    <w:qFormat/>
    <w:rPr>
      <w:rFonts w:cs="Wingdings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Courier New"/>
      <w:b w:val="false"/>
    </w:rPr>
  </w:style>
  <w:style w:type="character" w:styleId="ListLabel146" w:customStyle="1">
    <w:name w:val="ListLabel 146"/>
    <w:qFormat/>
    <w:rPr>
      <w:rFonts w:cs="Wingdings"/>
    </w:rPr>
  </w:style>
  <w:style w:type="character" w:styleId="ListLabel147" w:customStyle="1">
    <w:name w:val="ListLabel 147"/>
    <w:qFormat/>
    <w:rPr>
      <w:rFonts w:ascii="Times New Roman" w:hAnsi="Times New Roman"/>
      <w:sz w:val="24"/>
      <w:szCs w:val="24"/>
      <w:lang w:eastAsia="ar-SA"/>
    </w:rPr>
  </w:style>
  <w:style w:type="character" w:styleId="ListLabel148" w:customStyle="1">
    <w:name w:val="ListLabel 148"/>
    <w:qFormat/>
    <w:rPr>
      <w:color w:val="auto"/>
      <w:sz w:val="24"/>
      <w:szCs w:val="24"/>
    </w:rPr>
  </w:style>
  <w:style w:type="character" w:styleId="ListLabel149" w:customStyle="1">
    <w:name w:val="ListLabel 149"/>
    <w:qFormat/>
    <w:rPr>
      <w:color w:val="auto"/>
      <w:lang w:val="en-US"/>
    </w:rPr>
  </w:style>
  <w:style w:type="character" w:styleId="ListLabel150" w:customStyle="1">
    <w:name w:val="ListLabel 150"/>
    <w:qFormat/>
    <w:rPr>
      <w:color w:val="auto"/>
    </w:rPr>
  </w:style>
  <w:style w:type="character" w:styleId="ListLabel151" w:customStyle="1">
    <w:name w:val="ListLabel 151"/>
    <w:qFormat/>
    <w:rPr>
      <w:rFonts w:ascii="Times New Roman" w:hAnsi="Times New Roman"/>
      <w:sz w:val="24"/>
      <w:szCs w:val="24"/>
    </w:rPr>
  </w:style>
  <w:style w:type="character" w:styleId="ListLabel152" w:customStyle="1">
    <w:name w:val="ListLabel 152"/>
    <w:qFormat/>
    <w:rPr>
      <w:rFonts w:ascii="Times New Roman" w:hAnsi="Times New Roman" w:cs="Times New Roman"/>
      <w:sz w:val="24"/>
      <w:szCs w:val="24"/>
    </w:rPr>
  </w:style>
  <w:style w:type="character" w:styleId="ListLabel153" w:customStyle="1">
    <w:name w:val="ListLabel 153"/>
    <w:qFormat/>
    <w:rPr>
      <w:sz w:val="24"/>
      <w:szCs w:val="24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f7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111" w:customStyle="1">
    <w:name w:val="Заголовок 1 Знак1"/>
    <w:basedOn w:val="DefaultParagraphFont"/>
    <w:link w:val="1"/>
    <w:uiPriority w:val="9"/>
    <w:qFormat/>
    <w:rsid w:val="00223f7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22" w:customStyle="1">
    <w:name w:val="Основной текст с отступом 2 Знак"/>
    <w:basedOn w:val="DefaultParagraphFont"/>
    <w:link w:val="22"/>
    <w:uiPriority w:val="99"/>
    <w:qFormat/>
    <w:rsid w:val="0083695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54">
    <w:name w:val="ListLabel 154"/>
    <w:qFormat/>
    <w:rPr>
      <w:rFonts w:cs="Symbol"/>
      <w:sz w:val="20"/>
    </w:rPr>
  </w:style>
  <w:style w:type="character" w:styleId="ListLabel155">
    <w:name w:val="ListLabel 155"/>
    <w:qFormat/>
    <w:rPr>
      <w:rFonts w:cs="Courier New"/>
      <w:sz w:val="20"/>
    </w:rPr>
  </w:style>
  <w:style w:type="character" w:styleId="ListLabel156">
    <w:name w:val="ListLabel 156"/>
    <w:qFormat/>
    <w:rPr>
      <w:rFonts w:cs="Wingdings"/>
      <w:sz w:val="20"/>
    </w:rPr>
  </w:style>
  <w:style w:type="character" w:styleId="ListLabel157">
    <w:name w:val="ListLabel 157"/>
    <w:qFormat/>
    <w:rPr>
      <w:rFonts w:cs="Wingdings"/>
      <w:sz w:val="20"/>
    </w:rPr>
  </w:style>
  <w:style w:type="character" w:styleId="ListLabel158">
    <w:name w:val="ListLabel 158"/>
    <w:qFormat/>
    <w:rPr>
      <w:rFonts w:cs="Wingdings"/>
      <w:sz w:val="20"/>
    </w:rPr>
  </w:style>
  <w:style w:type="character" w:styleId="ListLabel159">
    <w:name w:val="ListLabel 159"/>
    <w:qFormat/>
    <w:rPr>
      <w:rFonts w:cs="Wingdings"/>
      <w:sz w:val="20"/>
    </w:rPr>
  </w:style>
  <w:style w:type="character" w:styleId="ListLabel160">
    <w:name w:val="ListLabel 160"/>
    <w:qFormat/>
    <w:rPr>
      <w:rFonts w:cs="Wingdings"/>
      <w:sz w:val="20"/>
    </w:rPr>
  </w:style>
  <w:style w:type="character" w:styleId="ListLabel161">
    <w:name w:val="ListLabel 161"/>
    <w:qFormat/>
    <w:rPr>
      <w:rFonts w:cs="Wingdings"/>
      <w:sz w:val="20"/>
    </w:rPr>
  </w:style>
  <w:style w:type="character" w:styleId="ListLabel162">
    <w:name w:val="ListLabel 162"/>
    <w:qFormat/>
    <w:rPr>
      <w:rFonts w:cs="Wingdings"/>
      <w:sz w:val="20"/>
    </w:rPr>
  </w:style>
  <w:style w:type="character" w:styleId="ListLabel163">
    <w:name w:val="ListLabel 163"/>
    <w:qFormat/>
    <w:rPr>
      <w:rFonts w:cs="Symbol"/>
      <w:sz w:val="20"/>
    </w:rPr>
  </w:style>
  <w:style w:type="character" w:styleId="ListLabel164">
    <w:name w:val="ListLabel 164"/>
    <w:qFormat/>
    <w:rPr>
      <w:rFonts w:cs="Courier New"/>
      <w:sz w:val="20"/>
    </w:rPr>
  </w:style>
  <w:style w:type="character" w:styleId="ListLabel165">
    <w:name w:val="ListLabel 165"/>
    <w:qFormat/>
    <w:rPr>
      <w:rFonts w:cs="Wingdings"/>
      <w:sz w:val="20"/>
    </w:rPr>
  </w:style>
  <w:style w:type="character" w:styleId="ListLabel166">
    <w:name w:val="ListLabel 166"/>
    <w:qFormat/>
    <w:rPr>
      <w:rFonts w:cs="Wingdings"/>
      <w:sz w:val="20"/>
    </w:rPr>
  </w:style>
  <w:style w:type="character" w:styleId="ListLabel167">
    <w:name w:val="ListLabel 167"/>
    <w:qFormat/>
    <w:rPr>
      <w:rFonts w:cs="Wingdings"/>
      <w:sz w:val="20"/>
    </w:rPr>
  </w:style>
  <w:style w:type="character" w:styleId="ListLabel168">
    <w:name w:val="ListLabel 168"/>
    <w:qFormat/>
    <w:rPr>
      <w:rFonts w:cs="Wingdings"/>
      <w:sz w:val="20"/>
    </w:rPr>
  </w:style>
  <w:style w:type="character" w:styleId="ListLabel169">
    <w:name w:val="ListLabel 169"/>
    <w:qFormat/>
    <w:rPr>
      <w:rFonts w:cs="Wingdings"/>
      <w:sz w:val="20"/>
    </w:rPr>
  </w:style>
  <w:style w:type="character" w:styleId="ListLabel170">
    <w:name w:val="ListLabel 170"/>
    <w:qFormat/>
    <w:rPr>
      <w:rFonts w:cs="Wingdings"/>
      <w:sz w:val="20"/>
    </w:rPr>
  </w:style>
  <w:style w:type="character" w:styleId="ListLabel171">
    <w:name w:val="ListLabel 171"/>
    <w:qFormat/>
    <w:rPr>
      <w:rFonts w:cs="Wingdings"/>
      <w:sz w:val="20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rFonts w:cs="Symbol"/>
      <w:b w:val="false"/>
    </w:rPr>
  </w:style>
  <w:style w:type="character" w:styleId="ListLabel174">
    <w:name w:val="ListLabel 174"/>
    <w:qFormat/>
    <w:rPr>
      <w:rFonts w:cs="Courier New"/>
      <w:b w:val="false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  <w:b w:val="false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  <w:b w:val="false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cs="Courier New"/>
    </w:rPr>
  </w:style>
  <w:style w:type="character" w:styleId="ListLabel185">
    <w:name w:val="ListLabel 185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86">
    <w:name w:val="ListLabel 186"/>
    <w:qFormat/>
    <w:rPr>
      <w:rFonts w:ascii="Times New Roman" w:hAnsi="Times New Roman" w:eastAsia="Calibri" w:cs="Times New Roman"/>
      <w:color w:val="006CA1"/>
    </w:rPr>
  </w:style>
  <w:style w:type="character" w:styleId="ListLabel187">
    <w:name w:val="ListLabel 187"/>
    <w:qFormat/>
    <w:rPr>
      <w:color w:val="454545"/>
    </w:rPr>
  </w:style>
  <w:style w:type="character" w:styleId="ListLabel188">
    <w:name w:val="ListLabel 188"/>
    <w:qFormat/>
    <w:rPr>
      <w:rFonts w:ascii="Times New Roman" w:hAnsi="Times New Roman" w:eastAsia="Calibri" w:cs="Times New Roman"/>
    </w:rPr>
  </w:style>
  <w:style w:type="character" w:styleId="ListLabel189">
    <w:name w:val="ListLabel 189"/>
    <w:qFormat/>
    <w:rPr>
      <w:rFonts w:ascii="Times New Roman" w:hAnsi="Times New Roman"/>
    </w:rPr>
  </w:style>
  <w:style w:type="character" w:styleId="ListLabel190">
    <w:name w:val="ListLabel 190"/>
    <w:qFormat/>
    <w:rPr>
      <w:rFonts w:ascii="Times New Roman" w:hAnsi="Times New Roman" w:eastAsia="Calibri" w:cs="Times New Roman"/>
      <w:sz w:val="24"/>
      <w:szCs w:val="24"/>
    </w:rPr>
  </w:style>
  <w:style w:type="character" w:styleId="ListLabel191">
    <w:name w:val="ListLabel 191"/>
    <w:qFormat/>
    <w:rPr>
      <w:rFonts w:ascii="Times New Roman" w:hAnsi="Times New Roman" w:eastAsia="Calibri"/>
      <w:u w:val="single"/>
    </w:rPr>
  </w:style>
  <w:style w:type="character" w:styleId="Style21">
    <w:name w:val="Ссылка указателя"/>
    <w:qFormat/>
    <w:rPr/>
  </w:style>
  <w:style w:type="paragraph" w:styleId="Style22" w:customStyle="1">
    <w:name w:val="Заголовок"/>
    <w:basedOn w:val="Normal"/>
    <w:next w:val="Style23"/>
    <w:qFormat/>
    <w:rsid w:val="00995396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3">
    <w:name w:val="Body Text"/>
    <w:basedOn w:val="Normal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rsid w:val="00995396"/>
    <w:pPr/>
    <w:rPr>
      <w:rFonts w:cs="Lohit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ohit Devanagari"/>
    </w:rPr>
  </w:style>
  <w:style w:type="paragraph" w:styleId="112" w:customStyle="1">
    <w:name w:val="Заголовок 11"/>
    <w:basedOn w:val="Normal"/>
    <w:link w:val="1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12" w:customStyle="1">
    <w:name w:val="Название объекта1"/>
    <w:basedOn w:val="Normal"/>
    <w:qFormat/>
    <w:rsid w:val="0099539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99539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cs="" w:cstheme="minorBidi"/>
    </w:rPr>
  </w:style>
  <w:style w:type="paragraph" w:styleId="BalloonText">
    <w:name w:val="Balloon Text"/>
    <w:basedOn w:val="Normal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 w:customStyle="1">
    <w:name w:val="Верх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Ниж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7">
    <w:name w:val="Body Text Indent"/>
    <w:basedOn w:val="Normal"/>
    <w:rsid w:val="00995396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995396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3"/>
    <w:uiPriority w:val="99"/>
    <w:qFormat/>
    <w:rsid w:val="00995396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211" w:customStyle="1">
    <w:name w:val="Основной текст с отступом 21"/>
    <w:basedOn w:val="Normal"/>
    <w:qFormat/>
    <w:rsid w:val="00223f7d"/>
    <w:pPr>
      <w:suppressAutoHyphens w:val="true"/>
      <w:spacing w:lineRule="auto" w:line="480" w:before="0" w:after="120"/>
      <w:ind w:left="283" w:hanging="0"/>
    </w:pPr>
    <w:rPr>
      <w:rFonts w:ascii="Times New Roman" w:hAnsi="Times New Roman" w:eastAsia="SimSun"/>
      <w:color w:val="00000A"/>
      <w:kern w:val="2"/>
      <w:sz w:val="24"/>
      <w:szCs w:val="24"/>
      <w:lang w:eastAsia="ru-RU"/>
    </w:rPr>
  </w:style>
  <w:style w:type="paragraph" w:styleId="TOCHeading">
    <w:name w:val="TOC Heading"/>
    <w:basedOn w:val="1"/>
    <w:uiPriority w:val="39"/>
    <w:unhideWhenUsed/>
    <w:qFormat/>
    <w:rsid w:val="0022593a"/>
    <w:pPr>
      <w:spacing w:lineRule="auto" w:line="259"/>
    </w:pPr>
    <w:rPr>
      <w:lang w:eastAsia="ru-RU"/>
    </w:rPr>
  </w:style>
  <w:style w:type="paragraph" w:styleId="15">
    <w:name w:val="TOC 1"/>
    <w:basedOn w:val="Normal"/>
    <w:autoRedefine/>
    <w:uiPriority w:val="39"/>
    <w:unhideWhenUsed/>
    <w:rsid w:val="0022593a"/>
    <w:pPr>
      <w:spacing w:before="0" w:after="100"/>
    </w:pPr>
    <w:rPr/>
  </w:style>
  <w:style w:type="paragraph" w:styleId="Style28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db597c"/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485503" TargetMode="External"/><Relationship Id="rId7" Type="http://schemas.openxmlformats.org/officeDocument/2006/relationships/hyperlink" Target="http://biblioclub.ru/index.php?page=book&amp;id=69239" TargetMode="External"/><Relationship Id="rId8" Type="http://schemas.openxmlformats.org/officeDocument/2006/relationships/hyperlink" Target="http://biblioclub.ru/index.php?page=book&amp;id=230499" TargetMode="External"/><Relationship Id="rId9" Type="http://schemas.openxmlformats.org/officeDocument/2006/relationships/hyperlink" Target="http://biblioclub.ru/index.php?page=book&amp;id=82966" TargetMode="External"/><Relationship Id="rId10" Type="http://schemas.openxmlformats.org/officeDocument/2006/relationships/hyperlink" Target="http://biblioclub.ru/index.php?page=book&amp;id=273446" TargetMode="External"/><Relationship Id="rId11" Type="http://schemas.openxmlformats.org/officeDocument/2006/relationships/hyperlink" Target="http://www.biblioclub.ru/" TargetMode="External"/><Relationship Id="rId12" Type="http://schemas.openxmlformats.org/officeDocument/2006/relationships/hyperlink" Target="http://www.elibrary.ru/" TargetMode="External"/><Relationship Id="rId13" Type="http://schemas.openxmlformats.org/officeDocument/2006/relationships/hyperlink" Target="http://www.ebiblioteka.ru/" TargetMode="External"/><Relationship Id="rId14" Type="http://schemas.openxmlformats.org/officeDocument/2006/relationships/hyperlink" Target="http://biblioclub.ru/index.php?page=book&amp;id=255756" TargetMode="External"/><Relationship Id="rId15" Type="http://schemas.openxmlformats.org/officeDocument/2006/relationships/hyperlink" Target="http://biblioclub.ru/index.php?page=book&amp;id=68864" TargetMode="External"/><Relationship Id="rId16" Type="http://schemas.openxmlformats.org/officeDocument/2006/relationships/hyperlink" Target="http://biblioclub.ru/index.php?page=book&amp;id=276178" TargetMode="External"/><Relationship Id="rId17" Type="http://schemas.openxmlformats.org/officeDocument/2006/relationships/hyperlink" Target="http://biblioclub.ru/index.php?page=book&amp;id=431020" TargetMode="External"/><Relationship Id="rId18" Type="http://schemas.openxmlformats.org/officeDocument/2006/relationships/hyperlink" Target="http://biblioclub.ru/index.php?page=book&amp;id=485269" TargetMode="External"/><Relationship Id="rId19" Type="http://schemas.openxmlformats.org/officeDocument/2006/relationships/hyperlink" Target="http://biblioclub.ru/index.php?page=book&amp;id=273674" TargetMode="External"/><Relationship Id="rId20" Type="http://schemas.openxmlformats.org/officeDocument/2006/relationships/hyperlink" Target="http://biblioclub.ru/index.php?page=book&amp;id=275562" TargetMode="External"/><Relationship Id="rId21" Type="http://schemas.openxmlformats.org/officeDocument/2006/relationships/hyperlink" Target="http://biblioclub.ru/index.php?page=book&amp;id=68126" TargetMode="External"/><Relationship Id="rId22" Type="http://schemas.openxmlformats.org/officeDocument/2006/relationships/hyperlink" Target="http://biblioclub.ru/index.php?page=book&amp;id=240552" TargetMode="External"/><Relationship Id="rId23" Type="http://schemas.openxmlformats.org/officeDocument/2006/relationships/hyperlink" Target="http://biblioclub.ru/index.php?page=book&amp;id=142066" TargetMode="External"/><Relationship Id="rId24" Type="http://schemas.openxmlformats.org/officeDocument/2006/relationships/hyperlink" Target="http://biblioclub.ru/index.php?page=book&amp;id=363874" TargetMode="External"/><Relationship Id="rId25" Type="http://schemas.openxmlformats.org/officeDocument/2006/relationships/hyperlink" Target="http://biblioclub.ru/index.php?page=book&amp;id=208645" TargetMode="External"/><Relationship Id="rId26" Type="http://schemas.openxmlformats.org/officeDocument/2006/relationships/hyperlink" Target="http://www.biblioclub.ru/" TargetMode="External"/><Relationship Id="rId27" Type="http://schemas.openxmlformats.org/officeDocument/2006/relationships/hyperlink" Target="http://www.elibrary.ru/" TargetMode="External"/><Relationship Id="rId28" Type="http://schemas.openxmlformats.org/officeDocument/2006/relationships/hyperlink" Target="http://www.ebiblioteka.ru/" TargetMode="External"/><Relationship Id="rId29" Type="http://schemas.openxmlformats.org/officeDocument/2006/relationships/footer" Target="footer4.xml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<Relationship Id="rId33" Type="http://schemas.openxmlformats.org/officeDocument/2006/relationships/theme" Target="theme/theme1.xml"/><Relationship Id="rId3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1AA1E-F499-48CD-83A6-D6D6BFB4A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LibreOffice/6.0.7.3$Linux_X86_64 LibreOffice_project/00m0$Build-3</Application>
  <Pages>30</Pages>
  <Words>5566</Words>
  <Characters>36896</Characters>
  <CharactersWithSpaces>41381</CharactersWithSpaces>
  <Paragraphs>1430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2021-05-24T11:49:00Z</dcterms:created>
  <dc:creator>Education-418</dc:creator>
  <dc:description/>
  <dc:language>ru-RU</dc:language>
  <cp:lastModifiedBy/>
  <cp:lastPrinted>2018-12-19T08:37:00Z</cp:lastPrinted>
  <dcterms:modified xsi:type="dcterms:W3CDTF">2021-11-03T10:51:25Z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