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AA8" w:rsidRDefault="00CE4AA8" w:rsidP="004755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4AA8" w:rsidRDefault="00CE4AA8" w:rsidP="004755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МИНПРОСВЕЩЕНИЯ РОССИИ</w:t>
      </w: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6024">
        <w:rPr>
          <w:rFonts w:ascii="Times New Roman" w:hAnsi="Times New Roman" w:cs="Times New Roman"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«Нижегородский государственный педагогический университет</w:t>
      </w: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имени Козьмы Минина»</w:t>
      </w:r>
    </w:p>
    <w:p w:rsidR="00136024" w:rsidRPr="00406285" w:rsidRDefault="00136024" w:rsidP="0040628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136024">
        <w:rPr>
          <w:rFonts w:ascii="Times New Roman" w:hAnsi="Times New Roman" w:cs="Times New Roman"/>
          <w:sz w:val="28"/>
          <w:szCs w:val="28"/>
        </w:rPr>
        <w:t>акультет</w:t>
      </w:r>
      <w:r>
        <w:rPr>
          <w:rFonts w:ascii="Times New Roman" w:hAnsi="Times New Roman" w:cs="Times New Roman"/>
          <w:sz w:val="28"/>
          <w:szCs w:val="28"/>
        </w:rPr>
        <w:t xml:space="preserve"> естественных, математических и компьютерных наук</w:t>
      </w: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</w:rPr>
        <w:t>географии, географического и геоэкологического образования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tabs>
          <w:tab w:val="left" w:pos="5812"/>
        </w:tabs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УТВЕРЖДАЮ</w:t>
      </w:r>
    </w:p>
    <w:p w:rsidR="00136024" w:rsidRPr="00136024" w:rsidRDefault="00136024" w:rsidP="00136024">
      <w:pPr>
        <w:tabs>
          <w:tab w:val="left" w:pos="5812"/>
        </w:tabs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И.о. проректора по учебно-методической  деятельности</w:t>
      </w:r>
    </w:p>
    <w:p w:rsidR="00136024" w:rsidRPr="00136024" w:rsidRDefault="00136024" w:rsidP="00136024">
      <w:pPr>
        <w:tabs>
          <w:tab w:val="left" w:pos="5812"/>
        </w:tabs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 ______________</w:t>
      </w:r>
      <w:r>
        <w:rPr>
          <w:rFonts w:ascii="Times New Roman" w:hAnsi="Times New Roman" w:cs="Times New Roman"/>
          <w:sz w:val="28"/>
          <w:szCs w:val="28"/>
        </w:rPr>
        <w:t>Толстенева А.А.</w:t>
      </w:r>
    </w:p>
    <w:p w:rsidR="00136024" w:rsidRPr="00136024" w:rsidRDefault="00136024" w:rsidP="00136024">
      <w:pPr>
        <w:tabs>
          <w:tab w:val="left" w:pos="5812"/>
        </w:tabs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«___» ____________20___г.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1360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="00283F9E">
        <w:rPr>
          <w:rFonts w:ascii="Times New Roman" w:hAnsi="Times New Roman" w:cs="Times New Roman"/>
          <w:b/>
          <w:sz w:val="28"/>
          <w:szCs w:val="28"/>
        </w:rPr>
        <w:t>ПРОИЗВОДСТВЕННОЙ</w:t>
      </w:r>
      <w:r w:rsidRPr="00136024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60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360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136024" w:rsidRPr="00136024" w:rsidTr="00857B5A">
        <w:trPr>
          <w:trHeight w:val="303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05.04.02. География</w:t>
            </w:r>
          </w:p>
        </w:tc>
      </w:tr>
      <w:tr w:rsidR="00136024" w:rsidRPr="00136024" w:rsidTr="00857B5A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24" w:rsidRPr="00136024" w:rsidTr="00857B5A">
        <w:trPr>
          <w:trHeight w:val="292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Профиль подготовки </w:t>
            </w:r>
          </w:p>
        </w:tc>
        <w:tc>
          <w:tcPr>
            <w:tcW w:w="6253" w:type="dxa"/>
            <w:vAlign w:val="center"/>
          </w:tcPr>
          <w:p w:rsidR="00136024" w:rsidRPr="00406285" w:rsidRDefault="00406285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406285">
              <w:rPr>
                <w:rFonts w:ascii="Times New Roman" w:hAnsi="Times New Roman" w:cs="Times New Roman"/>
                <w:sz w:val="28"/>
                <w:szCs w:val="28"/>
              </w:rPr>
              <w:t>еоинформационные системы и технологии в территориальном проектировании и прогнозировании</w:t>
            </w:r>
          </w:p>
        </w:tc>
      </w:tr>
      <w:tr w:rsidR="00136024" w:rsidRPr="00136024" w:rsidTr="00857B5A">
        <w:trPr>
          <w:trHeight w:val="292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53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6024" w:rsidRPr="00136024" w:rsidTr="00857B5A">
        <w:trPr>
          <w:trHeight w:val="623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6024" w:rsidRPr="00406285" w:rsidRDefault="00406285" w:rsidP="004062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285">
              <w:rPr>
                <w:rFonts w:ascii="Times New Roman" w:hAnsi="Times New Roman" w:cs="Times New Roman"/>
                <w:sz w:val="28"/>
                <w:szCs w:val="28"/>
              </w:rPr>
              <w:t>магистр</w:t>
            </w:r>
          </w:p>
        </w:tc>
      </w:tr>
      <w:tr w:rsidR="00136024" w:rsidRPr="00136024" w:rsidTr="00857B5A">
        <w:trPr>
          <w:trHeight w:val="209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3" w:type="dxa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024" w:rsidRPr="00136024" w:rsidTr="00857B5A">
        <w:trPr>
          <w:trHeight w:val="314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136024" w:rsidRPr="00136024" w:rsidRDefault="00406285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очно-заочная</w:t>
            </w:r>
          </w:p>
        </w:tc>
      </w:tr>
      <w:tr w:rsidR="00136024" w:rsidRPr="00136024" w:rsidTr="00857B5A">
        <w:trPr>
          <w:trHeight w:val="170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253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136024" w:rsidRPr="00136024" w:rsidTr="00857B5A">
        <w:trPr>
          <w:trHeight w:val="170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:rsidR="00136024" w:rsidRPr="00136024" w:rsidRDefault="00283F9E" w:rsidP="0013602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проектная</w:t>
            </w:r>
          </w:p>
        </w:tc>
      </w:tr>
    </w:tbl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816"/>
        <w:gridCol w:w="2464"/>
        <w:gridCol w:w="4260"/>
      </w:tblGrid>
      <w:tr w:rsidR="00136024" w:rsidRPr="00136024" w:rsidTr="00406285">
        <w:trPr>
          <w:trHeight w:val="456"/>
          <w:jc w:val="center"/>
        </w:trPr>
        <w:tc>
          <w:tcPr>
            <w:tcW w:w="18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136024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Трудоемкость  з.е.</w:t>
            </w:r>
            <w:r w:rsidRPr="001360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136024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промежуточной аттестации</w:t>
            </w:r>
          </w:p>
          <w:p w:rsidR="00136024" w:rsidRPr="00136024" w:rsidRDefault="00136024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(зачет/зачет с оценкой)</w:t>
            </w:r>
          </w:p>
        </w:tc>
      </w:tr>
      <w:tr w:rsidR="00136024" w:rsidRPr="00136024" w:rsidTr="00406285">
        <w:trPr>
          <w:trHeight w:val="289"/>
          <w:jc w:val="center"/>
        </w:trPr>
        <w:tc>
          <w:tcPr>
            <w:tcW w:w="18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283F9E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3/2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283F9E" w:rsidP="00283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8E25F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406285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</w:p>
        </w:tc>
      </w:tr>
      <w:tr w:rsidR="00406285" w:rsidRPr="00136024" w:rsidTr="00406285">
        <w:trPr>
          <w:trHeight w:val="289"/>
          <w:jc w:val="center"/>
        </w:trPr>
        <w:tc>
          <w:tcPr>
            <w:tcW w:w="18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6285" w:rsidRPr="00136024" w:rsidRDefault="00406285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6285" w:rsidRPr="00136024" w:rsidRDefault="00283F9E" w:rsidP="00857B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12/432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6285" w:rsidRPr="00136024" w:rsidRDefault="00406285" w:rsidP="00857B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</w:p>
        </w:tc>
      </w:tr>
    </w:tbl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г. Нижний Новгород</w:t>
      </w:r>
    </w:p>
    <w:p w:rsidR="00136024" w:rsidRPr="00136024" w:rsidRDefault="00131F21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 </w:t>
      </w:r>
      <w:r w:rsidR="00136024" w:rsidRPr="00136024">
        <w:rPr>
          <w:rFonts w:ascii="Times New Roman" w:hAnsi="Times New Roman" w:cs="Times New Roman"/>
          <w:sz w:val="28"/>
          <w:szCs w:val="28"/>
        </w:rPr>
        <w:t>г.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lastRenderedPageBreak/>
        <w:t>Программа составлена на основе:</w:t>
      </w:r>
    </w:p>
    <w:p w:rsidR="00136024" w:rsidRPr="00136024" w:rsidRDefault="00136024" w:rsidP="00252EEB">
      <w:pPr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высшего  образования</w:t>
      </w:r>
      <w:r w:rsidR="005E02D8">
        <w:rPr>
          <w:rFonts w:ascii="Times New Roman" w:hAnsi="Times New Roman" w:cs="Times New Roman"/>
          <w:sz w:val="28"/>
          <w:szCs w:val="28"/>
        </w:rPr>
        <w:t xml:space="preserve"> - магистратура</w:t>
      </w:r>
      <w:r w:rsidRPr="00136024">
        <w:rPr>
          <w:rFonts w:ascii="Times New Roman" w:hAnsi="Times New Roman" w:cs="Times New Roman"/>
          <w:sz w:val="28"/>
          <w:szCs w:val="28"/>
        </w:rPr>
        <w:t xml:space="preserve"> по направлению подготовки </w:t>
      </w:r>
      <w:r w:rsidR="005E02D8">
        <w:rPr>
          <w:rFonts w:ascii="Times New Roman" w:hAnsi="Times New Roman" w:cs="Times New Roman"/>
          <w:sz w:val="28"/>
          <w:szCs w:val="28"/>
        </w:rPr>
        <w:t xml:space="preserve">05.04.02 География, </w:t>
      </w:r>
      <w:r w:rsidRPr="00136024">
        <w:rPr>
          <w:rFonts w:ascii="Times New Roman" w:hAnsi="Times New Roman" w:cs="Times New Roman"/>
          <w:sz w:val="28"/>
          <w:szCs w:val="28"/>
        </w:rPr>
        <w:t>утвержденного приказом Министерства науки</w:t>
      </w:r>
      <w:r w:rsidR="005E02D8">
        <w:rPr>
          <w:rFonts w:ascii="Times New Roman" w:hAnsi="Times New Roman" w:cs="Times New Roman"/>
          <w:sz w:val="28"/>
          <w:szCs w:val="28"/>
        </w:rPr>
        <w:t xml:space="preserve"> и высшего образования</w:t>
      </w:r>
      <w:r w:rsidRPr="00136024">
        <w:rPr>
          <w:rFonts w:ascii="Times New Roman" w:hAnsi="Times New Roman" w:cs="Times New Roman"/>
          <w:sz w:val="28"/>
          <w:szCs w:val="28"/>
        </w:rPr>
        <w:t xml:space="preserve"> РФ от «</w:t>
      </w:r>
      <w:r w:rsidR="00252EEB">
        <w:rPr>
          <w:rFonts w:ascii="Times New Roman" w:hAnsi="Times New Roman" w:cs="Times New Roman"/>
          <w:sz w:val="28"/>
          <w:szCs w:val="28"/>
        </w:rPr>
        <w:t>07» августа 2020г., №</w:t>
      </w:r>
      <w:r w:rsidR="00252EEB" w:rsidRPr="00252EEB">
        <w:rPr>
          <w:rFonts w:ascii="Times New Roman" w:hAnsi="Times New Roman" w:cs="Times New Roman"/>
          <w:sz w:val="28"/>
          <w:szCs w:val="28"/>
        </w:rPr>
        <w:t xml:space="preserve"> 895 </w:t>
      </w:r>
    </w:p>
    <w:p w:rsidR="00136024" w:rsidRPr="00136024" w:rsidRDefault="00136024" w:rsidP="00136024">
      <w:pPr>
        <w:numPr>
          <w:ilvl w:val="0"/>
          <w:numId w:val="32"/>
        </w:numPr>
        <w:tabs>
          <w:tab w:val="num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Учебного плана по направлению подготовки </w:t>
      </w:r>
      <w:r w:rsidR="005E02D8">
        <w:rPr>
          <w:rFonts w:ascii="Times New Roman" w:hAnsi="Times New Roman" w:cs="Times New Roman"/>
          <w:sz w:val="28"/>
          <w:szCs w:val="28"/>
        </w:rPr>
        <w:t xml:space="preserve">05.04.02 География, </w:t>
      </w:r>
      <w:r w:rsidRPr="00136024">
        <w:rPr>
          <w:rFonts w:ascii="Times New Roman" w:hAnsi="Times New Roman" w:cs="Times New Roman"/>
          <w:sz w:val="28"/>
          <w:szCs w:val="28"/>
        </w:rPr>
        <w:t xml:space="preserve">профилю подготовки </w:t>
      </w:r>
      <w:r w:rsidR="005E02D8">
        <w:rPr>
          <w:rFonts w:ascii="Times New Roman" w:hAnsi="Times New Roman" w:cs="Times New Roman"/>
          <w:sz w:val="28"/>
          <w:szCs w:val="28"/>
        </w:rPr>
        <w:t>Г</w:t>
      </w:r>
      <w:r w:rsidR="005E02D8" w:rsidRPr="00406285">
        <w:rPr>
          <w:rFonts w:ascii="Times New Roman" w:hAnsi="Times New Roman" w:cs="Times New Roman"/>
          <w:sz w:val="28"/>
          <w:szCs w:val="28"/>
        </w:rPr>
        <w:t>еоинформационные системы и технологии в территориальном проектировании и прогнозировании</w:t>
      </w:r>
      <w:r w:rsidR="005E02D8">
        <w:rPr>
          <w:rFonts w:ascii="Times New Roman" w:hAnsi="Times New Roman" w:cs="Times New Roman"/>
          <w:sz w:val="28"/>
          <w:szCs w:val="28"/>
        </w:rPr>
        <w:t xml:space="preserve">, </w:t>
      </w:r>
      <w:r w:rsidRPr="00136024">
        <w:rPr>
          <w:rFonts w:ascii="Times New Roman" w:hAnsi="Times New Roman" w:cs="Times New Roman"/>
          <w:sz w:val="28"/>
          <w:szCs w:val="28"/>
        </w:rPr>
        <w:t>утвержденного решением Ученого с</w:t>
      </w:r>
      <w:r w:rsidR="005E02D8">
        <w:rPr>
          <w:rFonts w:ascii="Times New Roman" w:hAnsi="Times New Roman" w:cs="Times New Roman"/>
          <w:sz w:val="28"/>
          <w:szCs w:val="28"/>
        </w:rPr>
        <w:t xml:space="preserve">овета НГПУ им. К. Минина от </w:t>
      </w:r>
      <w:r w:rsidR="00263F29">
        <w:rPr>
          <w:rFonts w:ascii="Times New Roman" w:hAnsi="Times New Roman" w:cs="Times New Roman"/>
          <w:sz w:val="28"/>
          <w:szCs w:val="28"/>
        </w:rPr>
        <w:t>«18» февраля 2021г., протокол №7.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263F29" w:rsidRDefault="00136024" w:rsidP="00263F29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283F9E">
        <w:rPr>
          <w:rFonts w:ascii="Times New Roman" w:hAnsi="Times New Roman" w:cs="Times New Roman"/>
          <w:sz w:val="28"/>
          <w:szCs w:val="28"/>
        </w:rPr>
        <w:t>производственная (проектная)</w:t>
      </w:r>
      <w:r w:rsidR="005E02D8">
        <w:rPr>
          <w:rFonts w:ascii="Times New Roman" w:hAnsi="Times New Roman" w:cs="Times New Roman"/>
          <w:sz w:val="28"/>
          <w:szCs w:val="28"/>
        </w:rPr>
        <w:t xml:space="preserve"> </w:t>
      </w:r>
      <w:r w:rsidRPr="00136024">
        <w:rPr>
          <w:rFonts w:ascii="Times New Roman" w:hAnsi="Times New Roman" w:cs="Times New Roman"/>
          <w:sz w:val="28"/>
          <w:szCs w:val="28"/>
        </w:rPr>
        <w:t>практики принята на заседании кафедры</w:t>
      </w:r>
      <w:r w:rsidR="005E02D8">
        <w:rPr>
          <w:rFonts w:ascii="Times New Roman" w:hAnsi="Times New Roman" w:cs="Times New Roman"/>
          <w:sz w:val="28"/>
          <w:szCs w:val="28"/>
        </w:rPr>
        <w:t xml:space="preserve"> </w:t>
      </w:r>
      <w:r w:rsidR="005E02D8" w:rsidRPr="00263F29">
        <w:rPr>
          <w:rFonts w:ascii="Times New Roman" w:hAnsi="Times New Roman" w:cs="Times New Roman"/>
          <w:sz w:val="28"/>
          <w:szCs w:val="28"/>
        </w:rPr>
        <w:t>географии, географического и геоэкологического образования</w:t>
      </w:r>
      <w:r w:rsidRPr="00263F2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36024" w:rsidRPr="00136024" w:rsidRDefault="00136024" w:rsidP="00263F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F29">
        <w:rPr>
          <w:rFonts w:ascii="Times New Roman" w:hAnsi="Times New Roman" w:cs="Times New Roman"/>
          <w:sz w:val="28"/>
          <w:szCs w:val="28"/>
        </w:rPr>
        <w:t xml:space="preserve">от </w:t>
      </w:r>
      <w:r w:rsidR="00263F29" w:rsidRPr="00263F29">
        <w:rPr>
          <w:rFonts w:ascii="Times New Roman" w:hAnsi="Times New Roman" w:cs="Times New Roman"/>
          <w:sz w:val="28"/>
          <w:szCs w:val="28"/>
        </w:rPr>
        <w:t>«17» февраля</w:t>
      </w:r>
      <w:r w:rsidR="00263F29">
        <w:rPr>
          <w:rFonts w:ascii="Times New Roman" w:hAnsi="Times New Roman" w:cs="Times New Roman"/>
          <w:sz w:val="28"/>
          <w:szCs w:val="28"/>
        </w:rPr>
        <w:t xml:space="preserve"> 2021 г. протокол № 7.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9236DD">
        <w:rPr>
          <w:rFonts w:ascii="Times New Roman" w:hAnsi="Times New Roman" w:cs="Times New Roman"/>
          <w:sz w:val="28"/>
          <w:szCs w:val="28"/>
        </w:rPr>
        <w:t>Разработчик:</w:t>
      </w:r>
      <w:r w:rsidRPr="00136024">
        <w:rPr>
          <w:rFonts w:ascii="Times New Roman" w:hAnsi="Times New Roman" w:cs="Times New Roman"/>
          <w:sz w:val="28"/>
          <w:szCs w:val="28"/>
        </w:rPr>
        <w:t xml:space="preserve"> </w:t>
      </w:r>
      <w:r w:rsidR="009236DD">
        <w:rPr>
          <w:rFonts w:ascii="Times New Roman" w:hAnsi="Times New Roman" w:cs="Times New Roman"/>
          <w:sz w:val="28"/>
          <w:szCs w:val="28"/>
        </w:rPr>
        <w:t>Аракчеева Ольга Владимировна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СОГЛАСОВАНО</w:t>
      </w:r>
    </w:p>
    <w:p w:rsidR="00136024" w:rsidRPr="00136024" w:rsidRDefault="005E02D8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з</w:t>
      </w:r>
      <w:r w:rsidR="00136024" w:rsidRPr="00136024">
        <w:rPr>
          <w:rFonts w:ascii="Times New Roman" w:hAnsi="Times New Roman" w:cs="Times New Roman"/>
          <w:sz w:val="28"/>
          <w:szCs w:val="28"/>
        </w:rPr>
        <w:t xml:space="preserve">ав. кафедрой </w:t>
      </w:r>
      <w:r>
        <w:rPr>
          <w:rFonts w:ascii="Times New Roman" w:hAnsi="Times New Roman" w:cs="Times New Roman"/>
          <w:sz w:val="28"/>
          <w:szCs w:val="28"/>
        </w:rPr>
        <w:t xml:space="preserve"> географии, географического и геоэкологического образования</w:t>
      </w:r>
      <w:r w:rsidRPr="0013602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__________</w:t>
      </w:r>
      <w:r w:rsidR="005E02D8">
        <w:rPr>
          <w:rFonts w:ascii="Times New Roman" w:hAnsi="Times New Roman" w:cs="Times New Roman"/>
          <w:sz w:val="28"/>
          <w:szCs w:val="28"/>
        </w:rPr>
        <w:t>_______/Кривдина И.Ю.</w:t>
      </w:r>
      <w:r w:rsidRPr="00136024">
        <w:rPr>
          <w:rFonts w:ascii="Times New Roman" w:hAnsi="Times New Roman" w:cs="Times New Roman"/>
          <w:sz w:val="28"/>
          <w:szCs w:val="28"/>
        </w:rPr>
        <w:t>/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«____»______________20___г.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5E02D8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з</w:t>
      </w:r>
      <w:r w:rsidR="00136024" w:rsidRPr="00136024">
        <w:rPr>
          <w:rFonts w:ascii="Times New Roman" w:hAnsi="Times New Roman" w:cs="Times New Roman"/>
          <w:sz w:val="28"/>
          <w:szCs w:val="28"/>
        </w:rPr>
        <w:t>ав. выпускающей кафедрой</w:t>
      </w:r>
      <w:r w:rsidRPr="001360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географии, географического и геоэкологического образования</w:t>
      </w:r>
      <w:r w:rsidRPr="0013602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_________________/</w:t>
      </w:r>
      <w:r w:rsidR="005E02D8" w:rsidRPr="005E02D8">
        <w:rPr>
          <w:rFonts w:ascii="Times New Roman" w:hAnsi="Times New Roman" w:cs="Times New Roman"/>
          <w:sz w:val="28"/>
          <w:szCs w:val="28"/>
        </w:rPr>
        <w:t xml:space="preserve"> </w:t>
      </w:r>
      <w:r w:rsidR="005E02D8">
        <w:rPr>
          <w:rFonts w:ascii="Times New Roman" w:hAnsi="Times New Roman" w:cs="Times New Roman"/>
          <w:sz w:val="28"/>
          <w:szCs w:val="28"/>
        </w:rPr>
        <w:t>Кривдина И.Ю.</w:t>
      </w:r>
      <w:r w:rsidRPr="00136024">
        <w:rPr>
          <w:rFonts w:ascii="Times New Roman" w:hAnsi="Times New Roman" w:cs="Times New Roman"/>
          <w:sz w:val="28"/>
          <w:szCs w:val="28"/>
        </w:rPr>
        <w:t>/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«____»______________20___г.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Директор библиотеки </w:t>
      </w:r>
    </w:p>
    <w:p w:rsidR="00136024" w:rsidRPr="00136024" w:rsidRDefault="00A44ADC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_________________/Гуляева С.В.</w:t>
      </w:r>
      <w:r w:rsidR="00136024" w:rsidRPr="00136024">
        <w:rPr>
          <w:rFonts w:ascii="Times New Roman" w:hAnsi="Times New Roman" w:cs="Times New Roman"/>
          <w:sz w:val="28"/>
          <w:szCs w:val="28"/>
        </w:rPr>
        <w:t>/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«____»______________20___г.</w:t>
      </w:r>
    </w:p>
    <w:p w:rsid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Default="00136024" w:rsidP="004755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68D6" w:rsidRPr="00553DE0" w:rsidRDefault="007A03D0" w:rsidP="000C0D26">
      <w:pPr>
        <w:pStyle w:val="2"/>
        <w:shd w:val="clear" w:color="auto" w:fill="auto"/>
        <w:spacing w:after="0" w:line="326" w:lineRule="exact"/>
        <w:ind w:right="400" w:firstLine="708"/>
        <w:jc w:val="left"/>
        <w:rPr>
          <w:b/>
          <w:sz w:val="28"/>
          <w:szCs w:val="28"/>
        </w:rPr>
      </w:pPr>
      <w:r w:rsidRPr="00553DE0">
        <w:rPr>
          <w:b/>
          <w:sz w:val="28"/>
          <w:szCs w:val="28"/>
        </w:rPr>
        <w:lastRenderedPageBreak/>
        <w:t>1.</w:t>
      </w:r>
      <w:r w:rsidR="000C0D26">
        <w:rPr>
          <w:b/>
          <w:sz w:val="28"/>
          <w:szCs w:val="28"/>
        </w:rPr>
        <w:t xml:space="preserve"> </w:t>
      </w:r>
      <w:r w:rsidR="006C2B8F" w:rsidRPr="00553DE0">
        <w:rPr>
          <w:b/>
          <w:sz w:val="28"/>
          <w:szCs w:val="28"/>
        </w:rPr>
        <w:t xml:space="preserve">Цели </w:t>
      </w:r>
      <w:r w:rsidR="000C0D26">
        <w:rPr>
          <w:b/>
          <w:sz w:val="28"/>
          <w:szCs w:val="28"/>
        </w:rPr>
        <w:t xml:space="preserve">и задачи </w:t>
      </w:r>
      <w:r w:rsidR="008F580E">
        <w:rPr>
          <w:b/>
          <w:sz w:val="28"/>
          <w:szCs w:val="28"/>
        </w:rPr>
        <w:t xml:space="preserve">производственной (проектной) </w:t>
      </w:r>
      <w:r w:rsidR="006C2B8F" w:rsidRPr="00553DE0">
        <w:rPr>
          <w:b/>
          <w:sz w:val="28"/>
          <w:szCs w:val="28"/>
        </w:rPr>
        <w:t xml:space="preserve"> практики</w:t>
      </w:r>
    </w:p>
    <w:p w:rsidR="00F00F91" w:rsidRDefault="006C2B8F" w:rsidP="006E1A87">
      <w:pPr>
        <w:pStyle w:val="2"/>
        <w:shd w:val="clear" w:color="auto" w:fill="auto"/>
        <w:spacing w:after="0" w:line="240" w:lineRule="auto"/>
        <w:ind w:left="40" w:right="20" w:firstLine="740"/>
        <w:jc w:val="both"/>
        <w:rPr>
          <w:sz w:val="28"/>
          <w:szCs w:val="28"/>
        </w:rPr>
      </w:pPr>
      <w:r w:rsidRPr="00F00F91">
        <w:rPr>
          <w:sz w:val="28"/>
          <w:szCs w:val="28"/>
          <w:u w:val="single"/>
        </w:rPr>
        <w:t>Цел</w:t>
      </w:r>
      <w:r w:rsidR="00F00F91" w:rsidRPr="00F00F91">
        <w:rPr>
          <w:sz w:val="28"/>
          <w:szCs w:val="28"/>
          <w:u w:val="single"/>
        </w:rPr>
        <w:t>ь</w:t>
      </w:r>
      <w:r w:rsidRPr="00F00F91">
        <w:rPr>
          <w:sz w:val="28"/>
          <w:szCs w:val="28"/>
          <w:u w:val="single"/>
        </w:rPr>
        <w:t xml:space="preserve"> </w:t>
      </w:r>
      <w:r w:rsidR="008F580E" w:rsidRPr="008F580E">
        <w:rPr>
          <w:sz w:val="28"/>
          <w:szCs w:val="28"/>
          <w:u w:val="single"/>
        </w:rPr>
        <w:t>производственной (проектной)</w:t>
      </w:r>
      <w:r w:rsidR="008F580E" w:rsidRPr="008F580E">
        <w:rPr>
          <w:b/>
          <w:sz w:val="28"/>
          <w:szCs w:val="28"/>
        </w:rPr>
        <w:t xml:space="preserve">  </w:t>
      </w:r>
      <w:r w:rsidRPr="00F00F91">
        <w:rPr>
          <w:sz w:val="28"/>
          <w:szCs w:val="28"/>
          <w:u w:val="single"/>
        </w:rPr>
        <w:t>практики</w:t>
      </w:r>
      <w:r w:rsidR="00846AB8">
        <w:rPr>
          <w:sz w:val="28"/>
          <w:szCs w:val="28"/>
        </w:rPr>
        <w:t>:</w:t>
      </w:r>
      <w:r w:rsidRPr="00553DE0">
        <w:rPr>
          <w:sz w:val="28"/>
          <w:szCs w:val="28"/>
        </w:rPr>
        <w:t xml:space="preserve"> </w:t>
      </w:r>
      <w:r w:rsidR="008F580E" w:rsidRPr="00553DE0">
        <w:rPr>
          <w:sz w:val="28"/>
          <w:szCs w:val="28"/>
        </w:rPr>
        <w:t xml:space="preserve">формирование профессиональных </w:t>
      </w:r>
      <w:r w:rsidR="008F580E">
        <w:rPr>
          <w:sz w:val="28"/>
          <w:szCs w:val="28"/>
        </w:rPr>
        <w:t xml:space="preserve"> проектных </w:t>
      </w:r>
      <w:r w:rsidR="008F580E" w:rsidRPr="00553DE0">
        <w:rPr>
          <w:sz w:val="28"/>
          <w:szCs w:val="28"/>
        </w:rPr>
        <w:t xml:space="preserve">компетенций в </w:t>
      </w:r>
      <w:r w:rsidR="008F580E">
        <w:rPr>
          <w:sz w:val="28"/>
          <w:szCs w:val="28"/>
        </w:rPr>
        <w:t xml:space="preserve">области геоинформационных технологий и географических наук, а также </w:t>
      </w:r>
      <w:r w:rsidR="008F580E" w:rsidRPr="00553DE0">
        <w:rPr>
          <w:sz w:val="28"/>
          <w:szCs w:val="28"/>
        </w:rPr>
        <w:t xml:space="preserve">приобщение </w:t>
      </w:r>
      <w:r w:rsidR="008F580E">
        <w:rPr>
          <w:sz w:val="28"/>
          <w:szCs w:val="28"/>
        </w:rPr>
        <w:t>магистранта</w:t>
      </w:r>
      <w:r w:rsidR="008F580E" w:rsidRPr="00553DE0">
        <w:rPr>
          <w:sz w:val="28"/>
          <w:szCs w:val="28"/>
        </w:rPr>
        <w:t xml:space="preserve"> к социальной среде </w:t>
      </w:r>
      <w:r w:rsidR="008F580E">
        <w:rPr>
          <w:sz w:val="28"/>
          <w:szCs w:val="28"/>
        </w:rPr>
        <w:t>предприятия</w:t>
      </w:r>
      <w:r w:rsidR="008F580E" w:rsidRPr="00553DE0">
        <w:rPr>
          <w:sz w:val="28"/>
          <w:szCs w:val="28"/>
        </w:rPr>
        <w:t xml:space="preserve"> с целью приобретения социально-личностных компетенций, необходимых для работы в </w:t>
      </w:r>
      <w:r w:rsidR="008F580E">
        <w:rPr>
          <w:sz w:val="28"/>
          <w:szCs w:val="28"/>
        </w:rPr>
        <w:t>профильных</w:t>
      </w:r>
      <w:r w:rsidR="008F580E" w:rsidRPr="00553DE0">
        <w:rPr>
          <w:sz w:val="28"/>
          <w:szCs w:val="28"/>
        </w:rPr>
        <w:t xml:space="preserve"> учреждениях</w:t>
      </w:r>
      <w:r w:rsidR="008F580E">
        <w:rPr>
          <w:sz w:val="28"/>
          <w:szCs w:val="28"/>
        </w:rPr>
        <w:t xml:space="preserve"> и </w:t>
      </w:r>
      <w:r w:rsidR="008F580E" w:rsidRPr="00553DE0">
        <w:rPr>
          <w:sz w:val="28"/>
          <w:szCs w:val="28"/>
        </w:rPr>
        <w:t>развитие опыта самостоятельной профессиональной деятельности.</w:t>
      </w:r>
    </w:p>
    <w:p w:rsidR="006168D6" w:rsidRDefault="006C2B8F" w:rsidP="006E1A87">
      <w:pPr>
        <w:pStyle w:val="2"/>
        <w:shd w:val="clear" w:color="auto" w:fill="auto"/>
        <w:spacing w:after="0" w:line="322" w:lineRule="exact"/>
        <w:ind w:firstLine="720"/>
        <w:jc w:val="both"/>
        <w:rPr>
          <w:sz w:val="28"/>
          <w:szCs w:val="28"/>
        </w:rPr>
      </w:pPr>
      <w:r w:rsidRPr="00F00F91">
        <w:rPr>
          <w:sz w:val="28"/>
          <w:szCs w:val="28"/>
          <w:u w:val="single"/>
        </w:rPr>
        <w:t xml:space="preserve">Задачами </w:t>
      </w:r>
      <w:r w:rsidR="00131F21" w:rsidRPr="008F580E">
        <w:rPr>
          <w:sz w:val="28"/>
          <w:szCs w:val="28"/>
          <w:u w:val="single"/>
        </w:rPr>
        <w:t>производственной (проектной)</w:t>
      </w:r>
      <w:r w:rsidR="00131F21" w:rsidRPr="008F580E">
        <w:rPr>
          <w:b/>
          <w:sz w:val="28"/>
          <w:szCs w:val="28"/>
        </w:rPr>
        <w:t xml:space="preserve">  </w:t>
      </w:r>
      <w:r w:rsidRPr="00F00F91">
        <w:rPr>
          <w:sz w:val="28"/>
          <w:szCs w:val="28"/>
          <w:u w:val="single"/>
        </w:rPr>
        <w:t>практики являются</w:t>
      </w:r>
      <w:r w:rsidR="00846AB8">
        <w:rPr>
          <w:sz w:val="28"/>
          <w:szCs w:val="28"/>
        </w:rPr>
        <w:t>:</w:t>
      </w:r>
    </w:p>
    <w:p w:rsidR="008F580E" w:rsidRDefault="008F580E" w:rsidP="008F580E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F580E">
        <w:rPr>
          <w:rFonts w:ascii="Times New Roman" w:eastAsia="Times New Roman" w:hAnsi="Times New Roman" w:cs="Times New Roman"/>
          <w:sz w:val="28"/>
          <w:szCs w:val="28"/>
        </w:rPr>
        <w:t>разрабат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ывать геоинформационные проекты </w:t>
      </w:r>
      <w:r w:rsidRPr="008F580E">
        <w:rPr>
          <w:rFonts w:ascii="Times New Roman" w:eastAsia="Times New Roman" w:hAnsi="Times New Roman" w:cs="Times New Roman"/>
          <w:sz w:val="28"/>
          <w:szCs w:val="28"/>
        </w:rPr>
        <w:t xml:space="preserve">различного уровня; </w:t>
      </w:r>
    </w:p>
    <w:p w:rsidR="008F580E" w:rsidRDefault="008F580E" w:rsidP="008F580E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F580E">
        <w:rPr>
          <w:rFonts w:ascii="Times New Roman" w:eastAsia="Times New Roman" w:hAnsi="Times New Roman" w:cs="Times New Roman"/>
          <w:sz w:val="28"/>
          <w:szCs w:val="28"/>
        </w:rPr>
        <w:t>применять современные информационные технологии (геоинформационные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580E">
        <w:rPr>
          <w:rFonts w:ascii="Times New Roman" w:eastAsia="Times New Roman" w:hAnsi="Times New Roman" w:cs="Times New Roman"/>
          <w:sz w:val="28"/>
          <w:szCs w:val="28"/>
        </w:rPr>
        <w:t xml:space="preserve">дистанционное зондирование) при </w:t>
      </w:r>
      <w:r>
        <w:rPr>
          <w:rFonts w:ascii="Times New Roman" w:eastAsia="Times New Roman" w:hAnsi="Times New Roman" w:cs="Times New Roman"/>
          <w:sz w:val="28"/>
          <w:szCs w:val="28"/>
        </w:rPr>
        <w:t>проведении проектных работ;</w:t>
      </w:r>
    </w:p>
    <w:p w:rsidR="008F580E" w:rsidRDefault="008F580E" w:rsidP="008F580E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использовать </w:t>
      </w:r>
      <w:r w:rsidRPr="008F580E">
        <w:rPr>
          <w:rFonts w:ascii="Times New Roman" w:eastAsia="Times New Roman" w:hAnsi="Times New Roman" w:cs="Times New Roman"/>
          <w:sz w:val="28"/>
          <w:szCs w:val="28"/>
        </w:rPr>
        <w:t>современн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ые методы обработки, анализа и </w:t>
      </w:r>
      <w:r w:rsidRPr="008F580E">
        <w:rPr>
          <w:rFonts w:ascii="Times New Roman" w:eastAsia="Times New Roman" w:hAnsi="Times New Roman" w:cs="Times New Roman"/>
          <w:sz w:val="28"/>
          <w:szCs w:val="28"/>
        </w:rPr>
        <w:t>интерпретации многоуровневой и разнонаправленной географической информации при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580E">
        <w:rPr>
          <w:rFonts w:ascii="Times New Roman" w:eastAsia="Times New Roman" w:hAnsi="Times New Roman" w:cs="Times New Roman"/>
          <w:sz w:val="28"/>
          <w:szCs w:val="28"/>
        </w:rPr>
        <w:t xml:space="preserve">проведении </w:t>
      </w:r>
      <w:r>
        <w:rPr>
          <w:rFonts w:ascii="Times New Roman" w:eastAsia="Times New Roman" w:hAnsi="Times New Roman" w:cs="Times New Roman"/>
          <w:sz w:val="28"/>
          <w:szCs w:val="28"/>
        </w:rPr>
        <w:t>проектных работ</w:t>
      </w:r>
      <w:r w:rsidRPr="008F580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F580E" w:rsidRPr="008F580E" w:rsidRDefault="008F580E" w:rsidP="008F580E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8F580E">
        <w:rPr>
          <w:rFonts w:ascii="Times New Roman" w:eastAsia="Times New Roman" w:hAnsi="Times New Roman" w:cs="Times New Roman"/>
          <w:sz w:val="28"/>
          <w:szCs w:val="28"/>
        </w:rPr>
        <w:t xml:space="preserve">риобретение навыков </w:t>
      </w:r>
      <w:r>
        <w:rPr>
          <w:rFonts w:ascii="Times New Roman" w:eastAsia="Times New Roman" w:hAnsi="Times New Roman" w:cs="Times New Roman"/>
          <w:sz w:val="28"/>
          <w:szCs w:val="28"/>
        </w:rPr>
        <w:t>проектной</w:t>
      </w:r>
      <w:r w:rsidRPr="008F580E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области территориального планирования</w:t>
      </w:r>
      <w:r w:rsidRPr="008F58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1F21" w:rsidRDefault="00131F21" w:rsidP="00B124F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24FD" w:rsidRPr="00553DE0" w:rsidRDefault="00B124FD" w:rsidP="00B124F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3DE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C0D2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53DE0">
        <w:rPr>
          <w:rFonts w:ascii="Times New Roman" w:hAnsi="Times New Roman" w:cs="Times New Roman"/>
          <w:b/>
          <w:bCs/>
          <w:sz w:val="28"/>
          <w:szCs w:val="28"/>
        </w:rPr>
        <w:t xml:space="preserve"> Перечень планируемых результатов обучения при прохождении </w:t>
      </w:r>
      <w:r w:rsidR="008F580E" w:rsidRPr="008F580E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(проектной)  </w:t>
      </w:r>
      <w:r w:rsidRPr="00553DE0">
        <w:rPr>
          <w:rFonts w:ascii="Times New Roman" w:hAnsi="Times New Roman" w:cs="Times New Roman"/>
          <w:b/>
          <w:bCs/>
          <w:sz w:val="28"/>
          <w:szCs w:val="28"/>
        </w:rPr>
        <w:t>практики, соотнесенных с планируемыми результатами освоения ОПОП</w:t>
      </w:r>
    </w:p>
    <w:p w:rsidR="00B124FD" w:rsidRPr="00553DE0" w:rsidRDefault="00B124FD" w:rsidP="00B124F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3DE0">
        <w:rPr>
          <w:rFonts w:ascii="Times New Roman" w:hAnsi="Times New Roman" w:cs="Times New Roman"/>
          <w:bCs/>
          <w:sz w:val="28"/>
          <w:szCs w:val="28"/>
        </w:rPr>
        <w:t xml:space="preserve">В результате прохождения </w:t>
      </w:r>
      <w:r w:rsidR="00131F21" w:rsidRPr="00131F21">
        <w:rPr>
          <w:rFonts w:ascii="Times New Roman" w:hAnsi="Times New Roman" w:cs="Times New Roman"/>
          <w:bCs/>
          <w:sz w:val="28"/>
          <w:szCs w:val="28"/>
        </w:rPr>
        <w:t xml:space="preserve">производственной (проектной)  </w:t>
      </w:r>
      <w:r w:rsidRPr="00553DE0">
        <w:rPr>
          <w:rFonts w:ascii="Times New Roman" w:hAnsi="Times New Roman" w:cs="Times New Roman"/>
          <w:bCs/>
          <w:sz w:val="28"/>
          <w:szCs w:val="28"/>
        </w:rPr>
        <w:t>практики у обучающегося формируются компетенции и по итогам практики обучающийся должен продемонстрировать следующие результаты:</w:t>
      </w:r>
      <w:r w:rsidR="004D23FF" w:rsidRPr="00553DE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tbl>
      <w:tblPr>
        <w:tblW w:w="10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2127"/>
        <w:gridCol w:w="5523"/>
      </w:tblGrid>
      <w:tr w:rsidR="00583A42" w:rsidRPr="00553DE0" w:rsidTr="00402F70">
        <w:trPr>
          <w:trHeight w:val="259"/>
        </w:trPr>
        <w:tc>
          <w:tcPr>
            <w:tcW w:w="1101" w:type="dxa"/>
            <w:shd w:val="clear" w:color="auto" w:fill="auto"/>
          </w:tcPr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Код</w:t>
            </w:r>
          </w:p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компетенции</w:t>
            </w:r>
          </w:p>
        </w:tc>
        <w:tc>
          <w:tcPr>
            <w:tcW w:w="1842" w:type="dxa"/>
            <w:shd w:val="clear" w:color="auto" w:fill="auto"/>
          </w:tcPr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Результаты освоения ОПОП</w:t>
            </w:r>
          </w:p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0C0D26">
              <w:rPr>
                <w:rFonts w:ascii="Times New Roman" w:hAnsi="Times New Roman" w:cs="Times New Roman"/>
                <w:bCs/>
                <w:i/>
                <w:iCs/>
              </w:rPr>
              <w:t xml:space="preserve">Содержание компетенций </w:t>
            </w:r>
          </w:p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0C0D26">
              <w:rPr>
                <w:rFonts w:ascii="Times New Roman" w:hAnsi="Times New Roman" w:cs="Times New Roman"/>
                <w:bCs/>
                <w:i/>
                <w:iCs/>
              </w:rPr>
              <w:t>(в соответствии с ФГОС)</w:t>
            </w:r>
          </w:p>
        </w:tc>
        <w:tc>
          <w:tcPr>
            <w:tcW w:w="2127" w:type="dxa"/>
          </w:tcPr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7D32DC">
              <w:rPr>
                <w:rFonts w:ascii="Times New Roman" w:eastAsia="Times New Roman" w:hAnsi="Times New Roman"/>
                <w:bCs/>
              </w:rPr>
              <w:t>Код индикатора достижения компетенции и его расшифровка</w:t>
            </w:r>
          </w:p>
        </w:tc>
        <w:tc>
          <w:tcPr>
            <w:tcW w:w="5523" w:type="dxa"/>
            <w:shd w:val="clear" w:color="auto" w:fill="auto"/>
          </w:tcPr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Перечень планируемых</w:t>
            </w:r>
          </w:p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результатов обучения</w:t>
            </w:r>
          </w:p>
        </w:tc>
      </w:tr>
      <w:tr w:rsidR="00D158CB" w:rsidRPr="00553DE0" w:rsidTr="00402F70">
        <w:trPr>
          <w:trHeight w:val="259"/>
        </w:trPr>
        <w:tc>
          <w:tcPr>
            <w:tcW w:w="1101" w:type="dxa"/>
            <w:shd w:val="clear" w:color="auto" w:fill="auto"/>
          </w:tcPr>
          <w:p w:rsidR="00D158CB" w:rsidRPr="000C0D26" w:rsidRDefault="00D158CB" w:rsidP="00440AF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ПК - 1</w:t>
            </w:r>
          </w:p>
        </w:tc>
        <w:tc>
          <w:tcPr>
            <w:tcW w:w="1842" w:type="dxa"/>
            <w:shd w:val="clear" w:color="auto" w:fill="auto"/>
          </w:tcPr>
          <w:p w:rsidR="00D158CB" w:rsidRPr="000C0D26" w:rsidRDefault="00D158CB" w:rsidP="00440AF7">
            <w:pPr>
              <w:suppressAutoHyphens/>
              <w:ind w:hanging="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Способен организовать и проводить полевые и изыскательские работы по получению информации  физико-, социально-, экономико- и эколого-географической направленности</w:t>
            </w:r>
          </w:p>
        </w:tc>
        <w:tc>
          <w:tcPr>
            <w:tcW w:w="2127" w:type="dxa"/>
          </w:tcPr>
          <w:p w:rsidR="00D158CB" w:rsidRDefault="00D158CB" w:rsidP="00440AF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ПК-1.1. Организует и проводит полевые исследования по сбору первичной географической информации</w:t>
            </w:r>
          </w:p>
          <w:p w:rsidR="00D158CB" w:rsidRPr="007D32DC" w:rsidRDefault="00D158CB" w:rsidP="00440AF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523" w:type="dxa"/>
            <w:shd w:val="clear" w:color="auto" w:fill="auto"/>
          </w:tcPr>
          <w:p w:rsidR="00D158CB" w:rsidRPr="00D76269" w:rsidRDefault="00D158CB" w:rsidP="00440AF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r w:rsidRPr="00D76269">
              <w:rPr>
                <w:rFonts w:ascii="Times New Roman" w:hAnsi="Times New Roman" w:cs="Times New Roman"/>
                <w:u w:val="single"/>
              </w:rPr>
              <w:t>Знать</w:t>
            </w:r>
            <w:r w:rsidRPr="00D76269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основы организации изыскательских работ с целью устойчивого развития территории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D158CB" w:rsidRPr="00D76269" w:rsidRDefault="00D158CB" w:rsidP="00440AF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  <w:r w:rsidRPr="00D76269">
              <w:rPr>
                <w:rFonts w:ascii="Times New Roman" w:hAnsi="Times New Roman" w:cs="Times New Roman"/>
                <w:u w:val="single"/>
              </w:rPr>
              <w:t>Уметь</w:t>
            </w:r>
            <w:r w:rsidRPr="00D762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организовывать проведение полевых исследований и изыскательских работ.</w:t>
            </w:r>
          </w:p>
          <w:p w:rsidR="00D158CB" w:rsidRPr="000C0D26" w:rsidRDefault="00D158CB" w:rsidP="00440A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76269">
              <w:rPr>
                <w:rFonts w:ascii="Times New Roman" w:hAnsi="Times New Roman" w:cs="Times New Roman"/>
                <w:u w:val="single"/>
              </w:rPr>
              <w:t>Владеть</w:t>
            </w:r>
            <w:r w:rsidRPr="00D76269">
              <w:rPr>
                <w:rFonts w:ascii="Times New Roman" w:hAnsi="Times New Roman" w:cs="Times New Roman"/>
              </w:rPr>
              <w:t xml:space="preserve"> навыками </w:t>
            </w:r>
            <w:r>
              <w:rPr>
                <w:rFonts w:ascii="Times New Roman" w:hAnsi="Times New Roman" w:cs="Times New Roman"/>
              </w:rPr>
              <w:t xml:space="preserve"> организации и управления научно-исследовательскими проектами.</w:t>
            </w:r>
          </w:p>
        </w:tc>
      </w:tr>
      <w:tr w:rsidR="00D158CB" w:rsidRPr="00553DE0" w:rsidTr="00402F70">
        <w:trPr>
          <w:trHeight w:val="259"/>
        </w:trPr>
        <w:tc>
          <w:tcPr>
            <w:tcW w:w="1101" w:type="dxa"/>
            <w:shd w:val="clear" w:color="auto" w:fill="auto"/>
          </w:tcPr>
          <w:p w:rsidR="00D158CB" w:rsidRDefault="00D158CB" w:rsidP="00440AF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D158CB" w:rsidRPr="00FA7F25" w:rsidRDefault="00D158CB" w:rsidP="00440AF7">
            <w:pPr>
              <w:suppressAutoHyphens/>
              <w:ind w:hanging="5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27" w:type="dxa"/>
          </w:tcPr>
          <w:p w:rsidR="00D158CB" w:rsidRPr="00D158CB" w:rsidRDefault="00D158CB" w:rsidP="00D158CB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ПК-1.2. Анализирует большие массивы информации профессионального содержания из российских и зарубежных источников по проводившимся исследованиям состояния и  развития природных, природно-антропогенных и социально-экономических территориальных систем</w:t>
            </w:r>
          </w:p>
        </w:tc>
        <w:tc>
          <w:tcPr>
            <w:tcW w:w="5523" w:type="dxa"/>
            <w:shd w:val="clear" w:color="auto" w:fill="auto"/>
          </w:tcPr>
          <w:p w:rsidR="00D158CB" w:rsidRDefault="00D158CB" w:rsidP="00440AF7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</w:rPr>
            </w:pPr>
            <w:r w:rsidRPr="00402F70">
              <w:rPr>
                <w:rFonts w:ascii="Times New Roman" w:hAnsi="Times New Roman" w:cs="Times New Roman"/>
                <w:u w:val="single"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методы обработки информации по проблемам состояния и  развития природных, природно-антропогенных и социально-экономических территориальных систем</w:t>
            </w:r>
          </w:p>
          <w:p w:rsidR="00D158CB" w:rsidRDefault="00D158CB" w:rsidP="00440AF7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22CC3">
              <w:rPr>
                <w:rFonts w:ascii="Times New Roman" w:hAnsi="Times New Roman" w:cs="Times New Roman"/>
                <w:u w:val="single"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проводить анализ информации профессионального содержания из российских и зарубежных источников по проводившимся исследованиям состояния и  развития природных, природно-антропогенных и социально-экономических территориальных систем</w:t>
            </w:r>
          </w:p>
          <w:p w:rsidR="00D158CB" w:rsidRDefault="00D158CB" w:rsidP="00440AF7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22CC3">
              <w:rPr>
                <w:rFonts w:ascii="Times New Roman" w:hAnsi="Times New Roman" w:cs="Times New Roman"/>
                <w:u w:val="single"/>
                <w:lang w:eastAsia="en-US"/>
              </w:rPr>
              <w:t>Владеть</w:t>
            </w:r>
            <w:r>
              <w:rPr>
                <w:rFonts w:ascii="Times New Roman" w:hAnsi="Times New Roman" w:cs="Times New Roman"/>
                <w:lang w:eastAsia="en-US"/>
              </w:rPr>
              <w:t xml:space="preserve"> навыками самостоятельного обобщения и интерпретации полученной информации для применения геоинформационных технологий в территориальном проектировании</w:t>
            </w:r>
          </w:p>
          <w:p w:rsidR="00D158CB" w:rsidRPr="00402F70" w:rsidRDefault="00D158CB" w:rsidP="00440AF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58CB" w:rsidRPr="00553DE0" w:rsidTr="00FF379F">
        <w:trPr>
          <w:trHeight w:val="4318"/>
        </w:trPr>
        <w:tc>
          <w:tcPr>
            <w:tcW w:w="1101" w:type="dxa"/>
            <w:vMerge w:val="restart"/>
            <w:shd w:val="clear" w:color="auto" w:fill="auto"/>
          </w:tcPr>
          <w:p w:rsidR="00D158CB" w:rsidRDefault="00D158CB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- 2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158CB" w:rsidRPr="00FA7F25" w:rsidRDefault="00D158CB" w:rsidP="006754CE">
            <w:pPr>
              <w:suppressAutoHyphens/>
              <w:ind w:hanging="5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5356F">
              <w:rPr>
                <w:rFonts w:ascii="Times New Roman" w:eastAsia="Times New Roman" w:hAnsi="Times New Roman" w:cs="Times New Roman"/>
              </w:rPr>
              <w:t>Способен использовать стандартное и специализированное программное обеспечение (в т.ч. ГИС) для формирования баз данных о состоянии природных, природно-хозяйственных и социально-экономических территориальных систем</w:t>
            </w:r>
          </w:p>
        </w:tc>
        <w:tc>
          <w:tcPr>
            <w:tcW w:w="2127" w:type="dxa"/>
          </w:tcPr>
          <w:p w:rsidR="00D158CB" w:rsidRPr="00473E1A" w:rsidRDefault="00D158CB" w:rsidP="00920D55">
            <w:pPr>
              <w:jc w:val="both"/>
              <w:rPr>
                <w:rFonts w:ascii="Times New Roman" w:hAnsi="Times New Roman" w:cs="Times New Roman"/>
              </w:rPr>
            </w:pPr>
            <w:r w:rsidRPr="00473E1A">
              <w:rPr>
                <w:rFonts w:ascii="Times New Roman" w:hAnsi="Times New Roman" w:cs="Times New Roman"/>
              </w:rPr>
              <w:t>ПК-2.2. Использует программное обеспечение и ГИС-технологии для формирования баз данных о состоянии пространственных объектов</w:t>
            </w:r>
          </w:p>
        </w:tc>
        <w:tc>
          <w:tcPr>
            <w:tcW w:w="5523" w:type="dxa"/>
            <w:shd w:val="clear" w:color="auto" w:fill="auto"/>
          </w:tcPr>
          <w:p w:rsidR="00D158CB" w:rsidRDefault="00D158CB" w:rsidP="00920D55">
            <w:pPr>
              <w:jc w:val="both"/>
              <w:rPr>
                <w:rFonts w:ascii="Times New Roman" w:hAnsi="Times New Roman" w:cs="Times New Roman"/>
              </w:rPr>
            </w:pPr>
            <w:r w:rsidRPr="00DB2BE8">
              <w:rPr>
                <w:rFonts w:ascii="Times New Roman" w:hAnsi="Times New Roman" w:cs="Times New Roman"/>
                <w:u w:val="single"/>
              </w:rPr>
              <w:t>Знать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особенности специализированного программного обеспечения и ГИС-технологий </w:t>
            </w:r>
            <w:r w:rsidRPr="00C5356F">
              <w:rPr>
                <w:rFonts w:ascii="Times New Roman" w:eastAsia="Times New Roman" w:hAnsi="Times New Roman" w:cs="Times New Roman"/>
              </w:rPr>
              <w:t>для формирования баз данных о состоянии природных, природно-хозяйственных и социально-экономических территориальных систем</w:t>
            </w:r>
          </w:p>
          <w:p w:rsidR="00D158CB" w:rsidRDefault="00D158CB" w:rsidP="00C2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применять специализированное программное обеспечение и ГИС-технологии </w:t>
            </w:r>
            <w:r w:rsidRPr="00C5356F">
              <w:rPr>
                <w:rFonts w:ascii="Times New Roman" w:eastAsia="Times New Roman" w:hAnsi="Times New Roman" w:cs="Times New Roman"/>
              </w:rPr>
              <w:t xml:space="preserve">для формирования баз данных </w:t>
            </w:r>
            <w:r>
              <w:rPr>
                <w:rFonts w:ascii="Times New Roman" w:eastAsia="Times New Roman" w:hAnsi="Times New Roman" w:cs="Times New Roman"/>
              </w:rPr>
              <w:t>и проектирование</w:t>
            </w:r>
            <w:r w:rsidRPr="00C5356F">
              <w:rPr>
                <w:rFonts w:ascii="Times New Roman" w:eastAsia="Times New Roman" w:hAnsi="Times New Roman" w:cs="Times New Roman"/>
              </w:rPr>
              <w:t xml:space="preserve"> природных, природно-хозяйственных и социально-экономических территориальных систем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158CB" w:rsidRPr="00402F70" w:rsidRDefault="00D158CB" w:rsidP="00920D55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DB2BE8">
              <w:rPr>
                <w:rFonts w:ascii="Times New Roman" w:hAnsi="Times New Roman" w:cs="Times New Roman"/>
                <w:u w:val="single"/>
              </w:rPr>
              <w:t>Владеть</w:t>
            </w:r>
            <w:r>
              <w:rPr>
                <w:rFonts w:ascii="Times New Roman" w:hAnsi="Times New Roman" w:cs="Times New Roman"/>
              </w:rPr>
              <w:t xml:space="preserve"> навыками обработки результатов </w:t>
            </w:r>
            <w:r>
              <w:rPr>
                <w:rFonts w:ascii="Times New Roman" w:eastAsia="Times New Roman" w:hAnsi="Times New Roman" w:cs="Times New Roman"/>
              </w:rPr>
              <w:t>полевых исследований при помощи ГИС-технологий</w:t>
            </w:r>
          </w:p>
        </w:tc>
      </w:tr>
      <w:tr w:rsidR="00D158CB" w:rsidRPr="00553DE0" w:rsidTr="00402F70">
        <w:trPr>
          <w:trHeight w:val="996"/>
        </w:trPr>
        <w:tc>
          <w:tcPr>
            <w:tcW w:w="1101" w:type="dxa"/>
            <w:vMerge/>
            <w:shd w:val="clear" w:color="auto" w:fill="auto"/>
          </w:tcPr>
          <w:p w:rsidR="00D158CB" w:rsidRDefault="00D158CB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158CB" w:rsidRPr="00C5356F" w:rsidRDefault="00D158CB" w:rsidP="006754CE">
            <w:pPr>
              <w:suppressAutoHyphens/>
              <w:ind w:hanging="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D158CB" w:rsidRPr="00473E1A" w:rsidRDefault="00D158CB" w:rsidP="00920D55">
            <w:pPr>
              <w:jc w:val="both"/>
              <w:rPr>
                <w:rFonts w:ascii="Times New Roman" w:hAnsi="Times New Roman" w:cs="Times New Roman"/>
              </w:rPr>
            </w:pPr>
            <w:r w:rsidRPr="00473E1A">
              <w:rPr>
                <w:rFonts w:ascii="Times New Roman" w:hAnsi="Times New Roman" w:cs="Times New Roman"/>
              </w:rPr>
              <w:t>ПК-2.3. Использует приемы визуализации и представления информации географического содержания</w:t>
            </w:r>
          </w:p>
        </w:tc>
        <w:tc>
          <w:tcPr>
            <w:tcW w:w="5523" w:type="dxa"/>
            <w:shd w:val="clear" w:color="auto" w:fill="auto"/>
          </w:tcPr>
          <w:p w:rsidR="00D158CB" w:rsidRDefault="00D158CB" w:rsidP="00920D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Знать </w:t>
            </w:r>
            <w:r w:rsidRPr="00473E1A">
              <w:rPr>
                <w:rFonts w:ascii="Times New Roman" w:hAnsi="Times New Roman" w:cs="Times New Roman"/>
              </w:rPr>
              <w:t>приемы визуализации и представления информации географического содержания</w:t>
            </w:r>
          </w:p>
          <w:p w:rsidR="00D158CB" w:rsidRDefault="00D158CB" w:rsidP="00920D55">
            <w:pPr>
              <w:jc w:val="both"/>
              <w:rPr>
                <w:rFonts w:ascii="Times New Roman" w:hAnsi="Times New Roman" w:cs="Times New Roman"/>
              </w:rPr>
            </w:pPr>
            <w:r w:rsidRPr="00557221">
              <w:rPr>
                <w:rFonts w:ascii="Times New Roman" w:hAnsi="Times New Roman" w:cs="Times New Roman"/>
                <w:u w:val="single"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использовать</w:t>
            </w:r>
            <w:r w:rsidRPr="00473E1A">
              <w:rPr>
                <w:rFonts w:ascii="Times New Roman" w:hAnsi="Times New Roman" w:cs="Times New Roman"/>
              </w:rPr>
              <w:t xml:space="preserve"> приемы визуализации и представления информации географического содержания</w:t>
            </w:r>
            <w:r>
              <w:rPr>
                <w:rFonts w:ascii="Times New Roman" w:hAnsi="Times New Roman" w:cs="Times New Roman"/>
              </w:rPr>
              <w:t xml:space="preserve"> в территориальном проектировании</w:t>
            </w:r>
          </w:p>
          <w:p w:rsidR="00D158CB" w:rsidRPr="00DB2BE8" w:rsidRDefault="00D158CB" w:rsidP="003A741E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557221">
              <w:rPr>
                <w:rFonts w:ascii="Times New Roman" w:hAnsi="Times New Roman" w:cs="Times New Roman"/>
                <w:u w:val="single"/>
              </w:rPr>
              <w:t>Владеть</w:t>
            </w:r>
            <w:r>
              <w:rPr>
                <w:rFonts w:ascii="Times New Roman" w:hAnsi="Times New Roman" w:cs="Times New Roman"/>
              </w:rPr>
              <w:t xml:space="preserve"> навыками обработки результатов </w:t>
            </w:r>
            <w:r>
              <w:rPr>
                <w:rFonts w:ascii="Times New Roman" w:eastAsia="Times New Roman" w:hAnsi="Times New Roman" w:cs="Times New Roman"/>
              </w:rPr>
              <w:t>полевых исследований при помощи приемов визуализации</w:t>
            </w:r>
          </w:p>
        </w:tc>
      </w:tr>
      <w:tr w:rsidR="00D158CB" w:rsidRPr="00553DE0" w:rsidTr="00440AF7">
        <w:trPr>
          <w:trHeight w:val="134"/>
        </w:trPr>
        <w:tc>
          <w:tcPr>
            <w:tcW w:w="1101" w:type="dxa"/>
            <w:vMerge w:val="restart"/>
            <w:shd w:val="clear" w:color="auto" w:fill="auto"/>
          </w:tcPr>
          <w:p w:rsidR="00D158CB" w:rsidRDefault="00D158CB" w:rsidP="00440AF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- 3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158CB" w:rsidRPr="00096765" w:rsidRDefault="00D158CB" w:rsidP="00440AF7">
            <w:pPr>
              <w:jc w:val="both"/>
              <w:rPr>
                <w:rFonts w:ascii="Times New Roman" w:hAnsi="Times New Roman" w:cs="Times New Roman"/>
              </w:rPr>
            </w:pPr>
            <w:r w:rsidRPr="00C5356F">
              <w:rPr>
                <w:rFonts w:ascii="Times New Roman" w:eastAsia="Times New Roman" w:hAnsi="Times New Roman" w:cs="Times New Roman"/>
              </w:rPr>
              <w:t xml:space="preserve">Способен использовать навыки планирования и организации </w:t>
            </w:r>
            <w:r w:rsidRPr="00C5356F">
              <w:rPr>
                <w:rFonts w:ascii="Times New Roman" w:eastAsia="Times New Roman" w:hAnsi="Times New Roman" w:cs="Times New Roman"/>
              </w:rPr>
              <w:lastRenderedPageBreak/>
              <w:t>выполнения работ и оказания услуг географической направленности, организации географических проектов</w:t>
            </w:r>
          </w:p>
        </w:tc>
        <w:tc>
          <w:tcPr>
            <w:tcW w:w="2127" w:type="dxa"/>
          </w:tcPr>
          <w:p w:rsidR="00D158CB" w:rsidRPr="00D76269" w:rsidRDefault="00D158CB" w:rsidP="00440AF7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473E1A">
              <w:rPr>
                <w:rFonts w:ascii="Times New Roman" w:hAnsi="Times New Roman" w:cs="Times New Roman"/>
              </w:rPr>
              <w:lastRenderedPageBreak/>
              <w:t xml:space="preserve">ПК-3.1. Разрабатывает техническое задание для выполнения </w:t>
            </w:r>
            <w:r w:rsidRPr="00473E1A">
              <w:rPr>
                <w:rFonts w:ascii="Times New Roman" w:hAnsi="Times New Roman" w:cs="Times New Roman"/>
              </w:rPr>
              <w:lastRenderedPageBreak/>
              <w:t>работ, оказания услуг и реализации проектов географической направленности</w:t>
            </w:r>
          </w:p>
        </w:tc>
        <w:tc>
          <w:tcPr>
            <w:tcW w:w="5523" w:type="dxa"/>
            <w:shd w:val="clear" w:color="auto" w:fill="auto"/>
          </w:tcPr>
          <w:p w:rsidR="00D158CB" w:rsidRPr="00D76269" w:rsidRDefault="00D158CB" w:rsidP="00440AF7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76269">
              <w:rPr>
                <w:rFonts w:ascii="Times New Roman" w:hAnsi="Times New Roman" w:cs="Times New Roman"/>
                <w:bCs/>
                <w:u w:val="single"/>
              </w:rPr>
              <w:lastRenderedPageBreak/>
              <w:t>Знать</w:t>
            </w:r>
            <w:r w:rsidRPr="00D76269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теоретические основы проектирования.</w:t>
            </w:r>
          </w:p>
          <w:p w:rsidR="00D158CB" w:rsidRPr="00D76269" w:rsidRDefault="00D158CB" w:rsidP="00440AF7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76269">
              <w:rPr>
                <w:rFonts w:ascii="Times New Roman" w:hAnsi="Times New Roman" w:cs="Times New Roman"/>
                <w:bCs/>
                <w:u w:val="single"/>
              </w:rPr>
              <w:t>Уметь</w:t>
            </w:r>
            <w:r w:rsidRPr="00D76269">
              <w:rPr>
                <w:rFonts w:ascii="Times New Roman" w:hAnsi="Times New Roman" w:cs="Times New Roman"/>
                <w:bCs/>
              </w:rPr>
              <w:t xml:space="preserve"> самостоятельно и в коллективе разрабатывать </w:t>
            </w:r>
            <w:r>
              <w:rPr>
                <w:rFonts w:ascii="Times New Roman" w:hAnsi="Times New Roman" w:cs="Times New Roman"/>
                <w:bCs/>
              </w:rPr>
              <w:t>техническое задание</w:t>
            </w:r>
            <w:r w:rsidRPr="00D76269">
              <w:rPr>
                <w:rFonts w:ascii="Times New Roman" w:hAnsi="Times New Roman" w:cs="Times New Roman"/>
                <w:bCs/>
              </w:rPr>
              <w:t xml:space="preserve"> </w:t>
            </w:r>
            <w:r w:rsidRPr="00473E1A">
              <w:rPr>
                <w:rFonts w:ascii="Times New Roman" w:hAnsi="Times New Roman" w:cs="Times New Roman"/>
              </w:rPr>
              <w:t>для выполнения работ, оказания услуг и реализации проектов географической направленности</w:t>
            </w:r>
          </w:p>
          <w:p w:rsidR="00D158CB" w:rsidRPr="00D76269" w:rsidRDefault="00D158CB" w:rsidP="00440A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6269">
              <w:rPr>
                <w:rFonts w:ascii="Times New Roman" w:hAnsi="Times New Roman" w:cs="Times New Roman"/>
                <w:bCs/>
                <w:u w:val="single"/>
              </w:rPr>
              <w:lastRenderedPageBreak/>
              <w:t>Владеть</w:t>
            </w:r>
            <w:r w:rsidRPr="00D76269">
              <w:rPr>
                <w:rFonts w:ascii="Times New Roman" w:hAnsi="Times New Roman" w:cs="Times New Roman"/>
                <w:bCs/>
              </w:rPr>
              <w:t xml:space="preserve"> навыками </w:t>
            </w:r>
            <w:r>
              <w:rPr>
                <w:rFonts w:ascii="Times New Roman" w:hAnsi="Times New Roman" w:cs="Times New Roman"/>
                <w:bCs/>
              </w:rPr>
              <w:t xml:space="preserve">самостоятельной разработки </w:t>
            </w:r>
            <w:r>
              <w:rPr>
                <w:rFonts w:ascii="Times New Roman" w:hAnsi="Times New Roman" w:cs="Times New Roman"/>
              </w:rPr>
              <w:t>технического задания</w:t>
            </w:r>
            <w:r w:rsidRPr="00473E1A">
              <w:rPr>
                <w:rFonts w:ascii="Times New Roman" w:hAnsi="Times New Roman" w:cs="Times New Roman"/>
              </w:rPr>
              <w:t xml:space="preserve"> для выполнения работ, оказания услуг и реализации проектов географической направленности</w:t>
            </w:r>
          </w:p>
        </w:tc>
      </w:tr>
      <w:tr w:rsidR="00D158CB" w:rsidRPr="00553DE0" w:rsidTr="00440AF7">
        <w:trPr>
          <w:trHeight w:val="134"/>
        </w:trPr>
        <w:tc>
          <w:tcPr>
            <w:tcW w:w="1101" w:type="dxa"/>
            <w:vMerge/>
            <w:shd w:val="clear" w:color="auto" w:fill="auto"/>
          </w:tcPr>
          <w:p w:rsidR="00D158CB" w:rsidRDefault="00D158CB" w:rsidP="00440AF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158CB" w:rsidRPr="00C5356F" w:rsidRDefault="00D158CB" w:rsidP="00440AF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D158CB" w:rsidRPr="00D76269" w:rsidRDefault="00D158CB" w:rsidP="00440AF7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473E1A">
              <w:rPr>
                <w:rFonts w:ascii="Times New Roman" w:hAnsi="Times New Roman" w:cs="Times New Roman"/>
              </w:rPr>
              <w:t>ПК-3.2. Формулирует цели и задачи проектов и работ географической направленности</w:t>
            </w:r>
          </w:p>
        </w:tc>
        <w:tc>
          <w:tcPr>
            <w:tcW w:w="5523" w:type="dxa"/>
            <w:shd w:val="clear" w:color="auto" w:fill="auto"/>
          </w:tcPr>
          <w:p w:rsidR="00D158CB" w:rsidRDefault="00D158CB" w:rsidP="00440AF7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u w:val="single"/>
              </w:rPr>
              <w:t xml:space="preserve">Знать </w:t>
            </w:r>
            <w:r w:rsidRPr="00557221">
              <w:rPr>
                <w:rFonts w:ascii="Times New Roman" w:hAnsi="Times New Roman" w:cs="Times New Roman"/>
                <w:bCs/>
              </w:rPr>
              <w:t xml:space="preserve">особенности </w:t>
            </w:r>
            <w:r>
              <w:rPr>
                <w:rFonts w:ascii="Times New Roman" w:hAnsi="Times New Roman" w:cs="Times New Roman"/>
                <w:bCs/>
              </w:rPr>
              <w:t xml:space="preserve">(целевую направленность) проектов и работ в области </w:t>
            </w:r>
            <w:r w:rsidRPr="00C5356F">
              <w:rPr>
                <w:rFonts w:ascii="Times New Roman" w:eastAsia="Times New Roman" w:hAnsi="Times New Roman" w:cs="Times New Roman"/>
              </w:rPr>
              <w:t>природных, природно-хозяйственных и социально-экономических территориальных систем</w:t>
            </w:r>
          </w:p>
          <w:p w:rsidR="00D158CB" w:rsidRDefault="00D158CB" w:rsidP="00440AF7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57221">
              <w:rPr>
                <w:rFonts w:ascii="Times New Roman" w:eastAsia="Times New Roman" w:hAnsi="Times New Roman" w:cs="Times New Roman"/>
                <w:u w:val="single"/>
              </w:rPr>
              <w:t>Уметь</w:t>
            </w:r>
            <w:r>
              <w:rPr>
                <w:rFonts w:ascii="Times New Roman" w:eastAsia="Times New Roman" w:hAnsi="Times New Roman" w:cs="Times New Roman"/>
              </w:rPr>
              <w:t xml:space="preserve"> формулировать </w:t>
            </w:r>
            <w:r w:rsidRPr="00473E1A">
              <w:rPr>
                <w:rFonts w:ascii="Times New Roman" w:hAnsi="Times New Roman" w:cs="Times New Roman"/>
              </w:rPr>
              <w:t>цели и задачи проектов и работ географической направленности</w:t>
            </w:r>
          </w:p>
          <w:p w:rsidR="00D158CB" w:rsidRPr="00557221" w:rsidRDefault="00D158CB" w:rsidP="00440AF7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u w:val="single"/>
              </w:rPr>
              <w:t xml:space="preserve">Владеть </w:t>
            </w:r>
            <w:r w:rsidRPr="00557221">
              <w:rPr>
                <w:rFonts w:ascii="Times New Roman" w:hAnsi="Times New Roman" w:cs="Times New Roman"/>
                <w:bCs/>
              </w:rPr>
              <w:t>навыками целеполагания проектных работ</w:t>
            </w:r>
            <w:r>
              <w:rPr>
                <w:rFonts w:ascii="Times New Roman" w:hAnsi="Times New Roman" w:cs="Times New Roman"/>
                <w:bCs/>
              </w:rPr>
              <w:t xml:space="preserve"> в области </w:t>
            </w:r>
            <w:r w:rsidRPr="00C5356F">
              <w:rPr>
                <w:rFonts w:ascii="Times New Roman" w:eastAsia="Times New Roman" w:hAnsi="Times New Roman" w:cs="Times New Roman"/>
              </w:rPr>
              <w:t>природных, природно-хозяйственных и социально-экономических территориальных систем</w:t>
            </w:r>
          </w:p>
        </w:tc>
      </w:tr>
    </w:tbl>
    <w:p w:rsidR="003A741E" w:rsidRDefault="003A741E" w:rsidP="00A51965">
      <w:pPr>
        <w:pStyle w:val="2"/>
        <w:tabs>
          <w:tab w:val="left" w:pos="1312"/>
        </w:tabs>
        <w:spacing w:after="0" w:line="317" w:lineRule="exact"/>
        <w:ind w:left="360" w:right="20" w:firstLine="0"/>
        <w:jc w:val="both"/>
        <w:rPr>
          <w:b/>
          <w:sz w:val="28"/>
          <w:szCs w:val="28"/>
        </w:rPr>
      </w:pPr>
    </w:p>
    <w:p w:rsidR="000E0220" w:rsidRDefault="00A51965" w:rsidP="00A51965">
      <w:pPr>
        <w:pStyle w:val="2"/>
        <w:tabs>
          <w:tab w:val="left" w:pos="1312"/>
        </w:tabs>
        <w:spacing w:after="0" w:line="317" w:lineRule="exact"/>
        <w:ind w:left="360" w:right="2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0E0220" w:rsidRPr="00553DE0">
        <w:rPr>
          <w:b/>
          <w:sz w:val="28"/>
          <w:szCs w:val="28"/>
        </w:rPr>
        <w:t xml:space="preserve">Место </w:t>
      </w:r>
      <w:r w:rsidR="000B3DB6" w:rsidRPr="008F580E">
        <w:rPr>
          <w:b/>
          <w:bCs/>
          <w:sz w:val="28"/>
          <w:szCs w:val="28"/>
        </w:rPr>
        <w:t xml:space="preserve">производственной (проектной)  </w:t>
      </w:r>
      <w:r w:rsidR="000E0220" w:rsidRPr="00553DE0">
        <w:rPr>
          <w:b/>
          <w:sz w:val="28"/>
          <w:szCs w:val="28"/>
        </w:rPr>
        <w:t>практики в структуре ОПОП магистратуры</w:t>
      </w:r>
    </w:p>
    <w:p w:rsidR="00844DF3" w:rsidRDefault="00A51965" w:rsidP="00844DF3">
      <w:pPr>
        <w:pStyle w:val="2"/>
        <w:tabs>
          <w:tab w:val="left" w:pos="1312"/>
        </w:tabs>
        <w:spacing w:after="0" w:line="317" w:lineRule="exact"/>
        <w:ind w:left="720"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 практики: </w:t>
      </w:r>
      <w:r w:rsidR="000B3DB6">
        <w:rPr>
          <w:sz w:val="28"/>
          <w:szCs w:val="28"/>
        </w:rPr>
        <w:t>производственная</w:t>
      </w:r>
    </w:p>
    <w:p w:rsidR="00A51965" w:rsidRPr="00553DE0" w:rsidRDefault="00A51965" w:rsidP="00003291">
      <w:pPr>
        <w:pStyle w:val="2"/>
        <w:tabs>
          <w:tab w:val="left" w:pos="1312"/>
        </w:tabs>
        <w:spacing w:after="0" w:line="317" w:lineRule="exact"/>
        <w:ind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 практики: </w:t>
      </w:r>
      <w:r w:rsidR="000B3DB6">
        <w:rPr>
          <w:sz w:val="28"/>
          <w:szCs w:val="28"/>
        </w:rPr>
        <w:t>проектная</w:t>
      </w:r>
      <w:r>
        <w:rPr>
          <w:sz w:val="28"/>
          <w:szCs w:val="28"/>
        </w:rPr>
        <w:t>.</w:t>
      </w:r>
    </w:p>
    <w:p w:rsidR="000B3DB6" w:rsidRDefault="000B3DB6" w:rsidP="000B3DB6">
      <w:pPr>
        <w:pStyle w:val="2"/>
        <w:shd w:val="clear" w:color="auto" w:fill="auto"/>
        <w:tabs>
          <w:tab w:val="left" w:pos="1312"/>
        </w:tabs>
        <w:spacing w:after="0" w:line="317" w:lineRule="exact"/>
        <w:ind w:right="2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Производственная </w:t>
      </w:r>
      <w:r w:rsidR="006C2B8F" w:rsidRPr="00553DE0">
        <w:rPr>
          <w:sz w:val="28"/>
          <w:szCs w:val="28"/>
        </w:rPr>
        <w:t xml:space="preserve">практика </w:t>
      </w:r>
      <w:r w:rsidR="00096765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проектная</w:t>
      </w:r>
      <w:r w:rsidR="00096765" w:rsidRPr="00096765">
        <w:rPr>
          <w:bCs/>
          <w:sz w:val="28"/>
          <w:szCs w:val="28"/>
        </w:rPr>
        <w:t>)</w:t>
      </w:r>
      <w:r w:rsidR="00096765">
        <w:rPr>
          <w:bCs/>
          <w:sz w:val="28"/>
          <w:szCs w:val="28"/>
        </w:rPr>
        <w:t xml:space="preserve"> </w:t>
      </w:r>
      <w:r w:rsidR="000E2D4F">
        <w:rPr>
          <w:bCs/>
          <w:sz w:val="28"/>
          <w:szCs w:val="28"/>
        </w:rPr>
        <w:t xml:space="preserve"> входит в блок 2 Практика. </w:t>
      </w:r>
      <w:r>
        <w:rPr>
          <w:bCs/>
          <w:sz w:val="28"/>
          <w:szCs w:val="28"/>
        </w:rPr>
        <w:t xml:space="preserve">Опирается на теоретические основы дисциплин модуля 4 Интегрировано-проектировочный модуль: </w:t>
      </w:r>
      <w:r w:rsidRPr="000E2D4F">
        <w:rPr>
          <w:bCs/>
          <w:sz w:val="28"/>
          <w:szCs w:val="28"/>
        </w:rPr>
        <w:t>Основы территориального планирования</w:t>
      </w:r>
      <w:r>
        <w:rPr>
          <w:bCs/>
          <w:sz w:val="28"/>
          <w:szCs w:val="28"/>
        </w:rPr>
        <w:t xml:space="preserve">, </w:t>
      </w:r>
      <w:r w:rsidRPr="000E2D4F">
        <w:rPr>
          <w:bCs/>
          <w:sz w:val="28"/>
          <w:szCs w:val="28"/>
        </w:rPr>
        <w:t>Основы территориального управления и прогнозирования</w:t>
      </w:r>
      <w:r>
        <w:rPr>
          <w:bCs/>
          <w:sz w:val="28"/>
          <w:szCs w:val="28"/>
        </w:rPr>
        <w:t>,</w:t>
      </w:r>
      <w:r w:rsidRPr="000E2D4F">
        <w:rPr>
          <w:bCs/>
          <w:sz w:val="28"/>
          <w:szCs w:val="28"/>
        </w:rPr>
        <w:t xml:space="preserve"> Экономические основы хозяйственной деятельности и устойчивое развитие территории</w:t>
      </w:r>
      <w:r>
        <w:rPr>
          <w:bCs/>
          <w:sz w:val="28"/>
          <w:szCs w:val="28"/>
        </w:rPr>
        <w:t>.</w:t>
      </w:r>
    </w:p>
    <w:p w:rsidR="000B3DB6" w:rsidRDefault="000B3DB6" w:rsidP="000B3DB6">
      <w:pPr>
        <w:pStyle w:val="2"/>
        <w:shd w:val="clear" w:color="auto" w:fill="auto"/>
        <w:tabs>
          <w:tab w:val="left" w:pos="1312"/>
        </w:tabs>
        <w:spacing w:after="0" w:line="317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</w:t>
      </w:r>
      <w:r w:rsidRPr="00553DE0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(проектная</w:t>
      </w:r>
      <w:r w:rsidRPr="00096765">
        <w:rPr>
          <w:bCs/>
          <w:sz w:val="28"/>
          <w:szCs w:val="28"/>
        </w:rPr>
        <w:t>)</w:t>
      </w:r>
      <w:r w:rsidRPr="0002573A">
        <w:rPr>
          <w:sz w:val="28"/>
          <w:szCs w:val="28"/>
        </w:rPr>
        <w:t xml:space="preserve"> </w:t>
      </w:r>
      <w:r w:rsidRPr="00553DE0">
        <w:rPr>
          <w:sz w:val="28"/>
          <w:szCs w:val="28"/>
        </w:rPr>
        <w:t>практика</w:t>
      </w:r>
      <w:r>
        <w:rPr>
          <w:sz w:val="28"/>
          <w:szCs w:val="28"/>
        </w:rPr>
        <w:t xml:space="preserve"> является предшествующей для производственной (НИР) практики, производственной (организационно-управленческой) практики, производственной (преддипломной) практики.</w:t>
      </w:r>
    </w:p>
    <w:p w:rsidR="00B86DF1" w:rsidRPr="0050221B" w:rsidRDefault="00B86DF1" w:rsidP="0002573A">
      <w:pPr>
        <w:overflowPunct w:val="0"/>
        <w:autoSpaceDE w:val="0"/>
        <w:autoSpaceDN w:val="0"/>
        <w:adjustRightInd w:val="0"/>
        <w:spacing w:line="275" w:lineRule="auto"/>
        <w:ind w:right="120"/>
        <w:jc w:val="both"/>
        <w:rPr>
          <w:rFonts w:ascii="Times New Roman" w:eastAsia="Times New Roman" w:hAnsi="Times New Roman" w:cs="Times New Roman"/>
          <w:color w:val="FF0000"/>
        </w:rPr>
      </w:pPr>
    </w:p>
    <w:p w:rsidR="00244CB8" w:rsidRPr="00553DE0" w:rsidRDefault="00244CB8" w:rsidP="00244CB8">
      <w:pPr>
        <w:widowControl/>
        <w:tabs>
          <w:tab w:val="right" w:leader="underscore" w:pos="9356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4. Формы и способы проведения </w:t>
      </w:r>
      <w:r w:rsidR="00B57014" w:rsidRPr="008F580E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(проектной) 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практики </w:t>
      </w:r>
    </w:p>
    <w:p w:rsidR="00190273" w:rsidRDefault="00956389">
      <w:pPr>
        <w:pStyle w:val="2"/>
        <w:shd w:val="clear" w:color="auto" w:fill="auto"/>
        <w:spacing w:after="0" w:line="322" w:lineRule="exact"/>
        <w:ind w:lef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Форма проведения практики: дискретно по видам практик – путем выделения в календарном учебном графике непрерывного периода учебного времени для проведения отдельно каждого вида (совокупности видов) практики.</w:t>
      </w:r>
    </w:p>
    <w:p w:rsidR="00956389" w:rsidRPr="00553DE0" w:rsidRDefault="00956389">
      <w:pPr>
        <w:pStyle w:val="2"/>
        <w:shd w:val="clear" w:color="auto" w:fill="auto"/>
        <w:spacing w:after="0" w:line="322" w:lineRule="exact"/>
        <w:ind w:lef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Способ</w:t>
      </w:r>
      <w:r w:rsidR="00003291">
        <w:rPr>
          <w:sz w:val="28"/>
          <w:szCs w:val="28"/>
        </w:rPr>
        <w:t>ы</w:t>
      </w:r>
      <w:r>
        <w:rPr>
          <w:sz w:val="28"/>
          <w:szCs w:val="28"/>
        </w:rPr>
        <w:t xml:space="preserve"> проведения практики: стационарн</w:t>
      </w:r>
      <w:r w:rsidR="00A51965">
        <w:rPr>
          <w:sz w:val="28"/>
          <w:szCs w:val="28"/>
        </w:rPr>
        <w:t>ая, выездная, выездная</w:t>
      </w:r>
      <w:r w:rsidR="00544212">
        <w:rPr>
          <w:sz w:val="28"/>
          <w:szCs w:val="28"/>
        </w:rPr>
        <w:t xml:space="preserve"> поле</w:t>
      </w:r>
      <w:r w:rsidR="00A51965">
        <w:rPr>
          <w:sz w:val="28"/>
          <w:szCs w:val="28"/>
        </w:rPr>
        <w:t>вая</w:t>
      </w:r>
      <w:r>
        <w:rPr>
          <w:sz w:val="28"/>
          <w:szCs w:val="28"/>
        </w:rPr>
        <w:t>.</w:t>
      </w:r>
      <w:r w:rsidR="00A51965">
        <w:rPr>
          <w:sz w:val="28"/>
          <w:szCs w:val="28"/>
        </w:rPr>
        <w:t xml:space="preserve"> Выездная практика организуется только при наличии заявления обучающегося.</w:t>
      </w:r>
    </w:p>
    <w:p w:rsidR="0099193E" w:rsidRPr="00553DE0" w:rsidRDefault="0099193E">
      <w:pPr>
        <w:pStyle w:val="2"/>
        <w:shd w:val="clear" w:color="auto" w:fill="auto"/>
        <w:spacing w:after="0" w:line="322" w:lineRule="exact"/>
        <w:ind w:left="40" w:firstLine="720"/>
        <w:jc w:val="both"/>
        <w:rPr>
          <w:sz w:val="28"/>
          <w:szCs w:val="28"/>
        </w:rPr>
      </w:pPr>
    </w:p>
    <w:p w:rsidR="00846AB8" w:rsidRDefault="0099193E" w:rsidP="006754CE">
      <w:pPr>
        <w:widowControl/>
        <w:tabs>
          <w:tab w:val="right" w:leader="underscore" w:pos="9356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5. Место и время проведения </w:t>
      </w:r>
      <w:r w:rsidR="00B57014" w:rsidRPr="008F580E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(проектной) 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B57014" w:rsidRDefault="00B57014" w:rsidP="003041A2">
      <w:pPr>
        <w:shd w:val="clear" w:color="auto" w:fill="FFFFFF"/>
        <w:autoSpaceDE w:val="0"/>
        <w:ind w:firstLine="725"/>
        <w:jc w:val="both"/>
        <w:rPr>
          <w:rFonts w:ascii="Times New Roman" w:hAnsi="Times New Roman" w:cs="Times New Roman"/>
          <w:sz w:val="28"/>
          <w:szCs w:val="28"/>
        </w:rPr>
      </w:pPr>
      <w:r w:rsidRPr="00553DE0">
        <w:rPr>
          <w:rFonts w:ascii="Times New Roman" w:hAnsi="Times New Roman" w:cs="Times New Roman"/>
          <w:sz w:val="28"/>
          <w:szCs w:val="28"/>
        </w:rPr>
        <w:t>Производственная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DE0">
        <w:rPr>
          <w:rFonts w:ascii="Times New Roman" w:hAnsi="Times New Roman" w:cs="Times New Roman"/>
          <w:sz w:val="28"/>
          <w:szCs w:val="28"/>
        </w:rPr>
        <w:t xml:space="preserve">практика </w:t>
      </w:r>
      <w:r>
        <w:rPr>
          <w:rFonts w:ascii="Times New Roman" w:hAnsi="Times New Roman" w:cs="Times New Roman"/>
          <w:bCs/>
          <w:sz w:val="28"/>
          <w:szCs w:val="28"/>
        </w:rPr>
        <w:t>(проектная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553DE0">
        <w:rPr>
          <w:rFonts w:ascii="Times New Roman" w:hAnsi="Times New Roman" w:cs="Times New Roman"/>
          <w:sz w:val="28"/>
          <w:szCs w:val="28"/>
        </w:rPr>
        <w:t xml:space="preserve">проводится в </w:t>
      </w:r>
      <w:r>
        <w:rPr>
          <w:rFonts w:ascii="Times New Roman" w:hAnsi="Times New Roman" w:cs="Times New Roman"/>
          <w:sz w:val="28"/>
          <w:szCs w:val="28"/>
        </w:rPr>
        <w:t>профильных</w:t>
      </w:r>
      <w:r w:rsidRPr="00553D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учреждениях</w:t>
      </w:r>
      <w:r w:rsidRPr="00553D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(научно-исследовательские центры). </w:t>
      </w:r>
    </w:p>
    <w:p w:rsidR="003041A2" w:rsidRPr="003041A2" w:rsidRDefault="003041A2" w:rsidP="003041A2">
      <w:pPr>
        <w:shd w:val="clear" w:color="auto" w:fill="FFFFFF"/>
        <w:autoSpaceDE w:val="0"/>
        <w:ind w:firstLine="725"/>
        <w:jc w:val="both"/>
        <w:rPr>
          <w:rFonts w:ascii="Times New Roman" w:hAnsi="Times New Roman" w:cs="Times New Roman"/>
          <w:sz w:val="28"/>
          <w:szCs w:val="28"/>
        </w:rPr>
      </w:pPr>
      <w:r w:rsidRPr="003041A2">
        <w:rPr>
          <w:rFonts w:ascii="Times New Roman" w:hAnsi="Times New Roman" w:cs="Times New Roman"/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</w:t>
      </w:r>
      <w:r w:rsidRPr="003041A2">
        <w:rPr>
          <w:rFonts w:ascii="Times New Roman" w:hAnsi="Times New Roman" w:cs="Times New Roman"/>
          <w:sz w:val="28"/>
          <w:szCs w:val="28"/>
        </w:rPr>
        <w:lastRenderedPageBreak/>
        <w:t xml:space="preserve">относительно рекомендованных условий и видов труда. </w:t>
      </w:r>
    </w:p>
    <w:p w:rsidR="003041A2" w:rsidRDefault="003041A2" w:rsidP="003041A2">
      <w:pPr>
        <w:shd w:val="clear" w:color="auto" w:fill="FFFFFF"/>
        <w:autoSpaceDE w:val="0"/>
        <w:ind w:firstLine="725"/>
        <w:jc w:val="both"/>
        <w:rPr>
          <w:rFonts w:ascii="Times New Roman" w:hAnsi="Times New Roman" w:cs="Times New Roman"/>
          <w:sz w:val="28"/>
          <w:szCs w:val="28"/>
        </w:rPr>
      </w:pPr>
      <w:r w:rsidRPr="003041A2">
        <w:rPr>
          <w:rFonts w:ascii="Times New Roman" w:hAnsi="Times New Roman" w:cs="Times New Roman"/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40553A" w:rsidRPr="003041A2" w:rsidRDefault="0040553A" w:rsidP="003041A2">
      <w:pPr>
        <w:shd w:val="clear" w:color="auto" w:fill="FFFFFF"/>
        <w:autoSpaceDE w:val="0"/>
        <w:ind w:firstLine="725"/>
        <w:jc w:val="both"/>
        <w:rPr>
          <w:rFonts w:ascii="Times New Roman" w:hAnsi="Times New Roman" w:cs="Times New Roman"/>
          <w:sz w:val="28"/>
          <w:szCs w:val="28"/>
        </w:rPr>
      </w:pP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6. Объём </w:t>
      </w:r>
      <w:r w:rsidR="00B57014" w:rsidRPr="008F580E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(проектной)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 и её продолжительность</w:t>
      </w: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Общий объём практики составляет </w:t>
      </w:r>
      <w:r w:rsidR="00B57014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12</w:t>
      </w: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зачетных единиц</w:t>
      </w:r>
      <w:r w:rsidR="00B57014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, 432</w:t>
      </w:r>
      <w:r w:rsidR="0095638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часов</w:t>
      </w: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Продолжительность практики </w:t>
      </w:r>
      <w:r w:rsidR="00B57014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9</w:t>
      </w:r>
      <w:r w:rsidR="0095638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недель</w:t>
      </w: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7. Структура и содержание </w:t>
      </w:r>
      <w:r w:rsidR="00B57014" w:rsidRPr="008F580E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(проектной)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7.1 Структура </w:t>
      </w:r>
      <w:r w:rsidR="00B57014" w:rsidRPr="008F580E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(проектной)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99193E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Общая трудоемкость </w:t>
      </w:r>
      <w:r w:rsidR="00B57014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производственной (проектной</w:t>
      </w:r>
      <w:r w:rsidR="00616B1A" w:rsidRPr="00616B1A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) </w:t>
      </w:r>
      <w:r w:rsidRPr="00553DE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практики составляет </w:t>
      </w:r>
      <w:r w:rsidR="00B57014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12</w:t>
      </w:r>
      <w:r w:rsidRPr="00553DE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зачетных единиц, </w:t>
      </w:r>
      <w:r w:rsidR="00B57014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432</w:t>
      </w:r>
      <w:r w:rsidR="00857B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часа</w:t>
      </w:r>
      <w:r w:rsidRPr="00553DE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.</w:t>
      </w:r>
    </w:p>
    <w:p w:rsidR="00ED7556" w:rsidRDefault="00ED7556" w:rsidP="008461C8">
      <w:pPr>
        <w:widowControl/>
        <w:tabs>
          <w:tab w:val="left" w:pos="284"/>
          <w:tab w:val="right" w:leader="underscore" w:pos="9639"/>
        </w:tabs>
        <w:suppressAutoHyphens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7"/>
        <w:gridCol w:w="1701"/>
        <w:gridCol w:w="1134"/>
        <w:gridCol w:w="1419"/>
        <w:gridCol w:w="1417"/>
      </w:tblGrid>
      <w:tr w:rsidR="006754CE" w:rsidRPr="008461C8" w:rsidTr="00461FD5">
        <w:trPr>
          <w:trHeight w:val="85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№</w:t>
            </w:r>
          </w:p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п/п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Разделы (этапы) практики</w:t>
            </w:r>
          </w:p>
        </w:tc>
        <w:tc>
          <w:tcPr>
            <w:tcW w:w="5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Формы текущего</w:t>
            </w:r>
          </w:p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контроля</w:t>
            </w:r>
          </w:p>
        </w:tc>
      </w:tr>
      <w:tr w:rsidR="006754CE" w:rsidRPr="008461C8" w:rsidTr="00461FD5">
        <w:trPr>
          <w:trHeight w:val="85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4CE" w:rsidRPr="008461C8" w:rsidRDefault="006754CE" w:rsidP="008461C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108" w:right="-2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 организации (база практики)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4CE" w:rsidRPr="008461C8" w:rsidRDefault="006754CE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72" w:right="-37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Контактная работа с руководителем практики от вуза (в т.ч. работа в ЭОС)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4CE" w:rsidRPr="008461C8" w:rsidRDefault="006754CE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37" w:right="-73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Самостоятельная работа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143"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Общая трудоемкость (в часах)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</w:tr>
      <w:tr w:rsidR="00956389" w:rsidRPr="008461C8" w:rsidTr="00461FD5">
        <w:trPr>
          <w:trHeight w:val="485"/>
        </w:trPr>
        <w:tc>
          <w:tcPr>
            <w:tcW w:w="97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389" w:rsidRPr="00956389" w:rsidRDefault="00956389" w:rsidP="0095638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>Организационно-подготовительный этап</w:t>
            </w:r>
          </w:p>
        </w:tc>
      </w:tr>
      <w:tr w:rsidR="009969A8" w:rsidRPr="008461C8" w:rsidTr="00461FD5">
        <w:trPr>
          <w:trHeight w:val="4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A8" w:rsidRPr="008461C8" w:rsidRDefault="009969A8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A8" w:rsidRPr="00956389" w:rsidRDefault="00956389" w:rsidP="0095638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Формирование индивидуального плана прохождения практики. Знакомство с организацией. Производственный инструктаж.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7DA8" w:rsidRPr="00CB63CD" w:rsidRDefault="00220FD0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108" w:right="-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7DA8" w:rsidRPr="00CB63CD" w:rsidRDefault="00CB63CD" w:rsidP="00B91B22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7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7DA8" w:rsidRPr="00CB63CD" w:rsidRDefault="00616B1A" w:rsidP="00C27D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969A8" w:rsidRPr="00CB63CD" w:rsidRDefault="00616B1A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69A8" w:rsidRPr="008461C8" w:rsidRDefault="00935B39" w:rsidP="00935B3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Дневник по практике. П</w:t>
            </w:r>
            <w:r w:rsidR="009969A8"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лан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работы</w:t>
            </w:r>
          </w:p>
        </w:tc>
      </w:tr>
      <w:tr w:rsidR="00935B39" w:rsidRPr="008461C8" w:rsidTr="00461FD5">
        <w:trPr>
          <w:trHeight w:val="415"/>
        </w:trPr>
        <w:tc>
          <w:tcPr>
            <w:tcW w:w="97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B39" w:rsidRDefault="00935B39" w:rsidP="00935B3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>Процессуальный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 xml:space="preserve"> </w:t>
            </w:r>
            <w:r w:rsidRPr="008461C8"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>этап</w:t>
            </w:r>
          </w:p>
        </w:tc>
      </w:tr>
      <w:tr w:rsidR="009969A8" w:rsidRPr="008461C8" w:rsidTr="00461FD5">
        <w:trPr>
          <w:trHeight w:val="8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A8" w:rsidRPr="008461C8" w:rsidRDefault="009969A8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A8" w:rsidRPr="00935B39" w:rsidRDefault="00935B39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Выполнение производственных заданий, сбор, обработка и систематизация 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>фактического и литературного материала. Заполнение дневника практики.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9A8" w:rsidRPr="00CB63CD" w:rsidRDefault="00220FD0" w:rsidP="00B91B22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108" w:right="-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lastRenderedPageBreak/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7DA8" w:rsidRPr="00CB63CD" w:rsidRDefault="00C27DA8" w:rsidP="00B91B22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7DA8" w:rsidRPr="00CB63CD" w:rsidRDefault="00B57014" w:rsidP="00B91B22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375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969A8" w:rsidRPr="00CB63CD" w:rsidRDefault="00B57014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</w:t>
            </w:r>
            <w:r w:rsidR="00616B1A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69A8" w:rsidRPr="008461C8" w:rsidRDefault="009969A8" w:rsidP="00935B3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Дневник </w:t>
            </w:r>
            <w:r w:rsidR="00935B3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по практике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, </w:t>
            </w:r>
            <w:r w:rsidR="00935B3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отчетные материалы</w:t>
            </w:r>
          </w:p>
        </w:tc>
      </w:tr>
      <w:tr w:rsidR="00935B39" w:rsidRPr="008461C8" w:rsidTr="00461FD5">
        <w:trPr>
          <w:trHeight w:val="425"/>
        </w:trPr>
        <w:tc>
          <w:tcPr>
            <w:tcW w:w="97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B39" w:rsidRPr="008461C8" w:rsidRDefault="00935B39" w:rsidP="00935B3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>Рефлексивно-оценочный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 xml:space="preserve"> этап</w:t>
            </w:r>
          </w:p>
        </w:tc>
      </w:tr>
      <w:tr w:rsidR="00935B39" w:rsidRPr="008461C8" w:rsidTr="00461FD5">
        <w:trPr>
          <w:trHeight w:val="8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B39" w:rsidRPr="008461C8" w:rsidRDefault="00935B39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B39" w:rsidRPr="00935B39" w:rsidRDefault="00935B39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Оформление дневника практики, заполнение аттестационного листа. Формирование отчета практики. Собеседование по итогам практики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5B39" w:rsidRPr="00CB63CD" w:rsidRDefault="00220FD0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right="-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5B39" w:rsidRPr="00CB63CD" w:rsidRDefault="00220FD0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5B39" w:rsidRPr="00CB63CD" w:rsidRDefault="00E16CAE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35B39" w:rsidRPr="00CB63CD" w:rsidRDefault="00B57014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</w:t>
            </w:r>
            <w:r w:rsidR="00E16CAE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5B39" w:rsidRPr="008461C8" w:rsidRDefault="00935B39" w:rsidP="00935B3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Отчёт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 по практике</w:t>
            </w: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, лист аттестации, дневник практики</w:t>
            </w:r>
          </w:p>
        </w:tc>
      </w:tr>
      <w:tr w:rsidR="00461FD5" w:rsidRPr="008461C8" w:rsidTr="00461FD5">
        <w:trPr>
          <w:trHeight w:val="8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1FD5" w:rsidRPr="008461C8" w:rsidRDefault="00461FD5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1FD5" w:rsidRPr="00935B39" w:rsidRDefault="00461FD5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FD5" w:rsidRPr="00CB63CD" w:rsidRDefault="00220FD0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right="-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FD5" w:rsidRPr="00CB63CD" w:rsidRDefault="00220FD0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FD5" w:rsidRPr="00CB63CD" w:rsidRDefault="00E16CAE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426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61FD5" w:rsidRDefault="00B57014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432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FD5" w:rsidRPr="008461C8" w:rsidRDefault="00461FD5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</w:tr>
    </w:tbl>
    <w:p w:rsidR="00902D9D" w:rsidRDefault="00902D9D" w:rsidP="009618C1">
      <w:pPr>
        <w:widowControl/>
        <w:tabs>
          <w:tab w:val="left" w:pos="0"/>
          <w:tab w:val="right" w:leader="underscore" w:pos="9639"/>
        </w:tabs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</w:p>
    <w:p w:rsidR="0099193E" w:rsidRPr="004A06DC" w:rsidRDefault="0099193E" w:rsidP="00E95105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7.2 Содержание </w:t>
      </w:r>
      <w:r w:rsidR="00E16CAE" w:rsidRPr="008F580E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(проектной) </w:t>
      </w: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E16CAE" w:rsidRDefault="00E16CAE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AF4522" w:rsidRPr="004A06DC" w:rsidRDefault="00E16CAE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Производственная (проектная</w:t>
      </w:r>
      <w:r w:rsidRPr="00E16CAE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) </w:t>
      </w:r>
      <w:r w:rsidR="00AF4522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практика магистрантов осуществляется в три этапа. </w:t>
      </w:r>
    </w:p>
    <w:p w:rsidR="00E16CAE" w:rsidRPr="004A06DC" w:rsidRDefault="00E16CAE" w:rsidP="00E16CAE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На организационно-подготовительном этапе руководитель практики проводит установочную конференцию, на которой формулирует задачи практики, требования к магистрантам во время прохождения практики, формулирует задания и дает инструкции по их выполнению. Магистранты составляют индивидуальные планы практики, скорректированные с учетом з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адач практики и потребностей профильной организации</w:t>
      </w: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E16CAE" w:rsidRPr="004A06DC" w:rsidRDefault="00E16CAE" w:rsidP="00E16CAE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Процессуальный этап практики предполагает непосредственное участие магистрантов в производственном процессе.  Руководитель практики осуществляет научное и методическое консультирование и контроль.</w:t>
      </w:r>
    </w:p>
    <w:p w:rsidR="00E16CAE" w:rsidRDefault="00E16CAE" w:rsidP="00E16CAE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На рефлексивно-оценочном этапе магистранты составляют индивидуальные отчеты о прохождении производственной практики. Руководители профильных учреждений и руководители практики от организации так же оценивают профессиональную деятельность магистрантов, составляют письменные характеристики, выставляют оценки, заполняют листы аттестации. </w:t>
      </w:r>
    </w:p>
    <w:p w:rsidR="00902D9D" w:rsidRDefault="00902D9D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4A06DC" w:rsidRPr="002A64A6" w:rsidRDefault="004A06DC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F17460" w:rsidRPr="004A06DC" w:rsidRDefault="00F17460" w:rsidP="00B91B22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8. Методы и технологии, используемые на </w:t>
      </w:r>
      <w:r w:rsidR="00E16CAE" w:rsidRPr="008F580E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(проектной) </w:t>
      </w: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практике </w:t>
      </w:r>
    </w:p>
    <w:p w:rsidR="00F17460" w:rsidRDefault="00F17460" w:rsidP="00B91B22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Образовательные технологии</w:t>
      </w:r>
      <w:r w:rsidR="00576371" w:rsidRPr="004A06D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, </w:t>
      </w:r>
      <w:r w:rsidR="00576371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используемые магистрантами на практике: проектная, технол</w:t>
      </w:r>
      <w:r w:rsidR="00157A66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огия обучения в сотрудничестве и </w:t>
      </w:r>
      <w:r w:rsidR="00576371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др.</w:t>
      </w:r>
    </w:p>
    <w:p w:rsidR="00682819" w:rsidRPr="004A06DC" w:rsidRDefault="00682819" w:rsidP="00B91B22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F17460" w:rsidRPr="004A06DC" w:rsidRDefault="00F17460" w:rsidP="00B91B22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lastRenderedPageBreak/>
        <w:t xml:space="preserve">9. Формы отчётности по итогам </w:t>
      </w:r>
      <w:r w:rsidR="00E16CAE" w:rsidRPr="008F580E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(проектной) </w:t>
      </w: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практики </w:t>
      </w:r>
    </w:p>
    <w:p w:rsidR="00E16CAE" w:rsidRPr="004A06DC" w:rsidRDefault="00E16CAE" w:rsidP="00E16CAE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iCs/>
          <w:color w:val="auto"/>
          <w:sz w:val="28"/>
          <w:szCs w:val="20"/>
          <w:lang w:eastAsia="en-US"/>
        </w:rPr>
        <w:t xml:space="preserve">При возвращении с производственной </w:t>
      </w:r>
      <w:r>
        <w:rPr>
          <w:rFonts w:ascii="Times New Roman" w:hAnsi="Times New Roman" w:cs="Times New Roman"/>
          <w:bCs/>
          <w:sz w:val="28"/>
          <w:szCs w:val="28"/>
        </w:rPr>
        <w:t>(проектной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Pr="004A06DC">
        <w:rPr>
          <w:rFonts w:ascii="Times New Roman" w:eastAsia="Times New Roman" w:hAnsi="Times New Roman" w:cs="Times New Roman"/>
          <w:iCs/>
          <w:color w:val="auto"/>
          <w:sz w:val="28"/>
          <w:szCs w:val="20"/>
          <w:lang w:eastAsia="en-US"/>
        </w:rPr>
        <w:t>практики в вуз студент вместе с научным руководителем от кафедры обсуждает итоги практики и собранные материалы. В дневнике по производственной практике руководитель дает отзыв о работе студента, ориентируясь на его доклад и отзыв руководителя от производственной организации, приведенный в дневнике. Студент пишет отчет о практике, который включает в себя общие сведения об изучаемом объекте.</w:t>
      </w:r>
    </w:p>
    <w:p w:rsidR="00E16CAE" w:rsidRPr="004A06DC" w:rsidRDefault="00E16CAE" w:rsidP="00E16CA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4A06D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Отчетные документы о прохождении производственной практики:</w:t>
      </w:r>
    </w:p>
    <w:p w:rsidR="00E16CAE" w:rsidRPr="004A06DC" w:rsidRDefault="00E16CAE" w:rsidP="00E16CAE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1) дневник практики, отражающий индивидуальный план магистранта;</w:t>
      </w:r>
    </w:p>
    <w:p w:rsidR="00E16CAE" w:rsidRPr="004A06DC" w:rsidRDefault="00E16CAE" w:rsidP="00E16CAE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2) отчет магистранта об основных видах деятельности во время практики и их результатах.</w:t>
      </w:r>
    </w:p>
    <w:p w:rsidR="00E16CAE" w:rsidRPr="00544212" w:rsidRDefault="00E16CAE" w:rsidP="00E16CAE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        3) </w:t>
      </w:r>
      <w:r w:rsidRPr="0054421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Лист аттестации магистранта с подписью руководителя и печатью.</w:t>
      </w:r>
    </w:p>
    <w:p w:rsidR="00682819" w:rsidRPr="004A06DC" w:rsidRDefault="00682819" w:rsidP="00682819">
      <w:pPr>
        <w:pStyle w:val="af5"/>
        <w:widowControl/>
        <w:autoSpaceDE w:val="0"/>
        <w:autoSpaceDN w:val="0"/>
        <w:adjustRightInd w:val="0"/>
        <w:spacing w:line="276" w:lineRule="auto"/>
        <w:ind w:left="142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F17460" w:rsidRPr="00E340E9" w:rsidRDefault="00F17460" w:rsidP="00F17460">
      <w:pPr>
        <w:widowControl/>
        <w:tabs>
          <w:tab w:val="left" w:pos="0"/>
          <w:tab w:val="right" w:leader="underscore" w:pos="9639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10. Формы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текущего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контроля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успеваемости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и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промежуточной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аттестации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обучающихся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по итогам </w:t>
      </w:r>
      <w:r w:rsidR="00E16CAE" w:rsidRPr="008F580E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(проектной)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1C46CE" w:rsidRPr="00E340E9" w:rsidRDefault="004A06DC" w:rsidP="00F17460">
      <w:pPr>
        <w:widowControl/>
        <w:tabs>
          <w:tab w:val="left" w:pos="0"/>
          <w:tab w:val="right" w:leader="underscore" w:pos="9639"/>
        </w:tabs>
        <w:suppressAutoHyphens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По окончанию</w:t>
      </w:r>
      <w:r w:rsidR="001C46CE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практики магистранты представляют </w:t>
      </w:r>
      <w:r w:rsidR="00E340E9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Отчётные материалы, листы аттестации, дневники практики </w:t>
      </w:r>
      <w:r w:rsidR="00157A66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на проверку, а так</w:t>
      </w:r>
      <w:r w:rsidR="001C46CE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же оценивается непосредственная профессиональная деятельность магистранта руководителем практики</w:t>
      </w:r>
      <w:r w:rsidR="00E340E9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.</w:t>
      </w:r>
    </w:p>
    <w:p w:rsidR="00B91B22" w:rsidRPr="002A64A6" w:rsidRDefault="00B91B22" w:rsidP="00F17460">
      <w:pPr>
        <w:widowControl/>
        <w:tabs>
          <w:tab w:val="left" w:pos="0"/>
          <w:tab w:val="right" w:leader="underscore" w:pos="9639"/>
        </w:tabs>
        <w:suppressAutoHyphens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</w:pPr>
    </w:p>
    <w:p w:rsidR="00F17460" w:rsidRPr="00E340E9" w:rsidRDefault="00F17460" w:rsidP="00F17460">
      <w:pPr>
        <w:widowControl/>
        <w:tabs>
          <w:tab w:val="left" w:pos="0"/>
          <w:tab w:val="num" w:pos="851"/>
          <w:tab w:val="right" w:leader="underscore" w:pos="9639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10.1. Формы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текущего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контроля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успеваемости и промежуточной аттестации обучающихся</w:t>
      </w:r>
    </w:p>
    <w:p w:rsidR="00F17460" w:rsidRPr="00E340E9" w:rsidRDefault="00F17460" w:rsidP="00F17460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F17460" w:rsidRPr="00E340E9" w:rsidRDefault="00F17460" w:rsidP="00F17460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/>
        </w:rPr>
        <w:t>Текущий контроль</w:t>
      </w:r>
      <w:r w:rsidRPr="00E340E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 xml:space="preserve"> 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прохождения </w:t>
      </w:r>
      <w:r w:rsidR="008966F1" w:rsidRPr="00E340E9">
        <w:rPr>
          <w:rFonts w:ascii="Times New Roman" w:hAnsi="Times New Roman" w:cs="Times New Roman"/>
          <w:color w:val="auto"/>
          <w:sz w:val="28"/>
          <w:szCs w:val="28"/>
        </w:rPr>
        <w:t>производственной</w:t>
      </w:r>
      <w:r w:rsidR="00846AB8" w:rsidRPr="00E340E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практики производится в дискретные временные интервалы руководителем практики в следующих формах:</w:t>
      </w:r>
    </w:p>
    <w:p w:rsidR="00E340E9" w:rsidRPr="00E340E9" w:rsidRDefault="00F17460" w:rsidP="00F17460">
      <w:pPr>
        <w:widowControl/>
        <w:tabs>
          <w:tab w:val="num" w:pos="142"/>
          <w:tab w:val="num" w:pos="284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</w:t>
      </w:r>
      <w:r w:rsidR="00E340E9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фиксация посещений мероприятий;</w:t>
      </w:r>
    </w:p>
    <w:p w:rsidR="00F17460" w:rsidRPr="00E340E9" w:rsidRDefault="00F17460" w:rsidP="00F17460">
      <w:pPr>
        <w:widowControl/>
        <w:tabs>
          <w:tab w:val="num" w:pos="142"/>
          <w:tab w:val="num" w:pos="284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- выполнение индивидуальных заданий. </w:t>
      </w:r>
    </w:p>
    <w:p w:rsidR="00F17460" w:rsidRPr="00E340E9" w:rsidRDefault="00F17460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/>
        </w:rPr>
        <w:t>Промежуточный контроль</w:t>
      </w:r>
      <w:r w:rsidR="003C1671" w:rsidRPr="00E340E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/>
        </w:rPr>
        <w:t>: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по окончании практики </w:t>
      </w:r>
      <w:r w:rsidR="002E2015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руководитель практики </w:t>
      </w:r>
      <w:r w:rsidR="00602873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проверяет индивидуальный отчет</w:t>
      </w:r>
      <w:r w:rsidR="00E340E9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="00602873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практики, дневник практики, проводится собеседование по результатам практики. Форма промежуточ</w:t>
      </w:r>
      <w:r w:rsidR="00CB63CD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ной аттестации – зачет</w:t>
      </w:r>
      <w:r w:rsidR="003C1671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96269E" w:rsidRPr="002A64A6" w:rsidRDefault="0096269E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F17460" w:rsidRPr="00E340E9" w:rsidRDefault="00F17460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lang w:eastAsia="ar-SA"/>
        </w:rPr>
        <w:t xml:space="preserve">10.2. Рейтинг-план </w:t>
      </w:r>
    </w:p>
    <w:p w:rsidR="00F17460" w:rsidRDefault="00F17460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Рейтинг-план </w:t>
      </w:r>
      <w:r w:rsidR="008966F1" w:rsidRPr="00E340E9">
        <w:rPr>
          <w:rFonts w:ascii="Times New Roman" w:hAnsi="Times New Roman" w:cs="Times New Roman"/>
          <w:color w:val="auto"/>
          <w:sz w:val="28"/>
          <w:szCs w:val="28"/>
        </w:rPr>
        <w:t>производственной</w:t>
      </w:r>
      <w:r w:rsidR="00846AB8" w:rsidRPr="00E340E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практики представлен в Пр</w:t>
      </w:r>
      <w:r w:rsidR="003C1671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иложении 1 к программе практики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682819" w:rsidRPr="00E340E9" w:rsidRDefault="00682819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F17460" w:rsidRPr="00E340E9" w:rsidRDefault="00F17460" w:rsidP="003C1671">
      <w:pPr>
        <w:widowControl/>
        <w:suppressAutoHyphens/>
        <w:ind w:firstLine="851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lang w:eastAsia="ar-SA"/>
        </w:rPr>
        <w:t xml:space="preserve">10.3.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Фонд оценочных средств (ФОС) для проведения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промежуточной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аттестации обучающихся по практике</w:t>
      </w:r>
    </w:p>
    <w:p w:rsidR="00F17460" w:rsidRDefault="00F17460" w:rsidP="0096269E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lastRenderedPageBreak/>
        <w:t>Фонд оценочных средств по практике представлен в При</w:t>
      </w:r>
      <w:r w:rsidR="0096269E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ложении 2 к программе практики.</w:t>
      </w:r>
    </w:p>
    <w:p w:rsidR="00602873" w:rsidRPr="00E340E9" w:rsidRDefault="00602873" w:rsidP="0096269E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Фон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96269E" w:rsidRPr="002A64A6" w:rsidRDefault="0096269E" w:rsidP="0096269E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F17460" w:rsidRPr="00455362" w:rsidRDefault="00F17460" w:rsidP="003C1671">
      <w:pPr>
        <w:widowControl/>
        <w:tabs>
          <w:tab w:val="right" w:leader="underscore" w:pos="9356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45536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11. Перечень учебной литературы и ресурсов сети «Интернет», необходимых для проведения </w:t>
      </w:r>
      <w:r w:rsidR="00E16CAE" w:rsidRPr="008F580E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(проектной) </w:t>
      </w:r>
      <w:r w:rsidR="005A3F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C75E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45536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практики </w:t>
      </w:r>
    </w:p>
    <w:p w:rsidR="00682819" w:rsidRPr="00AC333B" w:rsidRDefault="003C1671" w:rsidP="00682819">
      <w:pPr>
        <w:widowControl/>
        <w:tabs>
          <w:tab w:val="left" w:pos="284"/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553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ab/>
      </w:r>
      <w:r w:rsidRPr="004553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ab/>
      </w:r>
      <w:r w:rsidRPr="004553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ab/>
      </w:r>
      <w:r w:rsidR="00AC333B" w:rsidRPr="005E173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а) основная литература:</w:t>
      </w:r>
      <w:bookmarkStart w:id="0" w:name="_GoBack"/>
      <w:bookmarkEnd w:id="0"/>
    </w:p>
    <w:p w:rsidR="00AC333B" w:rsidRPr="00AC333B" w:rsidRDefault="00AC333B" w:rsidP="00AC333B">
      <w:pPr>
        <w:pStyle w:val="af5"/>
        <w:widowControl/>
        <w:numPr>
          <w:ilvl w:val="0"/>
          <w:numId w:val="3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AC333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Байнова, М. С. Система государственного и муниципального управления : учебник : [16+] / М. С. Байнова, Н. В. Медведева, Ю. С. Рязанцева. – Москва ; Берлин : Директ-Медиа, 2020. – 362 с. : ил., табл. – Режим доступа: по подписке. – URL: https://biblioclub.ru/index.php?page=book&amp;id=572459 (дата обращения: 03.06.2021). – Библиогр. в кн. – ISBN 978-5-4499-1545-0. – Текст : электронный.</w:t>
      </w:r>
    </w:p>
    <w:p w:rsidR="00AC333B" w:rsidRPr="00AC333B" w:rsidRDefault="00AC333B" w:rsidP="00AC333B">
      <w:pPr>
        <w:pStyle w:val="af5"/>
        <w:widowControl/>
        <w:numPr>
          <w:ilvl w:val="0"/>
          <w:numId w:val="3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AC333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Васильева, З. А. Управление эффективностью инновационного развития муниципальных территорий / З. А. Васильева, Т. П. Лихачева. – Красноярск : Сибирский федеральный университет (СФУ), 2010. – 144 с. – Режим доступа: по подписке. – URL: https://biblioclub.ru/index.php?page=book&amp;id=229603 (дата обращения: 03.06.2021). – ISBN 978-5-7638-1986-1. – Текст : электронный.</w:t>
      </w:r>
    </w:p>
    <w:p w:rsidR="00AC333B" w:rsidRPr="00AC333B" w:rsidRDefault="00AC333B" w:rsidP="00AC333B">
      <w:pPr>
        <w:pStyle w:val="af5"/>
        <w:widowControl/>
        <w:numPr>
          <w:ilvl w:val="0"/>
          <w:numId w:val="3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AC333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Жуковский, О. И. Геоинформационные системы : учебное пособие / О. И. Жуковский ; Томский Государственный университет систем управления и радиоэлектроники (ТУСУР). – Томск : Эль Контент, 2014. – 130 с. : схем., ил. – Режим доступа: по подписке. – URL: https://biblioclub.ru/index.php?page=book&amp;id=480499 (дата обращения: 03.06.2021). – Библиогр.: с. 125-126. – ISBN 978-5-4332-0194-1. – Текст : электронный.</w:t>
      </w:r>
    </w:p>
    <w:p w:rsidR="00AC333B" w:rsidRPr="00AC333B" w:rsidRDefault="00AC333B" w:rsidP="00AC333B">
      <w:pPr>
        <w:pStyle w:val="af5"/>
        <w:widowControl/>
        <w:numPr>
          <w:ilvl w:val="0"/>
          <w:numId w:val="3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AC333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Ласточкин, А.Н. Основы общей теории геосистем: учебное пособие / А.Н. Ласточкин ; Санкт-Петербургский государственный университет. - Санкт-Петербург: Издательство Санкт-Петербургского Государственного Университета, 2016. - Ч. 1. - 132 с. : схем., табл., ил. - Библиогр.: с. 130 - ISBN 978-5-288-05636-9; ISBN 978-5-288-05637-6 (ч. 1); То же [Электронный ресурс]. - URL: http://biblioclub.ru/index.php?page=book&amp;id=458067</w:t>
      </w:r>
    </w:p>
    <w:p w:rsidR="00682819" w:rsidRPr="00AC333B" w:rsidRDefault="00682819" w:rsidP="00682819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AC333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б) дополнительная литература:</w:t>
      </w:r>
    </w:p>
    <w:p w:rsidR="00971076" w:rsidRPr="00AC333B" w:rsidRDefault="00AC333B" w:rsidP="00AC333B">
      <w:pPr>
        <w:pStyle w:val="af5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AC333B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  <w:t>Современные географические информационные системы проектирования, кадастра и землеустройства : учебное пособие : [16+] / Д. А. Шевченко, А. В. Лошаков, С. В. Одинцов и др. – Ставрополь : Ставропольский государственный аграрный университет (СтГАУ), 2017. – 199 с. : ил. – Режим доступа: по подписке. – URL: https://biblioclub.ru/index.php?page=book&amp;id=485074 (дата обращения: 03.06.2021). – Библиогр. в кн. – Текст : электронный.</w:t>
      </w:r>
    </w:p>
    <w:p w:rsidR="00AC333B" w:rsidRDefault="00AC333B" w:rsidP="00AC333B">
      <w:pPr>
        <w:pStyle w:val="af5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AC333B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Браверман, Б. А. Программное обеспечение геодезии, фотограмметрии, кадастра, инженерных изысканий : учебное пособие / Б. А. Браверман. – Москва ; Вологда : Инфра-Инженерия, 2018. – 245 с. : ил. – Режим доступа: по подписке. – URL: https://biblioclub.ru/index.php?page=book&amp;id=493758 (дата обращения: 03.06.2021). – ISBN 978-5-9729-0224-8. – Текст : электронный.</w:t>
      </w:r>
    </w:p>
    <w:p w:rsidR="00AC333B" w:rsidRDefault="00AC333B" w:rsidP="00AC333B">
      <w:pPr>
        <w:pStyle w:val="af5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AC333B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Земельный кадастр как основа государственной регистрации прав на </w:t>
      </w:r>
      <w:r w:rsidRPr="00AC333B">
        <w:rPr>
          <w:rFonts w:ascii="Times New Roman" w:hAnsi="Times New Roman" w:cs="Times New Roman"/>
          <w:color w:val="auto"/>
          <w:sz w:val="28"/>
          <w:szCs w:val="28"/>
          <w:lang w:eastAsia="ar-SA"/>
        </w:rPr>
        <w:lastRenderedPageBreak/>
        <w:t>землю и иную недвижимость : учебное пособие / Д. А. Шевченко, А. В. Лошаков, С. В. Одинцов и др. ; Министерство сельского хозяйства Российской Федерации, Ставропольский государственный аграрный университет, Кафедра землеустройства и кадастра. – Ставрополь : Ставропольский государственный аграрный университет (СтГАУ), 2017. – 94 с. : ил. – Режим доступа: по подписке. – URL: https://biblioclub.ru/index.php?page=book&amp;id=485051 (дата обращения: 03.06.2021). – Библиогр. в кн. – Текст : электронный.</w:t>
      </w:r>
    </w:p>
    <w:p w:rsidR="005E1739" w:rsidRPr="00B21512" w:rsidRDefault="005E1739" w:rsidP="005E1739">
      <w:pPr>
        <w:pStyle w:val="af5"/>
        <w:ind w:left="709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</w:p>
    <w:p w:rsidR="004453FF" w:rsidRPr="00455362" w:rsidRDefault="00F17460" w:rsidP="00682819">
      <w:pPr>
        <w:widowControl/>
        <w:tabs>
          <w:tab w:val="left" w:pos="284"/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553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в) Интернет-ресурсы: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64"/>
        <w:gridCol w:w="6675"/>
      </w:tblGrid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biblioclub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elibrary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Научная электронная библиотека</w:t>
            </w:r>
          </w:p>
        </w:tc>
      </w:tr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www.ebiblioteka.ru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Универсальные базы данных изданий </w:t>
            </w:r>
          </w:p>
        </w:tc>
      </w:tr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1" w:rsidRPr="00455362" w:rsidRDefault="003C1671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www.consultant.ru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1" w:rsidRPr="00455362" w:rsidRDefault="003C1671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Справочно-правовая система</w:t>
            </w:r>
          </w:p>
        </w:tc>
      </w:tr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1" w:rsidRPr="00455362" w:rsidRDefault="003C1671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www.garant.ru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1" w:rsidRPr="00455362" w:rsidRDefault="003C1671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Информационно-правовой портал</w:t>
            </w:r>
          </w:p>
        </w:tc>
      </w:tr>
    </w:tbl>
    <w:p w:rsidR="00F17460" w:rsidRPr="002A64A6" w:rsidRDefault="00F17460" w:rsidP="00F17460">
      <w:pPr>
        <w:widowControl/>
        <w:tabs>
          <w:tab w:val="left" w:pos="1134"/>
          <w:tab w:val="right" w:leader="underscore" w:pos="9356"/>
        </w:tabs>
        <w:suppressAutoHyphens/>
        <w:ind w:firstLine="851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3C296E" w:rsidRDefault="00F17460" w:rsidP="0096269E">
      <w:pPr>
        <w:widowControl/>
        <w:tabs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117F5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12. Перечень информационных технологий, используемых при проведении </w:t>
      </w:r>
      <w:r w:rsidR="00E16CAE" w:rsidRPr="008F580E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(проектной) </w:t>
      </w:r>
      <w:r w:rsidRPr="00117F5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практики, включая перечень программного обеспечения и информационных справочных систем </w:t>
      </w:r>
    </w:p>
    <w:p w:rsidR="003C75E1" w:rsidRPr="003C75E1" w:rsidRDefault="003C75E1" w:rsidP="0096269E">
      <w:pPr>
        <w:widowControl/>
        <w:tabs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3C75E1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А)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Перечень программного обеспечения</w:t>
      </w:r>
    </w:p>
    <w:p w:rsidR="00A46990" w:rsidRDefault="00A46990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>- Интернет браузер;</w:t>
      </w:r>
    </w:p>
    <w:p w:rsidR="00A46990" w:rsidRPr="00136024" w:rsidRDefault="00A46990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</w:pP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>- "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>Пакет</w:t>
      </w: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 xml:space="preserve"> MS Office";</w:t>
      </w:r>
    </w:p>
    <w:p w:rsidR="00A46990" w:rsidRPr="00A46990" w:rsidRDefault="00A46990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</w:pPr>
      <w:r w:rsidRPr="00A46990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>- Microsoft Office Project Professional;</w:t>
      </w:r>
    </w:p>
    <w:p w:rsidR="00A46990" w:rsidRPr="00136024" w:rsidRDefault="00A46990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</w:pP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 xml:space="preserve">-  </w:t>
      </w:r>
      <w:r w:rsidRPr="00A46990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>LMS</w:t>
      </w: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 xml:space="preserve"> </w:t>
      </w:r>
      <w:r w:rsidRPr="00A46990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>Moodle</w:t>
      </w: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>.</w:t>
      </w:r>
    </w:p>
    <w:p w:rsidR="00F17460" w:rsidRDefault="003C75E1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Б) Перечень информационно-справочных систем</w:t>
      </w:r>
    </w:p>
    <w:p w:rsidR="003C75E1" w:rsidRDefault="000C50F7" w:rsidP="003C75E1">
      <w:pPr>
        <w:widowControl/>
        <w:tabs>
          <w:tab w:val="left" w:pos="1134"/>
          <w:tab w:val="right" w:leader="underscore" w:pos="9356"/>
        </w:tabs>
        <w:suppressAutoHyphens/>
        <w:spacing w:before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       </w:t>
      </w:r>
      <w:r w:rsidR="003C75E1" w:rsidRP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- </w:t>
      </w:r>
      <w:hyperlink r:id="rId8" w:history="1"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www</w:t>
        </w:r>
        <w:r w:rsidR="003C75E1" w:rsidRPr="003C75E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consultant</w:t>
        </w:r>
        <w:r w:rsidR="003C75E1" w:rsidRPr="003C75E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ru</w:t>
        </w:r>
      </w:hyperlink>
      <w:r w:rsidR="003C75E1" w:rsidRP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– </w:t>
      </w:r>
      <w:r w:rsid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справочная правовая система «КонсультантПлюс»;</w:t>
      </w:r>
    </w:p>
    <w:p w:rsidR="003C75E1" w:rsidRDefault="000C50F7" w:rsidP="003C75E1">
      <w:pPr>
        <w:widowControl/>
        <w:tabs>
          <w:tab w:val="left" w:pos="1134"/>
          <w:tab w:val="right" w:leader="underscore" w:pos="9356"/>
        </w:tabs>
        <w:suppressAutoHyphens/>
        <w:spacing w:before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       </w:t>
      </w:r>
      <w:r w:rsid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- </w:t>
      </w:r>
      <w:hyperlink r:id="rId9" w:history="1"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www</w:t>
        </w:r>
        <w:r w:rsidR="003C75E1"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garant</w:t>
        </w:r>
        <w:r w:rsidR="003C75E1"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ru</w:t>
        </w:r>
      </w:hyperlink>
      <w:r w:rsidR="003C75E1" w:rsidRPr="000C50F7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Pr="000C50F7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–</w:t>
      </w:r>
      <w:r w:rsidR="003C75E1" w:rsidRPr="000C50F7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информационно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-правовой портал «ГАРАНТ.РУ»;</w:t>
      </w:r>
    </w:p>
    <w:p w:rsidR="000C50F7" w:rsidRDefault="000C50F7" w:rsidP="003C75E1">
      <w:pPr>
        <w:widowControl/>
        <w:tabs>
          <w:tab w:val="left" w:pos="1134"/>
          <w:tab w:val="right" w:leader="underscore" w:pos="9356"/>
        </w:tabs>
        <w:suppressAutoHyphens/>
        <w:spacing w:before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       - </w:t>
      </w:r>
      <w:hyperlink r:id="rId10" w:history="1">
        <w:r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https</w:t>
        </w:r>
        <w:r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://</w:t>
        </w:r>
        <w:r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www</w:t>
        </w:r>
        <w:r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booking</w:t>
        </w:r>
        <w:r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com</w:t>
        </w:r>
        <w:r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/</w:t>
        </w:r>
      </w:hyperlink>
      <w:r w:rsidRPr="000C50F7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 система он-лайн бронирования отелей.</w:t>
      </w:r>
    </w:p>
    <w:p w:rsidR="00682819" w:rsidRPr="000C50F7" w:rsidRDefault="00682819" w:rsidP="003C75E1">
      <w:pPr>
        <w:widowControl/>
        <w:tabs>
          <w:tab w:val="left" w:pos="1134"/>
          <w:tab w:val="right" w:leader="underscore" w:pos="9356"/>
        </w:tabs>
        <w:suppressAutoHyphens/>
        <w:spacing w:before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F17460" w:rsidRPr="00D16D53" w:rsidRDefault="00F17460" w:rsidP="0096269E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D16D5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 xml:space="preserve">13. </w:t>
      </w:r>
      <w:r w:rsidRPr="00D16D5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Материально-техническое обеспечение </w:t>
      </w:r>
      <w:r w:rsidR="00E16CAE" w:rsidRPr="008F580E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(проектной) </w:t>
      </w:r>
      <w:r w:rsidR="005A3F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A3FB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="000C50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D16D5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0C50F7" w:rsidRDefault="00455362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Для организации производственн</w:t>
      </w:r>
      <w:r w:rsidR="003C296E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ой </w:t>
      </w:r>
      <w:r w:rsidR="000C50F7">
        <w:rPr>
          <w:rFonts w:ascii="Times New Roman" w:hAnsi="Times New Roman" w:cs="Times New Roman"/>
          <w:bCs/>
          <w:sz w:val="28"/>
          <w:szCs w:val="28"/>
        </w:rPr>
        <w:t>(проектной и производственной</w:t>
      </w:r>
      <w:r w:rsidR="000C50F7">
        <w:rPr>
          <w:rFonts w:ascii="Times New Roman" w:hAnsi="Times New Roman" w:cs="Times New Roman"/>
          <w:sz w:val="28"/>
          <w:szCs w:val="28"/>
        </w:rPr>
        <w:t xml:space="preserve">) </w:t>
      </w:r>
      <w:r w:rsidR="000C50F7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="003C296E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практики необходимо наличие оборудованного кабинета </w:t>
      </w:r>
      <w:r w:rsidR="00D16D53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с</w:t>
      </w:r>
      <w:r w:rsidR="003C296E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 </w:t>
      </w:r>
      <w:r w:rsidR="000C50F7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персональными компьютерами и </w:t>
      </w:r>
      <w:r w:rsidR="003C296E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выходом в Интернет. </w:t>
      </w:r>
      <w:r w:rsidR="000C50F7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Во время прохождения производственной практики обучающийся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производственной организации.</w:t>
      </w:r>
    </w:p>
    <w:p w:rsidR="000C50F7" w:rsidRDefault="000C50F7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Для защиты отчета по практике могут использоваться:</w:t>
      </w:r>
    </w:p>
    <w:p w:rsidR="000C50F7" w:rsidRDefault="000C50F7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- персональные компьютеры с выходом в Интернет;</w:t>
      </w:r>
    </w:p>
    <w:p w:rsidR="000C50F7" w:rsidRDefault="000C50F7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- аудио- и видеооборудование;</w:t>
      </w:r>
    </w:p>
    <w:p w:rsidR="000C50F7" w:rsidRDefault="000C50F7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- мультимедийные демонстрационные комплексы (экран, проектор)</w:t>
      </w:r>
      <w:r w:rsidR="005413AE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.</w:t>
      </w: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84448E">
      <w:pPr>
        <w:widowControl/>
        <w:tabs>
          <w:tab w:val="left" w:pos="1134"/>
          <w:tab w:val="right" w:leader="underscore" w:pos="9356"/>
        </w:tabs>
        <w:suppressAutoHyphens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sectPr w:rsidR="005413AE" w:rsidSect="008B09D4">
      <w:footerReference w:type="default" r:id="rId11"/>
      <w:pgSz w:w="11909" w:h="16838"/>
      <w:pgMar w:top="563" w:right="1017" w:bottom="1843" w:left="10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1FC" w:rsidRDefault="005F51FC">
      <w:r>
        <w:separator/>
      </w:r>
    </w:p>
  </w:endnote>
  <w:endnote w:type="continuationSeparator" w:id="0">
    <w:p w:rsidR="005F51FC" w:rsidRDefault="005F5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B5A" w:rsidRDefault="00857B5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6650355</wp:posOffset>
              </wp:positionH>
              <wp:positionV relativeFrom="page">
                <wp:posOffset>10212070</wp:posOffset>
              </wp:positionV>
              <wp:extent cx="140335" cy="160655"/>
              <wp:effectExtent l="0" t="0" r="5715" b="1079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7B5A" w:rsidRDefault="00857B5A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E1739" w:rsidRPr="005E1739">
                            <w:rPr>
                              <w:rStyle w:val="aa"/>
                              <w:noProof/>
                            </w:rPr>
                            <w:t>9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3.65pt;margin-top:804.1pt;width:11.0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" filled="f" stroked="f">
              <v:textbox style="mso-fit-shape-to-text:t" inset="0,0,0,0">
                <w:txbxContent>
                  <w:p w:rsidR="00857B5A" w:rsidRDefault="00857B5A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E1739" w:rsidRPr="005E1739">
                      <w:rPr>
                        <w:rStyle w:val="aa"/>
                        <w:noProof/>
                      </w:rPr>
                      <w:t>9</w:t>
                    </w:r>
                    <w:r>
                      <w:rPr>
                        <w:rStyle w:val="a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1FC" w:rsidRDefault="005F51FC"/>
  </w:footnote>
  <w:footnote w:type="continuationSeparator" w:id="0">
    <w:p w:rsidR="005F51FC" w:rsidRDefault="005F51F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18D7"/>
    <w:multiLevelType w:val="hybridMultilevel"/>
    <w:tmpl w:val="00006BE8"/>
    <w:lvl w:ilvl="0" w:tplc="0000503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1313D3"/>
    <w:multiLevelType w:val="hybridMultilevel"/>
    <w:tmpl w:val="96C8F5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2D75ED"/>
    <w:multiLevelType w:val="hybridMultilevel"/>
    <w:tmpl w:val="24A8B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894F9D"/>
    <w:multiLevelType w:val="hybridMultilevel"/>
    <w:tmpl w:val="A148D432"/>
    <w:lvl w:ilvl="0" w:tplc="C1DE05F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360089"/>
    <w:multiLevelType w:val="hybridMultilevel"/>
    <w:tmpl w:val="906861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F14FD7"/>
    <w:multiLevelType w:val="hybridMultilevel"/>
    <w:tmpl w:val="86109430"/>
    <w:lvl w:ilvl="0" w:tplc="709EEC7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4E38CC"/>
    <w:multiLevelType w:val="multilevel"/>
    <w:tmpl w:val="537070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E6317F"/>
    <w:multiLevelType w:val="hybridMultilevel"/>
    <w:tmpl w:val="24E01CD2"/>
    <w:lvl w:ilvl="0" w:tplc="FF7A9E0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951AC"/>
    <w:multiLevelType w:val="hybridMultilevel"/>
    <w:tmpl w:val="04B2721E"/>
    <w:lvl w:ilvl="0" w:tplc="4E8CAE74">
      <w:start w:val="8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0" w15:restartNumberingAfterBreak="0">
    <w:nsid w:val="29782702"/>
    <w:multiLevelType w:val="hybridMultilevel"/>
    <w:tmpl w:val="504A96B6"/>
    <w:lvl w:ilvl="0" w:tplc="04190011">
      <w:start w:val="1"/>
      <w:numFmt w:val="decimal"/>
      <w:lvlText w:val="%1)"/>
      <w:lvlJc w:val="left"/>
      <w:pPr>
        <w:ind w:left="1454" w:hanging="360"/>
      </w:pPr>
    </w:lvl>
    <w:lvl w:ilvl="1" w:tplc="04190019" w:tentative="1">
      <w:start w:val="1"/>
      <w:numFmt w:val="lowerLetter"/>
      <w:lvlText w:val="%2."/>
      <w:lvlJc w:val="left"/>
      <w:pPr>
        <w:ind w:left="2174" w:hanging="360"/>
      </w:pPr>
    </w:lvl>
    <w:lvl w:ilvl="2" w:tplc="0419001B" w:tentative="1">
      <w:start w:val="1"/>
      <w:numFmt w:val="lowerRoman"/>
      <w:lvlText w:val="%3."/>
      <w:lvlJc w:val="right"/>
      <w:pPr>
        <w:ind w:left="2894" w:hanging="180"/>
      </w:pPr>
    </w:lvl>
    <w:lvl w:ilvl="3" w:tplc="0419000F" w:tentative="1">
      <w:start w:val="1"/>
      <w:numFmt w:val="decimal"/>
      <w:lvlText w:val="%4."/>
      <w:lvlJc w:val="left"/>
      <w:pPr>
        <w:ind w:left="3614" w:hanging="360"/>
      </w:pPr>
    </w:lvl>
    <w:lvl w:ilvl="4" w:tplc="04190019" w:tentative="1">
      <w:start w:val="1"/>
      <w:numFmt w:val="lowerLetter"/>
      <w:lvlText w:val="%5."/>
      <w:lvlJc w:val="left"/>
      <w:pPr>
        <w:ind w:left="4334" w:hanging="360"/>
      </w:pPr>
    </w:lvl>
    <w:lvl w:ilvl="5" w:tplc="0419001B" w:tentative="1">
      <w:start w:val="1"/>
      <w:numFmt w:val="lowerRoman"/>
      <w:lvlText w:val="%6."/>
      <w:lvlJc w:val="right"/>
      <w:pPr>
        <w:ind w:left="5054" w:hanging="180"/>
      </w:pPr>
    </w:lvl>
    <w:lvl w:ilvl="6" w:tplc="0419000F" w:tentative="1">
      <w:start w:val="1"/>
      <w:numFmt w:val="decimal"/>
      <w:lvlText w:val="%7."/>
      <w:lvlJc w:val="left"/>
      <w:pPr>
        <w:ind w:left="5774" w:hanging="360"/>
      </w:pPr>
    </w:lvl>
    <w:lvl w:ilvl="7" w:tplc="04190019" w:tentative="1">
      <w:start w:val="1"/>
      <w:numFmt w:val="lowerLetter"/>
      <w:lvlText w:val="%8."/>
      <w:lvlJc w:val="left"/>
      <w:pPr>
        <w:ind w:left="6494" w:hanging="360"/>
      </w:pPr>
    </w:lvl>
    <w:lvl w:ilvl="8" w:tplc="041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11" w15:restartNumberingAfterBreak="0">
    <w:nsid w:val="299A31B9"/>
    <w:multiLevelType w:val="hybridMultilevel"/>
    <w:tmpl w:val="80A6D80A"/>
    <w:lvl w:ilvl="0" w:tplc="ECEA7C6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461A4"/>
    <w:multiLevelType w:val="hybridMultilevel"/>
    <w:tmpl w:val="A0C2C272"/>
    <w:lvl w:ilvl="0" w:tplc="FF7A9E0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924580A"/>
    <w:multiLevelType w:val="multilevel"/>
    <w:tmpl w:val="E36C5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FD1AA3"/>
    <w:multiLevelType w:val="multilevel"/>
    <w:tmpl w:val="22B03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A054C7"/>
    <w:multiLevelType w:val="hybridMultilevel"/>
    <w:tmpl w:val="0B2619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4B331D6A"/>
    <w:multiLevelType w:val="multilevel"/>
    <w:tmpl w:val="390AAB50"/>
    <w:lvl w:ilvl="0">
      <w:start w:val="1"/>
      <w:numFmt w:val="decimal"/>
      <w:lvlText w:val="%1."/>
      <w:lvlJc w:val="left"/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A26DF5"/>
    <w:multiLevelType w:val="hybridMultilevel"/>
    <w:tmpl w:val="5134D062"/>
    <w:lvl w:ilvl="0" w:tplc="0419000F">
      <w:start w:val="1"/>
      <w:numFmt w:val="decimal"/>
      <w:lvlText w:val="%1."/>
      <w:lvlJc w:val="left"/>
      <w:pPr>
        <w:ind w:left="1454" w:hanging="360"/>
      </w:pPr>
    </w:lvl>
    <w:lvl w:ilvl="1" w:tplc="04190019" w:tentative="1">
      <w:start w:val="1"/>
      <w:numFmt w:val="lowerLetter"/>
      <w:lvlText w:val="%2."/>
      <w:lvlJc w:val="left"/>
      <w:pPr>
        <w:ind w:left="2174" w:hanging="360"/>
      </w:pPr>
    </w:lvl>
    <w:lvl w:ilvl="2" w:tplc="0419001B" w:tentative="1">
      <w:start w:val="1"/>
      <w:numFmt w:val="lowerRoman"/>
      <w:lvlText w:val="%3."/>
      <w:lvlJc w:val="right"/>
      <w:pPr>
        <w:ind w:left="2894" w:hanging="180"/>
      </w:pPr>
    </w:lvl>
    <w:lvl w:ilvl="3" w:tplc="0419000F" w:tentative="1">
      <w:start w:val="1"/>
      <w:numFmt w:val="decimal"/>
      <w:lvlText w:val="%4."/>
      <w:lvlJc w:val="left"/>
      <w:pPr>
        <w:ind w:left="3614" w:hanging="360"/>
      </w:pPr>
    </w:lvl>
    <w:lvl w:ilvl="4" w:tplc="04190019" w:tentative="1">
      <w:start w:val="1"/>
      <w:numFmt w:val="lowerLetter"/>
      <w:lvlText w:val="%5."/>
      <w:lvlJc w:val="left"/>
      <w:pPr>
        <w:ind w:left="4334" w:hanging="360"/>
      </w:pPr>
    </w:lvl>
    <w:lvl w:ilvl="5" w:tplc="0419001B" w:tentative="1">
      <w:start w:val="1"/>
      <w:numFmt w:val="lowerRoman"/>
      <w:lvlText w:val="%6."/>
      <w:lvlJc w:val="right"/>
      <w:pPr>
        <w:ind w:left="5054" w:hanging="180"/>
      </w:pPr>
    </w:lvl>
    <w:lvl w:ilvl="6" w:tplc="0419000F" w:tentative="1">
      <w:start w:val="1"/>
      <w:numFmt w:val="decimal"/>
      <w:lvlText w:val="%7."/>
      <w:lvlJc w:val="left"/>
      <w:pPr>
        <w:ind w:left="5774" w:hanging="360"/>
      </w:pPr>
    </w:lvl>
    <w:lvl w:ilvl="7" w:tplc="04190019" w:tentative="1">
      <w:start w:val="1"/>
      <w:numFmt w:val="lowerLetter"/>
      <w:lvlText w:val="%8."/>
      <w:lvlJc w:val="left"/>
      <w:pPr>
        <w:ind w:left="6494" w:hanging="360"/>
      </w:pPr>
    </w:lvl>
    <w:lvl w:ilvl="8" w:tplc="041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18" w15:restartNumberingAfterBreak="0">
    <w:nsid w:val="53967645"/>
    <w:multiLevelType w:val="multilevel"/>
    <w:tmpl w:val="2C60DDF8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7A04F38"/>
    <w:multiLevelType w:val="hybridMultilevel"/>
    <w:tmpl w:val="D12643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93D3742"/>
    <w:multiLevelType w:val="multilevel"/>
    <w:tmpl w:val="387C4E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B3266AE"/>
    <w:multiLevelType w:val="multilevel"/>
    <w:tmpl w:val="DD28D0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541E1B"/>
    <w:multiLevelType w:val="hybridMultilevel"/>
    <w:tmpl w:val="492EDE50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3" w15:restartNumberingAfterBreak="0">
    <w:nsid w:val="60112EAA"/>
    <w:multiLevelType w:val="multilevel"/>
    <w:tmpl w:val="E08A89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508287B"/>
    <w:multiLevelType w:val="hybridMultilevel"/>
    <w:tmpl w:val="76983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E5350B"/>
    <w:multiLevelType w:val="multilevel"/>
    <w:tmpl w:val="4ADE789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E493859"/>
    <w:multiLevelType w:val="multilevel"/>
    <w:tmpl w:val="D6F4107C"/>
    <w:lvl w:ilvl="0">
      <w:start w:val="2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F0EE6"/>
    <w:multiLevelType w:val="hybridMultilevel"/>
    <w:tmpl w:val="BE5A26D0"/>
    <w:lvl w:ilvl="0" w:tplc="679653E6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54"/>
        </w:tabs>
        <w:ind w:left="1454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28" w15:restartNumberingAfterBreak="0">
    <w:nsid w:val="75116B2B"/>
    <w:multiLevelType w:val="hybridMultilevel"/>
    <w:tmpl w:val="40A676EE"/>
    <w:lvl w:ilvl="0" w:tplc="709EEC7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52302EC"/>
    <w:multiLevelType w:val="hybridMultilevel"/>
    <w:tmpl w:val="9566E7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66F5D70"/>
    <w:multiLevelType w:val="hybridMultilevel"/>
    <w:tmpl w:val="38BE5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386C12"/>
    <w:multiLevelType w:val="multilevel"/>
    <w:tmpl w:val="90081E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B91320"/>
    <w:multiLevelType w:val="multilevel"/>
    <w:tmpl w:val="C08EBA2C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A5C6BD4"/>
    <w:multiLevelType w:val="hybridMultilevel"/>
    <w:tmpl w:val="FB72D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31"/>
  </w:num>
  <w:num w:numId="4">
    <w:abstractNumId w:val="25"/>
  </w:num>
  <w:num w:numId="5">
    <w:abstractNumId w:val="18"/>
  </w:num>
  <w:num w:numId="6">
    <w:abstractNumId w:val="32"/>
  </w:num>
  <w:num w:numId="7">
    <w:abstractNumId w:val="26"/>
  </w:num>
  <w:num w:numId="8">
    <w:abstractNumId w:val="23"/>
  </w:num>
  <w:num w:numId="9">
    <w:abstractNumId w:val="21"/>
  </w:num>
  <w:num w:numId="10">
    <w:abstractNumId w:val="7"/>
  </w:num>
  <w:num w:numId="11">
    <w:abstractNumId w:val="20"/>
  </w:num>
  <w:num w:numId="12">
    <w:abstractNumId w:val="9"/>
  </w:num>
  <w:num w:numId="13">
    <w:abstractNumId w:val="3"/>
  </w:num>
  <w:num w:numId="14">
    <w:abstractNumId w:val="3"/>
  </w:num>
  <w:num w:numId="15">
    <w:abstractNumId w:val="5"/>
  </w:num>
  <w:num w:numId="16">
    <w:abstractNumId w:val="2"/>
  </w:num>
  <w:num w:numId="17">
    <w:abstractNumId w:val="6"/>
  </w:num>
  <w:num w:numId="18">
    <w:abstractNumId w:val="22"/>
  </w:num>
  <w:num w:numId="19">
    <w:abstractNumId w:val="27"/>
  </w:num>
  <w:num w:numId="20">
    <w:abstractNumId w:val="15"/>
  </w:num>
  <w:num w:numId="21">
    <w:abstractNumId w:val="10"/>
  </w:num>
  <w:num w:numId="22">
    <w:abstractNumId w:val="17"/>
  </w:num>
  <w:num w:numId="23">
    <w:abstractNumId w:val="29"/>
  </w:num>
  <w:num w:numId="24">
    <w:abstractNumId w:val="28"/>
  </w:num>
  <w:num w:numId="25">
    <w:abstractNumId w:val="1"/>
  </w:num>
  <w:num w:numId="26">
    <w:abstractNumId w:val="3"/>
  </w:num>
  <w:num w:numId="27">
    <w:abstractNumId w:val="4"/>
  </w:num>
  <w:num w:numId="28">
    <w:abstractNumId w:val="11"/>
  </w:num>
  <w:num w:numId="29">
    <w:abstractNumId w:val="33"/>
  </w:num>
  <w:num w:numId="30">
    <w:abstractNumId w:val="14"/>
  </w:num>
  <w:num w:numId="31">
    <w:abstractNumId w:val="24"/>
  </w:num>
  <w:num w:numId="32">
    <w:abstractNumId w:val="0"/>
  </w:num>
  <w:num w:numId="33">
    <w:abstractNumId w:val="19"/>
  </w:num>
  <w:num w:numId="34">
    <w:abstractNumId w:val="12"/>
  </w:num>
  <w:num w:numId="35">
    <w:abstractNumId w:val="8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8D6"/>
    <w:rsid w:val="00003291"/>
    <w:rsid w:val="000057D9"/>
    <w:rsid w:val="0002573A"/>
    <w:rsid w:val="00034938"/>
    <w:rsid w:val="00042468"/>
    <w:rsid w:val="00083A7E"/>
    <w:rsid w:val="000874E0"/>
    <w:rsid w:val="00096765"/>
    <w:rsid w:val="000A265A"/>
    <w:rsid w:val="000B3DB6"/>
    <w:rsid w:val="000C0D26"/>
    <w:rsid w:val="000C50F7"/>
    <w:rsid w:val="000D1369"/>
    <w:rsid w:val="000D4C14"/>
    <w:rsid w:val="000D66BF"/>
    <w:rsid w:val="000D7A7D"/>
    <w:rsid w:val="000E0220"/>
    <w:rsid w:val="000E1752"/>
    <w:rsid w:val="000E2D4F"/>
    <w:rsid w:val="00115FC1"/>
    <w:rsid w:val="00117F59"/>
    <w:rsid w:val="00126F09"/>
    <w:rsid w:val="00131F21"/>
    <w:rsid w:val="00136024"/>
    <w:rsid w:val="00157A66"/>
    <w:rsid w:val="00166B77"/>
    <w:rsid w:val="00190273"/>
    <w:rsid w:val="00191F9E"/>
    <w:rsid w:val="00193F67"/>
    <w:rsid w:val="001C46CE"/>
    <w:rsid w:val="001C688B"/>
    <w:rsid w:val="001E7657"/>
    <w:rsid w:val="001F4C07"/>
    <w:rsid w:val="00211C74"/>
    <w:rsid w:val="00216326"/>
    <w:rsid w:val="00220FD0"/>
    <w:rsid w:val="00244CB8"/>
    <w:rsid w:val="00252189"/>
    <w:rsid w:val="00252EEB"/>
    <w:rsid w:val="002558DE"/>
    <w:rsid w:val="00263F29"/>
    <w:rsid w:val="00275154"/>
    <w:rsid w:val="0027615D"/>
    <w:rsid w:val="00283F9E"/>
    <w:rsid w:val="002903CF"/>
    <w:rsid w:val="00294380"/>
    <w:rsid w:val="002A3AD4"/>
    <w:rsid w:val="002A64A6"/>
    <w:rsid w:val="002A7856"/>
    <w:rsid w:val="002C284E"/>
    <w:rsid w:val="002E2015"/>
    <w:rsid w:val="003031A2"/>
    <w:rsid w:val="003041A2"/>
    <w:rsid w:val="003111D6"/>
    <w:rsid w:val="00326829"/>
    <w:rsid w:val="00333C94"/>
    <w:rsid w:val="00346826"/>
    <w:rsid w:val="00352BDF"/>
    <w:rsid w:val="003A741E"/>
    <w:rsid w:val="003C1671"/>
    <w:rsid w:val="003C296E"/>
    <w:rsid w:val="003C584F"/>
    <w:rsid w:val="003C75E1"/>
    <w:rsid w:val="0040230F"/>
    <w:rsid w:val="00402F70"/>
    <w:rsid w:val="00403D39"/>
    <w:rsid w:val="0040553A"/>
    <w:rsid w:val="00406285"/>
    <w:rsid w:val="004453FF"/>
    <w:rsid w:val="00447C79"/>
    <w:rsid w:val="00455362"/>
    <w:rsid w:val="00461B9E"/>
    <w:rsid w:val="00461FD5"/>
    <w:rsid w:val="0046550B"/>
    <w:rsid w:val="004755D1"/>
    <w:rsid w:val="004923A4"/>
    <w:rsid w:val="00492B6A"/>
    <w:rsid w:val="00497DC0"/>
    <w:rsid w:val="004A06DC"/>
    <w:rsid w:val="004A29E5"/>
    <w:rsid w:val="004D23FF"/>
    <w:rsid w:val="0050221B"/>
    <w:rsid w:val="00515887"/>
    <w:rsid w:val="0053313E"/>
    <w:rsid w:val="00536B95"/>
    <w:rsid w:val="005413AE"/>
    <w:rsid w:val="00544212"/>
    <w:rsid w:val="00553DE0"/>
    <w:rsid w:val="00557221"/>
    <w:rsid w:val="00565EA2"/>
    <w:rsid w:val="00576371"/>
    <w:rsid w:val="00583A42"/>
    <w:rsid w:val="00592182"/>
    <w:rsid w:val="005A3FB6"/>
    <w:rsid w:val="005A6043"/>
    <w:rsid w:val="005B3553"/>
    <w:rsid w:val="005D3ADE"/>
    <w:rsid w:val="005D7FCA"/>
    <w:rsid w:val="005E02D8"/>
    <w:rsid w:val="005E1739"/>
    <w:rsid w:val="005F51FC"/>
    <w:rsid w:val="006026D4"/>
    <w:rsid w:val="00602873"/>
    <w:rsid w:val="006168D6"/>
    <w:rsid w:val="00616B1A"/>
    <w:rsid w:val="0065734F"/>
    <w:rsid w:val="006745EC"/>
    <w:rsid w:val="006754CE"/>
    <w:rsid w:val="00682819"/>
    <w:rsid w:val="006C2B8F"/>
    <w:rsid w:val="006D279F"/>
    <w:rsid w:val="006E1A87"/>
    <w:rsid w:val="006E2674"/>
    <w:rsid w:val="006E6926"/>
    <w:rsid w:val="00706410"/>
    <w:rsid w:val="007203D8"/>
    <w:rsid w:val="0072677A"/>
    <w:rsid w:val="00745B9A"/>
    <w:rsid w:val="007669DF"/>
    <w:rsid w:val="0077229C"/>
    <w:rsid w:val="007A03D0"/>
    <w:rsid w:val="007D6F13"/>
    <w:rsid w:val="007E47AF"/>
    <w:rsid w:val="008017B3"/>
    <w:rsid w:val="00826BEC"/>
    <w:rsid w:val="0084448E"/>
    <w:rsid w:val="00844510"/>
    <w:rsid w:val="00844DF3"/>
    <w:rsid w:val="008461C8"/>
    <w:rsid w:val="00846AB8"/>
    <w:rsid w:val="008477D3"/>
    <w:rsid w:val="00857B5A"/>
    <w:rsid w:val="00883C54"/>
    <w:rsid w:val="00884437"/>
    <w:rsid w:val="00893761"/>
    <w:rsid w:val="008966F1"/>
    <w:rsid w:val="008A46FA"/>
    <w:rsid w:val="008B09D4"/>
    <w:rsid w:val="008D370C"/>
    <w:rsid w:val="008E25F5"/>
    <w:rsid w:val="008F580E"/>
    <w:rsid w:val="00902D9D"/>
    <w:rsid w:val="00904B3D"/>
    <w:rsid w:val="00920D55"/>
    <w:rsid w:val="009236DD"/>
    <w:rsid w:val="00935B39"/>
    <w:rsid w:val="00956389"/>
    <w:rsid w:val="009618C1"/>
    <w:rsid w:val="0096269E"/>
    <w:rsid w:val="00971076"/>
    <w:rsid w:val="009753B7"/>
    <w:rsid w:val="00980D4B"/>
    <w:rsid w:val="0099193E"/>
    <w:rsid w:val="00993341"/>
    <w:rsid w:val="009969A8"/>
    <w:rsid w:val="009A445C"/>
    <w:rsid w:val="009B7A26"/>
    <w:rsid w:val="009E4EA5"/>
    <w:rsid w:val="009F7EFB"/>
    <w:rsid w:val="00A2087A"/>
    <w:rsid w:val="00A2533A"/>
    <w:rsid w:val="00A34D86"/>
    <w:rsid w:val="00A35B41"/>
    <w:rsid w:val="00A3790F"/>
    <w:rsid w:val="00A44ADC"/>
    <w:rsid w:val="00A46990"/>
    <w:rsid w:val="00A51965"/>
    <w:rsid w:val="00A56674"/>
    <w:rsid w:val="00A6336A"/>
    <w:rsid w:val="00A91C79"/>
    <w:rsid w:val="00A969A5"/>
    <w:rsid w:val="00AB0232"/>
    <w:rsid w:val="00AB69D4"/>
    <w:rsid w:val="00AC333B"/>
    <w:rsid w:val="00AD2026"/>
    <w:rsid w:val="00AD7746"/>
    <w:rsid w:val="00AE224B"/>
    <w:rsid w:val="00AF4522"/>
    <w:rsid w:val="00AF559D"/>
    <w:rsid w:val="00AF59EC"/>
    <w:rsid w:val="00B00467"/>
    <w:rsid w:val="00B0735F"/>
    <w:rsid w:val="00B10788"/>
    <w:rsid w:val="00B124FD"/>
    <w:rsid w:val="00B21512"/>
    <w:rsid w:val="00B3624B"/>
    <w:rsid w:val="00B37F76"/>
    <w:rsid w:val="00B51F73"/>
    <w:rsid w:val="00B57014"/>
    <w:rsid w:val="00B81A29"/>
    <w:rsid w:val="00B86DF1"/>
    <w:rsid w:val="00B91B22"/>
    <w:rsid w:val="00BA781E"/>
    <w:rsid w:val="00BB6BFB"/>
    <w:rsid w:val="00BC3022"/>
    <w:rsid w:val="00BC7E71"/>
    <w:rsid w:val="00BD1A34"/>
    <w:rsid w:val="00BE1AD5"/>
    <w:rsid w:val="00C046AF"/>
    <w:rsid w:val="00C22CC3"/>
    <w:rsid w:val="00C27DA8"/>
    <w:rsid w:val="00C7008F"/>
    <w:rsid w:val="00C73192"/>
    <w:rsid w:val="00C82BFC"/>
    <w:rsid w:val="00C87B08"/>
    <w:rsid w:val="00CA1B8F"/>
    <w:rsid w:val="00CB2343"/>
    <w:rsid w:val="00CB63CD"/>
    <w:rsid w:val="00CE05FB"/>
    <w:rsid w:val="00CE4AA8"/>
    <w:rsid w:val="00CF57F8"/>
    <w:rsid w:val="00D1165F"/>
    <w:rsid w:val="00D1386E"/>
    <w:rsid w:val="00D158CB"/>
    <w:rsid w:val="00D16D53"/>
    <w:rsid w:val="00D34AFB"/>
    <w:rsid w:val="00D376E0"/>
    <w:rsid w:val="00D43B08"/>
    <w:rsid w:val="00D4704E"/>
    <w:rsid w:val="00D56BD6"/>
    <w:rsid w:val="00D57824"/>
    <w:rsid w:val="00D74594"/>
    <w:rsid w:val="00D76269"/>
    <w:rsid w:val="00D876C3"/>
    <w:rsid w:val="00DB2B73"/>
    <w:rsid w:val="00DB2BE8"/>
    <w:rsid w:val="00E050B5"/>
    <w:rsid w:val="00E16CAE"/>
    <w:rsid w:val="00E340E9"/>
    <w:rsid w:val="00E3528F"/>
    <w:rsid w:val="00E3629A"/>
    <w:rsid w:val="00E4275B"/>
    <w:rsid w:val="00E477F3"/>
    <w:rsid w:val="00E6725E"/>
    <w:rsid w:val="00E72F66"/>
    <w:rsid w:val="00E95105"/>
    <w:rsid w:val="00E9740C"/>
    <w:rsid w:val="00ED1C4E"/>
    <w:rsid w:val="00ED7556"/>
    <w:rsid w:val="00ED7DC8"/>
    <w:rsid w:val="00F00F91"/>
    <w:rsid w:val="00F03BC9"/>
    <w:rsid w:val="00F070D9"/>
    <w:rsid w:val="00F17460"/>
    <w:rsid w:val="00F314E1"/>
    <w:rsid w:val="00F337CF"/>
    <w:rsid w:val="00F36E56"/>
    <w:rsid w:val="00F50502"/>
    <w:rsid w:val="00F514CF"/>
    <w:rsid w:val="00F5622A"/>
    <w:rsid w:val="00F631C1"/>
    <w:rsid w:val="00F7334F"/>
    <w:rsid w:val="00F80F83"/>
    <w:rsid w:val="00FA2FBA"/>
    <w:rsid w:val="00FA3B1F"/>
    <w:rsid w:val="00FA4F73"/>
    <w:rsid w:val="00FE5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B83563"/>
  <w15:docId w15:val="{C82995C2-B747-4C18-9360-F69F27AB5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D7DC8"/>
    <w:rPr>
      <w:color w:val="000000"/>
    </w:rPr>
  </w:style>
  <w:style w:type="paragraph" w:styleId="4">
    <w:name w:val="heading 4"/>
    <w:basedOn w:val="a"/>
    <w:next w:val="a"/>
    <w:link w:val="40"/>
    <w:qFormat/>
    <w:rsid w:val="00D57824"/>
    <w:pPr>
      <w:keepNext/>
      <w:widowControl/>
      <w:spacing w:before="240" w:after="6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D7DC8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0">
    <w:name w:val="Основной текст (2)_"/>
    <w:basedOn w:val="a0"/>
    <w:link w:val="21"/>
    <w:rsid w:val="00ED7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5"/>
      <w:szCs w:val="25"/>
      <w:u w:val="none"/>
    </w:rPr>
  </w:style>
  <w:style w:type="character" w:customStyle="1" w:styleId="20pt">
    <w:name w:val="Основной текст (2) + Не курсив;Интервал 0 pt"/>
    <w:basedOn w:val="20"/>
    <w:rsid w:val="00ED7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 (3)_"/>
    <w:basedOn w:val="a0"/>
    <w:link w:val="30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1">
    <w:name w:val="Основной текст (3) + Не полужирный"/>
    <w:basedOn w:val="3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5">
    <w:name w:val="Основной текст + Полужирный"/>
    <w:basedOn w:val="a4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6">
    <w:name w:val="Подпись к картинке_"/>
    <w:basedOn w:val="a0"/>
    <w:link w:val="a7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">
    <w:name w:val="Подпись к картинке Exact"/>
    <w:basedOn w:val="a0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Exact">
    <w:name w:val="Подпись к картинке (2) Exact"/>
    <w:basedOn w:val="a0"/>
    <w:link w:val="22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0">
    <w:name w:val="Основной текст Exact"/>
    <w:basedOn w:val="a0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0ptExact">
    <w:name w:val="Основной текст + Курсив;Интервал 0 pt Exact"/>
    <w:basedOn w:val="a4"/>
    <w:rsid w:val="00ED7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5"/>
      <w:szCs w:val="25"/>
      <w:u w:val="single"/>
      <w:lang w:val="ru-RU"/>
    </w:rPr>
  </w:style>
  <w:style w:type="character" w:customStyle="1" w:styleId="Exact1">
    <w:name w:val="Основной текст Exact"/>
    <w:basedOn w:val="a4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single"/>
      <w:lang w:val="ru-RU"/>
    </w:rPr>
  </w:style>
  <w:style w:type="character" w:customStyle="1" w:styleId="a8">
    <w:name w:val="Колонтитул_"/>
    <w:basedOn w:val="a0"/>
    <w:link w:val="a9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Колонтитул"/>
    <w:basedOn w:val="a8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41">
    <w:name w:val="Основной текст (4)_"/>
    <w:basedOn w:val="a0"/>
    <w:link w:val="42"/>
    <w:rsid w:val="00ED7DC8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5">
    <w:name w:val="Основной текст (5)_"/>
    <w:basedOn w:val="a0"/>
    <w:link w:val="50"/>
    <w:rsid w:val="00ED7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ab">
    <w:name w:val="Подпись к таблице_"/>
    <w:basedOn w:val="a0"/>
    <w:link w:val="ac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5pt">
    <w:name w:val="Основной текст + 11;5 pt;Полужирный"/>
    <w:basedOn w:val="a4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">
    <w:name w:val="Основной текст + 11;5 pt"/>
    <w:basedOn w:val="a4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">
    <w:name w:val="Основной текст1"/>
    <w:basedOn w:val="a4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en-US"/>
    </w:rPr>
  </w:style>
  <w:style w:type="character" w:customStyle="1" w:styleId="13pt">
    <w:name w:val="Основной текст + 13 pt"/>
    <w:basedOn w:val="a4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/>
    </w:rPr>
  </w:style>
  <w:style w:type="paragraph" w:customStyle="1" w:styleId="2">
    <w:name w:val="Основной текст2"/>
    <w:basedOn w:val="a"/>
    <w:link w:val="a4"/>
    <w:rsid w:val="00ED7DC8"/>
    <w:pPr>
      <w:shd w:val="clear" w:color="auto" w:fill="FFFFFF"/>
      <w:spacing w:after="420" w:line="0" w:lineRule="atLeast"/>
      <w:ind w:hanging="40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ED7DC8"/>
    <w:pPr>
      <w:shd w:val="clear" w:color="auto" w:fill="FFFFFF"/>
      <w:spacing w:before="120" w:after="900" w:line="0" w:lineRule="atLeast"/>
    </w:pPr>
    <w:rPr>
      <w:rFonts w:ascii="Times New Roman" w:eastAsia="Times New Roman" w:hAnsi="Times New Roman" w:cs="Times New Roman"/>
      <w:i/>
      <w:iCs/>
      <w:spacing w:val="-10"/>
      <w:sz w:val="25"/>
      <w:szCs w:val="25"/>
    </w:rPr>
  </w:style>
  <w:style w:type="paragraph" w:customStyle="1" w:styleId="30">
    <w:name w:val="Основной текст (3)"/>
    <w:basedOn w:val="a"/>
    <w:link w:val="3"/>
    <w:rsid w:val="00ED7DC8"/>
    <w:pPr>
      <w:shd w:val="clear" w:color="auto" w:fill="FFFFFF"/>
      <w:spacing w:before="2220" w:after="1260" w:line="370" w:lineRule="exact"/>
      <w:ind w:hanging="380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7">
    <w:name w:val="Подпись к картинке"/>
    <w:basedOn w:val="a"/>
    <w:link w:val="a6"/>
    <w:rsid w:val="00ED7D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Подпись к картинке (2)"/>
    <w:basedOn w:val="a"/>
    <w:link w:val="2Exact"/>
    <w:rsid w:val="00ED7D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9">
    <w:name w:val="Колонтитул"/>
    <w:basedOn w:val="a"/>
    <w:link w:val="a8"/>
    <w:rsid w:val="00ED7D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Основной текст (4)"/>
    <w:basedOn w:val="a"/>
    <w:link w:val="41"/>
    <w:rsid w:val="00ED7DC8"/>
    <w:pPr>
      <w:shd w:val="clear" w:color="auto" w:fill="FFFFFF"/>
      <w:spacing w:line="322" w:lineRule="exact"/>
    </w:pPr>
    <w:rPr>
      <w:rFonts w:ascii="Franklin Gothic Heavy" w:eastAsia="Franklin Gothic Heavy" w:hAnsi="Franklin Gothic Heavy" w:cs="Franklin Gothic Heavy"/>
      <w:sz w:val="25"/>
      <w:szCs w:val="25"/>
    </w:rPr>
  </w:style>
  <w:style w:type="paragraph" w:customStyle="1" w:styleId="10">
    <w:name w:val="Заголовок №1"/>
    <w:basedOn w:val="a"/>
    <w:link w:val="1"/>
    <w:rsid w:val="00ED7DC8"/>
    <w:pPr>
      <w:shd w:val="clear" w:color="auto" w:fill="FFFFFF"/>
      <w:spacing w:before="120" w:line="322" w:lineRule="exact"/>
      <w:ind w:firstLine="720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rsid w:val="00ED7DC8"/>
    <w:pPr>
      <w:shd w:val="clear" w:color="auto" w:fill="FFFFFF"/>
      <w:spacing w:line="317" w:lineRule="exact"/>
      <w:ind w:firstLine="72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ac">
    <w:name w:val="Подпись к таблице"/>
    <w:basedOn w:val="a"/>
    <w:link w:val="ab"/>
    <w:rsid w:val="00ED7DC8"/>
    <w:pPr>
      <w:shd w:val="clear" w:color="auto" w:fill="FFFFFF"/>
      <w:spacing w:line="370" w:lineRule="exact"/>
      <w:ind w:firstLine="700"/>
    </w:pPr>
    <w:rPr>
      <w:rFonts w:ascii="Times New Roman" w:eastAsia="Times New Roman" w:hAnsi="Times New Roman" w:cs="Times New Roman"/>
      <w:sz w:val="27"/>
      <w:szCs w:val="27"/>
    </w:rPr>
  </w:style>
  <w:style w:type="paragraph" w:styleId="ad">
    <w:name w:val="Balloon Text"/>
    <w:basedOn w:val="a"/>
    <w:link w:val="ae"/>
    <w:uiPriority w:val="99"/>
    <w:semiHidden/>
    <w:unhideWhenUsed/>
    <w:rsid w:val="001C688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C688B"/>
    <w:rPr>
      <w:rFonts w:ascii="Tahoma" w:hAnsi="Tahoma" w:cs="Tahoma"/>
      <w:color w:val="000000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7203D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203D8"/>
    <w:rPr>
      <w:color w:val="000000"/>
    </w:rPr>
  </w:style>
  <w:style w:type="paragraph" w:styleId="af1">
    <w:name w:val="footer"/>
    <w:basedOn w:val="a"/>
    <w:link w:val="af2"/>
    <w:uiPriority w:val="99"/>
    <w:unhideWhenUsed/>
    <w:rsid w:val="007203D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203D8"/>
    <w:rPr>
      <w:color w:val="000000"/>
    </w:rPr>
  </w:style>
  <w:style w:type="paragraph" w:styleId="af3">
    <w:name w:val="Body Text Indent"/>
    <w:aliases w:val="текст,Основной текст 1"/>
    <w:basedOn w:val="a"/>
    <w:link w:val="af4"/>
    <w:uiPriority w:val="99"/>
    <w:rsid w:val="000E0220"/>
    <w:pPr>
      <w:widowControl/>
      <w:tabs>
        <w:tab w:val="num" w:pos="643"/>
      </w:tabs>
      <w:spacing w:line="360" w:lineRule="atLeast"/>
      <w:ind w:firstLine="482"/>
      <w:jc w:val="both"/>
    </w:pPr>
    <w:rPr>
      <w:rFonts w:ascii="TimesET" w:eastAsia="Times New Roman" w:hAnsi="TimesET" w:cs="Times New Roman"/>
      <w:color w:val="auto"/>
      <w:sz w:val="28"/>
      <w:szCs w:val="20"/>
    </w:rPr>
  </w:style>
  <w:style w:type="character" w:customStyle="1" w:styleId="af4">
    <w:name w:val="Основной текст с отступом Знак"/>
    <w:aliases w:val="текст Знак,Основной текст 1 Знак"/>
    <w:basedOn w:val="a0"/>
    <w:link w:val="af3"/>
    <w:uiPriority w:val="99"/>
    <w:rsid w:val="000E0220"/>
    <w:rPr>
      <w:rFonts w:ascii="TimesET" w:eastAsia="Times New Roman" w:hAnsi="TimesET" w:cs="Times New Roman"/>
      <w:sz w:val="28"/>
      <w:szCs w:val="20"/>
    </w:rPr>
  </w:style>
  <w:style w:type="character" w:customStyle="1" w:styleId="WW8Num15z1">
    <w:name w:val="WW8Num15z1"/>
    <w:rsid w:val="00F17460"/>
    <w:rPr>
      <w:u w:val="none"/>
    </w:rPr>
  </w:style>
  <w:style w:type="paragraph" w:styleId="af5">
    <w:name w:val="List Paragraph"/>
    <w:basedOn w:val="a"/>
    <w:uiPriority w:val="34"/>
    <w:qFormat/>
    <w:rsid w:val="00576371"/>
    <w:pPr>
      <w:ind w:left="720"/>
      <w:contextualSpacing/>
    </w:pPr>
  </w:style>
  <w:style w:type="paragraph" w:styleId="af6">
    <w:name w:val="Body Text"/>
    <w:basedOn w:val="a"/>
    <w:link w:val="af7"/>
    <w:uiPriority w:val="99"/>
    <w:semiHidden/>
    <w:unhideWhenUsed/>
    <w:rsid w:val="00AF59EC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F59EC"/>
    <w:rPr>
      <w:color w:val="000000"/>
    </w:rPr>
  </w:style>
  <w:style w:type="paragraph" w:customStyle="1" w:styleId="p35">
    <w:name w:val="p35"/>
    <w:basedOn w:val="a"/>
    <w:rsid w:val="00AF59E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24">
    <w:name w:val="c24"/>
    <w:basedOn w:val="a"/>
    <w:rsid w:val="00745B9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styleId="af8">
    <w:name w:val="Table Grid"/>
    <w:basedOn w:val="a1"/>
    <w:uiPriority w:val="59"/>
    <w:rsid w:val="00745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D57824"/>
    <w:rPr>
      <w:rFonts w:ascii="Calibri" w:eastAsia="Times New Roman" w:hAnsi="Calibri" w:cs="Times New Roman"/>
      <w:b/>
      <w:bCs/>
      <w:sz w:val="28"/>
      <w:szCs w:val="28"/>
    </w:rPr>
  </w:style>
  <w:style w:type="paragraph" w:styleId="af9">
    <w:name w:val="Normal (Web)"/>
    <w:basedOn w:val="a"/>
    <w:uiPriority w:val="99"/>
    <w:unhideWhenUsed/>
    <w:rsid w:val="00D5782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fa">
    <w:name w:val="Strong"/>
    <w:qFormat/>
    <w:rsid w:val="00D57824"/>
    <w:rPr>
      <w:rFonts w:cs="Times New Roman"/>
      <w:b/>
      <w:bCs/>
    </w:rPr>
  </w:style>
  <w:style w:type="paragraph" w:styleId="afb">
    <w:name w:val="Plain Text"/>
    <w:basedOn w:val="a"/>
    <w:link w:val="afc"/>
    <w:qFormat/>
    <w:rsid w:val="005D7FCA"/>
    <w:pPr>
      <w:widowControl/>
    </w:pPr>
    <w:rPr>
      <w:rFonts w:eastAsia="Times New Roman" w:cs="Times New Roman"/>
      <w:color w:val="auto"/>
      <w:sz w:val="20"/>
      <w:szCs w:val="20"/>
    </w:rPr>
  </w:style>
  <w:style w:type="character" w:customStyle="1" w:styleId="afc">
    <w:name w:val="Текст Знак"/>
    <w:basedOn w:val="a0"/>
    <w:link w:val="afb"/>
    <w:rsid w:val="005D7FCA"/>
    <w:rPr>
      <w:rFonts w:eastAsia="Times New Roman" w:cs="Times New Roman"/>
      <w:sz w:val="20"/>
      <w:szCs w:val="20"/>
    </w:rPr>
  </w:style>
  <w:style w:type="character" w:customStyle="1" w:styleId="FontStyle23">
    <w:name w:val="Font Style23"/>
    <w:rsid w:val="00034938"/>
    <w:rPr>
      <w:rFonts w:ascii="Times New Roman" w:hAnsi="Times New Roman" w:cs="Times New Roman" w:hint="default"/>
      <w:sz w:val="22"/>
      <w:szCs w:val="22"/>
    </w:rPr>
  </w:style>
  <w:style w:type="paragraph" w:styleId="23">
    <w:name w:val="Body Text Indent 2"/>
    <w:basedOn w:val="a"/>
    <w:link w:val="24"/>
    <w:uiPriority w:val="99"/>
    <w:semiHidden/>
    <w:unhideWhenUsed/>
    <w:rsid w:val="009B7A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B7A2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booking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D3505-E6FF-4C84-8BE3-7B708DB52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11</Pages>
  <Words>2849</Words>
  <Characters>16245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Михаил Бадьин</cp:lastModifiedBy>
  <cp:revision>26</cp:revision>
  <cp:lastPrinted>2021-06-03T14:02:00Z</cp:lastPrinted>
  <dcterms:created xsi:type="dcterms:W3CDTF">2021-05-29T09:23:00Z</dcterms:created>
  <dcterms:modified xsi:type="dcterms:W3CDTF">2021-06-03T18:14:00Z</dcterms:modified>
</cp:coreProperties>
</file>