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C2B" w:rsidRDefault="00EC2955">
      <w:pPr>
        <w:rPr>
          <w:sz w:val="0"/>
          <w:szCs w:val="0"/>
        </w:rPr>
      </w:pPr>
      <w:r w:rsidRPr="00EC2955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:\Users\PC\Documents\Документы сканера\2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86E">
        <w:br w:type="page"/>
      </w:r>
    </w:p>
    <w:p w:rsidR="007F3C2B" w:rsidRPr="0021286E" w:rsidRDefault="00EC2955">
      <w:pPr>
        <w:rPr>
          <w:sz w:val="0"/>
          <w:szCs w:val="0"/>
        </w:rPr>
      </w:pPr>
      <w:r w:rsidRPr="00EC2955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C:\Users\PC\Documents\Документы сканера\2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1286E" w:rsidRPr="0021286E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7F3C2B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7F3C2B" w:rsidRDefault="007F3C2B"/>
        </w:tc>
        <w:tc>
          <w:tcPr>
            <w:tcW w:w="1135" w:type="dxa"/>
          </w:tcPr>
          <w:p w:rsidR="007F3C2B" w:rsidRDefault="007F3C2B"/>
        </w:tc>
        <w:tc>
          <w:tcPr>
            <w:tcW w:w="852" w:type="dxa"/>
          </w:tcPr>
          <w:p w:rsidR="007F3C2B" w:rsidRDefault="007F3C2B"/>
        </w:tc>
        <w:tc>
          <w:tcPr>
            <w:tcW w:w="993" w:type="dxa"/>
          </w:tcPr>
          <w:p w:rsidR="007F3C2B" w:rsidRDefault="007F3C2B"/>
        </w:tc>
        <w:tc>
          <w:tcPr>
            <w:tcW w:w="1702" w:type="dxa"/>
          </w:tcPr>
          <w:p w:rsidR="007F3C2B" w:rsidRDefault="007F3C2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7F3C2B">
        <w:trPr>
          <w:trHeight w:hRule="exact" w:val="277"/>
        </w:trPr>
        <w:tc>
          <w:tcPr>
            <w:tcW w:w="4679" w:type="dxa"/>
          </w:tcPr>
          <w:p w:rsidR="007F3C2B" w:rsidRDefault="007F3C2B"/>
        </w:tc>
        <w:tc>
          <w:tcPr>
            <w:tcW w:w="426" w:type="dxa"/>
          </w:tcPr>
          <w:p w:rsidR="007F3C2B" w:rsidRDefault="007F3C2B"/>
        </w:tc>
        <w:tc>
          <w:tcPr>
            <w:tcW w:w="1135" w:type="dxa"/>
          </w:tcPr>
          <w:p w:rsidR="007F3C2B" w:rsidRDefault="007F3C2B"/>
        </w:tc>
        <w:tc>
          <w:tcPr>
            <w:tcW w:w="852" w:type="dxa"/>
          </w:tcPr>
          <w:p w:rsidR="007F3C2B" w:rsidRDefault="007F3C2B"/>
        </w:tc>
        <w:tc>
          <w:tcPr>
            <w:tcW w:w="993" w:type="dxa"/>
          </w:tcPr>
          <w:p w:rsidR="007F3C2B" w:rsidRDefault="007F3C2B"/>
        </w:tc>
        <w:tc>
          <w:tcPr>
            <w:tcW w:w="1702" w:type="dxa"/>
          </w:tcPr>
          <w:p w:rsidR="007F3C2B" w:rsidRDefault="007F3C2B"/>
        </w:tc>
        <w:tc>
          <w:tcPr>
            <w:tcW w:w="993" w:type="dxa"/>
          </w:tcPr>
          <w:p w:rsidR="007F3C2B" w:rsidRDefault="007F3C2B"/>
        </w:tc>
      </w:tr>
      <w:tr w:rsidR="007F3C2B" w:rsidRPr="00EC29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21286E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128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F3C2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F3C2B" w:rsidRPr="00EC295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Pr="0021286E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F3C2B" w:rsidRPr="0021286E" w:rsidRDefault="007F3C2B"/>
        </w:tc>
        <w:tc>
          <w:tcPr>
            <w:tcW w:w="852" w:type="dxa"/>
          </w:tcPr>
          <w:p w:rsidR="007F3C2B" w:rsidRPr="0021286E" w:rsidRDefault="007F3C2B"/>
        </w:tc>
        <w:tc>
          <w:tcPr>
            <w:tcW w:w="993" w:type="dxa"/>
          </w:tcPr>
          <w:p w:rsidR="007F3C2B" w:rsidRPr="0021286E" w:rsidRDefault="007F3C2B"/>
        </w:tc>
        <w:tc>
          <w:tcPr>
            <w:tcW w:w="1702" w:type="dxa"/>
          </w:tcPr>
          <w:p w:rsidR="007F3C2B" w:rsidRPr="0021286E" w:rsidRDefault="007F3C2B"/>
        </w:tc>
        <w:tc>
          <w:tcPr>
            <w:tcW w:w="993" w:type="dxa"/>
          </w:tcPr>
          <w:p w:rsidR="007F3C2B" w:rsidRPr="0021286E" w:rsidRDefault="007F3C2B"/>
        </w:tc>
      </w:tr>
      <w:tr w:rsidR="007F3C2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7F3C2B" w:rsidRPr="00EC29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21286E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F3C2B" w:rsidRPr="0021286E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7F3C2B" w:rsidRPr="00EC29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F3C2B" w:rsidRPr="00EC29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7F3C2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F3C2B" w:rsidRPr="00EC295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</w:pPr>
            <w:r w:rsidRPr="008F78B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</w:tr>
      <w:tr w:rsidR="007F3C2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7F3C2B" w:rsidRPr="00EC2955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F3C2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</w:pPr>
            <w:r w:rsidRPr="008F78B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F3C2B" w:rsidRPr="00EC295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F3C2B" w:rsidRPr="008F78B3" w:rsidRDefault="007F3C2B"/>
        </w:tc>
        <w:tc>
          <w:tcPr>
            <w:tcW w:w="85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  <w:tc>
          <w:tcPr>
            <w:tcW w:w="170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</w:tr>
      <w:tr w:rsidR="007F3C2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7F3C2B" w:rsidRPr="00EC29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7F3C2B" w:rsidRPr="00EC29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F3C2B" w:rsidRPr="00EC2955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</w:tr>
      <w:tr w:rsidR="007F3C2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F3C2B" w:rsidRPr="00EC295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</w:pPr>
            <w:r w:rsidRPr="008F78B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</w:tr>
      <w:tr w:rsidR="007F3C2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7F3C2B" w:rsidRPr="00EC2955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F3C2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</w:pPr>
            <w:r w:rsidRPr="008F78B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F3C2B" w:rsidRPr="00EC295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F3C2B" w:rsidRPr="008F78B3" w:rsidRDefault="007F3C2B"/>
        </w:tc>
        <w:tc>
          <w:tcPr>
            <w:tcW w:w="85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  <w:tc>
          <w:tcPr>
            <w:tcW w:w="170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</w:tr>
      <w:tr w:rsidR="007F3C2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7F3C2B" w:rsidRPr="00EC29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7F3C2B" w:rsidRPr="00EC29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F3C2B" w:rsidRPr="00EC2955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</w:tr>
      <w:tr w:rsidR="007F3C2B" w:rsidRPr="00EC2955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</w:pPr>
            <w:r w:rsidRPr="008F78B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</w:tr>
      <w:tr w:rsidR="007F3C2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7F3C2B" w:rsidRDefault="007F3C2B"/>
        </w:tc>
        <w:tc>
          <w:tcPr>
            <w:tcW w:w="852" w:type="dxa"/>
          </w:tcPr>
          <w:p w:rsidR="007F3C2B" w:rsidRDefault="007F3C2B"/>
        </w:tc>
        <w:tc>
          <w:tcPr>
            <w:tcW w:w="993" w:type="dxa"/>
          </w:tcPr>
          <w:p w:rsidR="007F3C2B" w:rsidRDefault="007F3C2B"/>
        </w:tc>
        <w:tc>
          <w:tcPr>
            <w:tcW w:w="1702" w:type="dxa"/>
          </w:tcPr>
          <w:p w:rsidR="007F3C2B" w:rsidRDefault="007F3C2B"/>
        </w:tc>
        <w:tc>
          <w:tcPr>
            <w:tcW w:w="993" w:type="dxa"/>
          </w:tcPr>
          <w:p w:rsidR="007F3C2B" w:rsidRDefault="007F3C2B"/>
        </w:tc>
      </w:tr>
      <w:tr w:rsidR="007F3C2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7F3C2B">
        <w:trPr>
          <w:trHeight w:hRule="exact" w:val="527"/>
        </w:trPr>
        <w:tc>
          <w:tcPr>
            <w:tcW w:w="4679" w:type="dxa"/>
          </w:tcPr>
          <w:p w:rsidR="007F3C2B" w:rsidRDefault="007F3C2B"/>
        </w:tc>
        <w:tc>
          <w:tcPr>
            <w:tcW w:w="426" w:type="dxa"/>
          </w:tcPr>
          <w:p w:rsidR="007F3C2B" w:rsidRDefault="007F3C2B"/>
        </w:tc>
        <w:tc>
          <w:tcPr>
            <w:tcW w:w="1135" w:type="dxa"/>
          </w:tcPr>
          <w:p w:rsidR="007F3C2B" w:rsidRDefault="007F3C2B"/>
        </w:tc>
        <w:tc>
          <w:tcPr>
            <w:tcW w:w="852" w:type="dxa"/>
          </w:tcPr>
          <w:p w:rsidR="007F3C2B" w:rsidRDefault="007F3C2B"/>
        </w:tc>
        <w:tc>
          <w:tcPr>
            <w:tcW w:w="993" w:type="dxa"/>
          </w:tcPr>
          <w:p w:rsidR="007F3C2B" w:rsidRDefault="007F3C2B"/>
        </w:tc>
        <w:tc>
          <w:tcPr>
            <w:tcW w:w="1702" w:type="dxa"/>
          </w:tcPr>
          <w:p w:rsidR="007F3C2B" w:rsidRDefault="007F3C2B"/>
        </w:tc>
        <w:tc>
          <w:tcPr>
            <w:tcW w:w="993" w:type="dxa"/>
          </w:tcPr>
          <w:p w:rsidR="007F3C2B" w:rsidRDefault="007F3C2B"/>
        </w:tc>
      </w:tr>
      <w:tr w:rsidR="007F3C2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</w:pPr>
            <w:r w:rsidRPr="008F78B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F3C2B" w:rsidRPr="00EC295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F3C2B" w:rsidRPr="008F78B3" w:rsidRDefault="007F3C2B"/>
        </w:tc>
        <w:tc>
          <w:tcPr>
            <w:tcW w:w="85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  <w:tc>
          <w:tcPr>
            <w:tcW w:w="170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</w:tr>
      <w:tr w:rsidR="007F3C2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7F3C2B" w:rsidRPr="00EC29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7F3C2B" w:rsidRPr="00EC29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F3C2B" w:rsidRPr="00EC2955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7F3C2B" w:rsidRPr="008F78B3" w:rsidRDefault="007F3C2B"/>
        </w:tc>
        <w:tc>
          <w:tcPr>
            <w:tcW w:w="993" w:type="dxa"/>
          </w:tcPr>
          <w:p w:rsidR="007F3C2B" w:rsidRPr="008F78B3" w:rsidRDefault="007F3C2B"/>
        </w:tc>
      </w:tr>
      <w:tr w:rsidR="007F3C2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F3C2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993" w:type="dxa"/>
          </w:tcPr>
          <w:p w:rsidR="007F3C2B" w:rsidRDefault="007F3C2B"/>
        </w:tc>
        <w:tc>
          <w:tcPr>
            <w:tcW w:w="1702" w:type="dxa"/>
          </w:tcPr>
          <w:p w:rsidR="007F3C2B" w:rsidRDefault="007F3C2B"/>
        </w:tc>
        <w:tc>
          <w:tcPr>
            <w:tcW w:w="993" w:type="dxa"/>
          </w:tcPr>
          <w:p w:rsidR="007F3C2B" w:rsidRDefault="007F3C2B"/>
        </w:tc>
      </w:tr>
      <w:tr w:rsidR="007F3C2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7F3C2B" w:rsidRDefault="0021286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9"/>
        <w:gridCol w:w="159"/>
        <w:gridCol w:w="14"/>
        <w:gridCol w:w="314"/>
        <w:gridCol w:w="1412"/>
        <w:gridCol w:w="77"/>
        <w:gridCol w:w="1463"/>
        <w:gridCol w:w="62"/>
        <w:gridCol w:w="222"/>
        <w:gridCol w:w="24"/>
        <w:gridCol w:w="649"/>
        <w:gridCol w:w="692"/>
        <w:gridCol w:w="1110"/>
        <w:gridCol w:w="620"/>
        <w:gridCol w:w="624"/>
        <w:gridCol w:w="73"/>
        <w:gridCol w:w="604"/>
        <w:gridCol w:w="57"/>
        <w:gridCol w:w="322"/>
        <w:gridCol w:w="14"/>
        <w:gridCol w:w="44"/>
        <w:gridCol w:w="939"/>
      </w:tblGrid>
      <w:tr w:rsidR="007F3C2B" w:rsidTr="008F78B3">
        <w:trPr>
          <w:trHeight w:hRule="exact" w:val="416"/>
        </w:trPr>
        <w:tc>
          <w:tcPr>
            <w:tcW w:w="4502" w:type="dxa"/>
            <w:gridSpan w:val="10"/>
            <w:shd w:val="clear" w:color="C0C0C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89" w:type="dxa"/>
            <w:gridSpan w:val="11"/>
          </w:tcPr>
          <w:p w:rsidR="007F3C2B" w:rsidRDefault="007F3C2B"/>
        </w:tc>
        <w:tc>
          <w:tcPr>
            <w:tcW w:w="983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7F3C2B" w:rsidRPr="00EC2955" w:rsidTr="008F78B3">
        <w:trPr>
          <w:trHeight w:hRule="exact" w:val="72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«Методология и методы научного исследования» является знакомство магистрантов с современными методологическими принципами и подходами к научному исследованию, а также формирование у них навыков подготовки, написания, оформления и представления научных работ.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содержании, формах и общей схеме научного исследования;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в написании магистерской диссертации;</w:t>
            </w:r>
          </w:p>
        </w:tc>
      </w:tr>
      <w:tr w:rsidR="007F3C2B" w:rsidRPr="00EC2955" w:rsidTr="008F78B3">
        <w:trPr>
          <w:trHeight w:hRule="exact" w:val="279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навыков изложения научных материалов и оформления научных результатов.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770" w:type="dxa"/>
          </w:tcPr>
          <w:p w:rsidR="007F3C2B" w:rsidRPr="008F78B3" w:rsidRDefault="007F3C2B"/>
        </w:tc>
        <w:tc>
          <w:tcPr>
            <w:tcW w:w="496" w:type="dxa"/>
            <w:gridSpan w:val="4"/>
          </w:tcPr>
          <w:p w:rsidR="007F3C2B" w:rsidRPr="008F78B3" w:rsidRDefault="007F3C2B"/>
        </w:tc>
        <w:tc>
          <w:tcPr>
            <w:tcW w:w="1489" w:type="dxa"/>
            <w:gridSpan w:val="2"/>
          </w:tcPr>
          <w:p w:rsidR="007F3C2B" w:rsidRPr="008F78B3" w:rsidRDefault="007F3C2B"/>
        </w:tc>
        <w:tc>
          <w:tcPr>
            <w:tcW w:w="1747" w:type="dxa"/>
            <w:gridSpan w:val="3"/>
          </w:tcPr>
          <w:p w:rsidR="007F3C2B" w:rsidRPr="008F78B3" w:rsidRDefault="007F3C2B"/>
        </w:tc>
        <w:tc>
          <w:tcPr>
            <w:tcW w:w="4789" w:type="dxa"/>
            <w:gridSpan w:val="11"/>
          </w:tcPr>
          <w:p w:rsidR="007F3C2B" w:rsidRPr="008F78B3" w:rsidRDefault="007F3C2B"/>
        </w:tc>
        <w:tc>
          <w:tcPr>
            <w:tcW w:w="983" w:type="dxa"/>
            <w:gridSpan w:val="2"/>
          </w:tcPr>
          <w:p w:rsidR="007F3C2B" w:rsidRPr="008F78B3" w:rsidRDefault="007F3C2B"/>
        </w:tc>
      </w:tr>
      <w:tr w:rsidR="007F3C2B" w:rsidRPr="00EC2955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7F3C2B" w:rsidTr="008F78B3">
        <w:trPr>
          <w:trHeight w:hRule="exact" w:val="277"/>
        </w:trPr>
        <w:tc>
          <w:tcPr>
            <w:tcW w:w="27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7F3C2B" w:rsidRPr="00EC2955" w:rsidTr="008F78B3">
        <w:trPr>
          <w:trHeight w:hRule="exact" w:val="50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Психолого-педагогическое и организационно-методическое сопровождение инновационного технологического образования</w:t>
            </w:r>
          </w:p>
        </w:tc>
      </w:tr>
      <w:tr w:rsidR="007F3C2B" w:rsidRPr="00EC2955" w:rsidTr="008F78B3">
        <w:trPr>
          <w:trHeight w:hRule="exact" w:val="279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</w:t>
            </w:r>
          </w:p>
        </w:tc>
      </w:tr>
      <w:tr w:rsidR="007F3C2B" w:rsidRPr="00EC2955" w:rsidTr="008F78B3">
        <w:trPr>
          <w:trHeight w:hRule="exact" w:val="50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F3C2B" w:rsidRPr="00EC2955" w:rsidTr="008F78B3">
        <w:trPr>
          <w:trHeight w:hRule="exact" w:val="279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770" w:type="dxa"/>
          </w:tcPr>
          <w:p w:rsidR="007F3C2B" w:rsidRPr="008F78B3" w:rsidRDefault="007F3C2B"/>
        </w:tc>
        <w:tc>
          <w:tcPr>
            <w:tcW w:w="496" w:type="dxa"/>
            <w:gridSpan w:val="4"/>
          </w:tcPr>
          <w:p w:rsidR="007F3C2B" w:rsidRPr="008F78B3" w:rsidRDefault="007F3C2B"/>
        </w:tc>
        <w:tc>
          <w:tcPr>
            <w:tcW w:w="1489" w:type="dxa"/>
            <w:gridSpan w:val="2"/>
          </w:tcPr>
          <w:p w:rsidR="007F3C2B" w:rsidRPr="008F78B3" w:rsidRDefault="007F3C2B"/>
        </w:tc>
        <w:tc>
          <w:tcPr>
            <w:tcW w:w="1747" w:type="dxa"/>
            <w:gridSpan w:val="3"/>
          </w:tcPr>
          <w:p w:rsidR="007F3C2B" w:rsidRPr="008F78B3" w:rsidRDefault="007F3C2B"/>
        </w:tc>
        <w:tc>
          <w:tcPr>
            <w:tcW w:w="4789" w:type="dxa"/>
            <w:gridSpan w:val="11"/>
          </w:tcPr>
          <w:p w:rsidR="007F3C2B" w:rsidRPr="008F78B3" w:rsidRDefault="007F3C2B"/>
        </w:tc>
        <w:tc>
          <w:tcPr>
            <w:tcW w:w="983" w:type="dxa"/>
            <w:gridSpan w:val="2"/>
          </w:tcPr>
          <w:p w:rsidR="007F3C2B" w:rsidRPr="008F78B3" w:rsidRDefault="007F3C2B"/>
        </w:tc>
      </w:tr>
      <w:tr w:rsidR="007F3C2B" w:rsidRPr="00EC2955" w:rsidTr="008F78B3">
        <w:trPr>
          <w:trHeight w:hRule="exact" w:val="522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7F3C2B" w:rsidRPr="00EC2955" w:rsidTr="008F78B3">
        <w:trPr>
          <w:trHeight w:hRule="exact" w:val="736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 w:rsidP="008F78B3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УК-1: Способен осуществлять критический анализ проблемных ситуаций на основе системного подхода, вырабатывать стратегию действий</w:t>
            </w:r>
            <w:r w:rsidR="008F78B3"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F78B3" w:rsidRPr="008F78B3" w:rsidRDefault="008F78B3" w:rsidP="008F78B3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sz w:val="19"/>
                <w:szCs w:val="19"/>
              </w:rPr>
              <w:t>УК.1.1. Умеет анализировать проблемные ситуации, используя системный подход</w:t>
            </w:r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сущность и особенности реализации системного подхода в педагогической науке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сущность реализации системного подхода в педагогической науке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реализации системного подхода в педагогической науке</w:t>
            </w:r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осуществлять критический анализ проблемных ситуаций в педагогической науке и практике</w:t>
            </w:r>
          </w:p>
        </w:tc>
      </w:tr>
      <w:tr w:rsidR="007F3C2B" w:rsidRPr="00EC2955" w:rsidTr="008F78B3">
        <w:trPr>
          <w:trHeight w:hRule="exact" w:val="478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преимущественно самостоятельно осуществлять критический анализ проблемных ситуаций в педагогической науке и практике</w:t>
            </w:r>
          </w:p>
        </w:tc>
      </w:tr>
      <w:tr w:rsidR="007F3C2B" w:rsidRPr="00EC2955" w:rsidTr="008F78B3">
        <w:trPr>
          <w:trHeight w:hRule="exact" w:val="478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критический анализ проблемных ситуаций в педагогической науке и практике с поддержкой преподавателя</w:t>
            </w:r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выработки стратегии действий по решению проблемных ситуаций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основных направлений стратегии действий по решению проблемных ситуаций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отдельных направлений стратегии действий по решению проблемных ситуаций</w:t>
            </w:r>
          </w:p>
        </w:tc>
      </w:tr>
      <w:tr w:rsidR="008F78B3" w:rsidRPr="00EC2955" w:rsidTr="008F78B3">
        <w:trPr>
          <w:trHeight w:hRule="exact" w:val="954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УК-1: Способен осуществлять критический анализ проблемных ситуаций на основе системного подхода, вырабатывать стратегию действий: </w:t>
            </w:r>
          </w:p>
          <w:p w:rsidR="008F78B3" w:rsidRPr="00AD07B4" w:rsidRDefault="008F78B3" w:rsidP="008F78B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b/>
                <w:sz w:val="19"/>
                <w:szCs w:val="19"/>
              </w:rPr>
              <w:t>УК.1.2. Использует способы разработки стратегии действий по достижению цели на основе анализа проблемной ситуации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разработки стратегии действий по достижению цели</w:t>
            </w:r>
          </w:p>
        </w:tc>
      </w:tr>
      <w:tr w:rsidR="008F78B3" w:rsidRPr="00EC2955" w:rsidTr="008F78B3">
        <w:trPr>
          <w:trHeight w:hRule="exact" w:val="296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AD07B4">
              <w:rPr>
                <w:rFonts w:ascii="Times New Roman" w:hAnsi="Times New Roman" w:cs="Times New Roman"/>
                <w:sz w:val="19"/>
                <w:szCs w:val="19"/>
              </w:rPr>
              <w:t xml:space="preserve">способы разработки стратегии действий по достижению цели 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AD07B4">
              <w:rPr>
                <w:rFonts w:ascii="Times New Roman" w:hAnsi="Times New Roman" w:cs="Times New Roman"/>
                <w:sz w:val="19"/>
                <w:szCs w:val="19"/>
              </w:rPr>
              <w:t xml:space="preserve">способы разработки стратегии действий по достижению цели 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95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вырабатывать стратегию действий </w:t>
            </w:r>
            <w:r w:rsidRPr="00AD07B4">
              <w:rPr>
                <w:rFonts w:ascii="Times New Roman" w:hAnsi="Times New Roman" w:cs="Times New Roman"/>
                <w:sz w:val="19"/>
                <w:szCs w:val="19"/>
              </w:rPr>
              <w:t>на основе</w:t>
            </w:r>
            <w:r>
              <w:t xml:space="preserve"> </w:t>
            </w: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 проблемной ситуации</w:t>
            </w:r>
          </w:p>
        </w:tc>
      </w:tr>
      <w:tr w:rsidR="008F78B3" w:rsidRPr="00EC2955" w:rsidTr="008F78B3">
        <w:trPr>
          <w:trHeight w:hRule="exact" w:val="28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вырабатывать основные направления стратегии действий на основе анализа проблемной ситуации</w:t>
            </w:r>
          </w:p>
        </w:tc>
      </w:tr>
      <w:tr w:rsidR="008F78B3" w:rsidRPr="00EC2955" w:rsidTr="008F78B3">
        <w:trPr>
          <w:trHeight w:hRule="exact" w:val="294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действия на основе анализа проблемной ситуации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критического ана</w:t>
            </w: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лиза проблемных ситуаций 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способами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критического ана</w:t>
            </w: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лиза проблемных ситуаций 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AD07B4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рыми способами критического ана</w:t>
            </w: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лиза проблемных ситуаций </w:t>
            </w:r>
          </w:p>
        </w:tc>
      </w:tr>
      <w:tr w:rsidR="008F78B3" w:rsidRPr="00EC2955" w:rsidTr="008F78B3">
        <w:trPr>
          <w:trHeight w:hRule="exact" w:val="976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</w:tcPr>
          <w:p w:rsidR="008F78B3" w:rsidRPr="008F0B1A" w:rsidRDefault="008F78B3" w:rsidP="008F78B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ОПК-8: Способен проектировать педагогическую деятельность на основе специальных научных знаний и результатов исследований:</w:t>
            </w:r>
          </w:p>
          <w:p w:rsidR="008F78B3" w:rsidRPr="008F0B1A" w:rsidRDefault="008F78B3" w:rsidP="008F78B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sz w:val="19"/>
                <w:szCs w:val="19"/>
              </w:rPr>
              <w:t>ОПК.8.1. Владеет методами анализа результатов исследований и обобщения научных знаний в предметной области и образовании.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8F0B1A" w:rsidRDefault="008F78B3" w:rsidP="008F78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ы 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 xml:space="preserve">анализа результатов исследований и обобщения научных знаний 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8F0B1A" w:rsidRDefault="008F78B3" w:rsidP="008F78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 xml:space="preserve"> анализа результатов исследований и обобщения научных знаний 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8F0B1A" w:rsidRDefault="008F78B3" w:rsidP="008F78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 xml:space="preserve"> анализа результатов исследований и обобщения научных знаний 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CE7B8D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использовать методы обобщения научных знаний в предметной области и образовании.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CE7B8D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ведущие </w:t>
            </w: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методы обобщения научных знаний в предметной области и образовании.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CE7B8D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отдельные </w:t>
            </w: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методы обобщения научных знаний в предметной области и образовании.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CE7B8D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CE7B8D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CE7B8D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8F78B3" w:rsidRPr="00EC2955" w:rsidTr="008F78B3">
        <w:trPr>
          <w:trHeight w:hRule="exact" w:val="976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ОПК-8: Способен проектировать педагогическую деятельность на основе специальных научных знаний и результатов исследований:</w:t>
            </w:r>
          </w:p>
          <w:p w:rsidR="008F78B3" w:rsidRPr="008F0B1A" w:rsidRDefault="008F78B3" w:rsidP="008F78B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и задачи проектирования педагогической деятельности исходя из условий педагогической ситуации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и задачи проектирования педагогической деятельности</w:t>
            </w:r>
          </w:p>
        </w:tc>
      </w:tr>
      <w:tr w:rsidR="008F78B3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ситуации</w:t>
            </w:r>
            <w:proofErr w:type="spellEnd"/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69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цель и задачи проектирования педагогической деятельности исходя из условий педагогической ситуации, а также использовать принципы проектного подхода при осуществлении педагогической деятельности</w:t>
            </w:r>
          </w:p>
        </w:tc>
      </w:tr>
      <w:tr w:rsidR="008F78B3" w:rsidRPr="00EC2955" w:rsidTr="008F78B3">
        <w:trPr>
          <w:trHeight w:hRule="exact" w:val="478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подбирать и применять методы разработки педагогического проекта в соответствии с задачами проектирования педагогической деятельности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оценивать педагогическую ситуацию и определять педагогические задачи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педагогической деятельности исходя из условий педагогической ситуации</w:t>
            </w:r>
          </w:p>
        </w:tc>
      </w:tr>
      <w:tr w:rsidR="008F78B3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8F78B3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</w:t>
            </w:r>
            <w:proofErr w:type="spellEnd"/>
          </w:p>
        </w:tc>
      </w:tr>
      <w:tr w:rsidR="008F78B3" w:rsidRPr="00EC2955" w:rsidTr="008F78B3">
        <w:trPr>
          <w:trHeight w:hRule="exact" w:val="976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ОПК-8: Способен проектировать педагогическую деятельность на основе специальных научных знаний и результатов исследований:</w:t>
            </w:r>
          </w:p>
          <w:p w:rsidR="008F78B3" w:rsidRPr="008F0B1A" w:rsidRDefault="008F78B3" w:rsidP="008F78B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0F4D36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F4D36">
              <w:rPr>
                <w:rFonts w:ascii="Times New Roman" w:hAnsi="Times New Roman" w:cs="Times New Roman"/>
                <w:sz w:val="19"/>
                <w:szCs w:val="19"/>
              </w:rPr>
              <w:t>методы, приемы и средства рефлексию на основе специальных научных знаний и результатов исследования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0F4D36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0F4D36">
              <w:rPr>
                <w:rFonts w:ascii="Times New Roman" w:hAnsi="Times New Roman" w:cs="Times New Roman"/>
                <w:sz w:val="19"/>
                <w:szCs w:val="19"/>
              </w:rPr>
              <w:t>методы, приемы и средства рефлексию на основе специальных научных знаний и результатов исследования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0F4D36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отдельные </w:t>
            </w:r>
            <w:r w:rsidRPr="000F4D36">
              <w:rPr>
                <w:rFonts w:ascii="Times New Roman" w:hAnsi="Times New Roman" w:cs="Times New Roman"/>
                <w:sz w:val="19"/>
                <w:szCs w:val="19"/>
              </w:rPr>
              <w:t>методы, приемы и средства рефлексию на основе специальных научных знаний и результатов исследования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B116F6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осуществлять профессиональную рефлексию на основе специальных научных знаний и результатов исследования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B116F6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самоанализ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профессиональн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ой  деятельности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специальных научных знаний и результатов исследования</w:t>
            </w:r>
          </w:p>
        </w:tc>
      </w:tr>
      <w:tr w:rsidR="008F78B3" w:rsidRPr="00B116F6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B116F6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анализ собственной  деятельности</w:t>
            </w:r>
          </w:p>
        </w:tc>
      </w:tr>
      <w:tr w:rsidR="008F78B3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78B3" w:rsidRPr="00EC2955" w:rsidTr="008F78B3">
        <w:trPr>
          <w:trHeight w:hRule="exact" w:val="429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B116F6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приемами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профессиональн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ой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рефлекси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специальных научных знаний и результатов исследования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B116F6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приемами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профессиональн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ой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рефлекси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специальных научных знаний и результатов исследования</w:t>
            </w:r>
          </w:p>
        </w:tc>
      </w:tr>
      <w:tr w:rsidR="008F78B3" w:rsidRPr="00EC2955" w:rsidTr="008F78B3">
        <w:trPr>
          <w:trHeight w:hRule="exact" w:val="277"/>
        </w:trPr>
        <w:tc>
          <w:tcPr>
            <w:tcW w:w="12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Default="008F78B3" w:rsidP="008F78B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78B3" w:rsidRPr="00B116F6" w:rsidRDefault="008F78B3" w:rsidP="008F78B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приемами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профессиональн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ой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рефлекси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специальных научных знаний и результатов исследования</w:t>
            </w:r>
          </w:p>
        </w:tc>
      </w:tr>
      <w:tr w:rsidR="007F3C2B" w:rsidRPr="00EC2955" w:rsidTr="008F78B3">
        <w:trPr>
          <w:trHeight w:hRule="exact" w:val="416"/>
        </w:trPr>
        <w:tc>
          <w:tcPr>
            <w:tcW w:w="10274" w:type="dxa"/>
            <w:gridSpan w:val="23"/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7F3C2B" w:rsidTr="008F78B3">
        <w:trPr>
          <w:trHeight w:hRule="exact" w:val="27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различные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познания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содержание, формы и общую схему научного исследования;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виды и специфику научных работ;</w:t>
            </w:r>
          </w:p>
        </w:tc>
      </w:tr>
      <w:tr w:rsidR="007F3C2B" w:rsidRPr="00EC2955" w:rsidTr="008F78B3">
        <w:trPr>
          <w:trHeight w:hRule="exact" w:val="279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особенности и этику научного труда</w:t>
            </w:r>
          </w:p>
        </w:tc>
      </w:tr>
      <w:tr w:rsidR="007F3C2B" w:rsidTr="008F78B3">
        <w:trPr>
          <w:trHeight w:hRule="exact" w:val="27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3.2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формулировать актуальность, объект и предмет, цели и задачи исследования;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написать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магистерскую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диссертацию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редактировать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рукописи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правильно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библиографическое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создать и оформить базу данных;</w:t>
            </w:r>
          </w:p>
        </w:tc>
      </w:tr>
      <w:tr w:rsidR="007F3C2B" w:rsidRPr="00EC2955" w:rsidTr="008F78B3">
        <w:trPr>
          <w:trHeight w:hRule="exact" w:val="279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организовать и представить исследовательский проект</w:t>
            </w:r>
          </w:p>
        </w:tc>
      </w:tr>
      <w:tr w:rsidR="007F3C2B" w:rsidTr="008F78B3">
        <w:trPr>
          <w:trHeight w:hRule="exact" w:val="27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библиографического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поиска и обработки научной информации;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публичной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дискуссии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компьютерными программами для обработки источников;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изложения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F3C2B" w:rsidRPr="00EC2955" w:rsidTr="008F78B3">
        <w:trPr>
          <w:trHeight w:hRule="exact" w:val="279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способностями организации исследовательской работы в коллективе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770" w:type="dxa"/>
          </w:tcPr>
          <w:p w:rsidR="007F3C2B" w:rsidRPr="008F78B3" w:rsidRDefault="007F3C2B"/>
        </w:tc>
        <w:tc>
          <w:tcPr>
            <w:tcW w:w="182" w:type="dxa"/>
            <w:gridSpan w:val="3"/>
          </w:tcPr>
          <w:p w:rsidR="007F3C2B" w:rsidRPr="008F78B3" w:rsidRDefault="007F3C2B"/>
        </w:tc>
        <w:tc>
          <w:tcPr>
            <w:tcW w:w="3266" w:type="dxa"/>
            <w:gridSpan w:val="4"/>
          </w:tcPr>
          <w:p w:rsidR="007F3C2B" w:rsidRPr="008F78B3" w:rsidRDefault="007F3C2B"/>
        </w:tc>
        <w:tc>
          <w:tcPr>
            <w:tcW w:w="957" w:type="dxa"/>
            <w:gridSpan w:val="4"/>
          </w:tcPr>
          <w:p w:rsidR="007F3C2B" w:rsidRPr="008F78B3" w:rsidRDefault="007F3C2B"/>
        </w:tc>
        <w:tc>
          <w:tcPr>
            <w:tcW w:w="692" w:type="dxa"/>
          </w:tcPr>
          <w:p w:rsidR="007F3C2B" w:rsidRPr="008F78B3" w:rsidRDefault="007F3C2B"/>
        </w:tc>
        <w:tc>
          <w:tcPr>
            <w:tcW w:w="1110" w:type="dxa"/>
          </w:tcPr>
          <w:p w:rsidR="007F3C2B" w:rsidRPr="008F78B3" w:rsidRDefault="007F3C2B"/>
        </w:tc>
        <w:tc>
          <w:tcPr>
            <w:tcW w:w="1244" w:type="dxa"/>
            <w:gridSpan w:val="2"/>
          </w:tcPr>
          <w:p w:rsidR="007F3C2B" w:rsidRPr="008F78B3" w:rsidRDefault="007F3C2B"/>
        </w:tc>
        <w:tc>
          <w:tcPr>
            <w:tcW w:w="677" w:type="dxa"/>
            <w:gridSpan w:val="2"/>
          </w:tcPr>
          <w:p w:rsidR="007F3C2B" w:rsidRPr="008F78B3" w:rsidRDefault="007F3C2B"/>
        </w:tc>
        <w:tc>
          <w:tcPr>
            <w:tcW w:w="393" w:type="dxa"/>
            <w:gridSpan w:val="3"/>
          </w:tcPr>
          <w:p w:rsidR="007F3C2B" w:rsidRPr="008F78B3" w:rsidRDefault="007F3C2B"/>
        </w:tc>
        <w:tc>
          <w:tcPr>
            <w:tcW w:w="983" w:type="dxa"/>
            <w:gridSpan w:val="2"/>
          </w:tcPr>
          <w:p w:rsidR="007F3C2B" w:rsidRPr="008F78B3" w:rsidRDefault="007F3C2B"/>
        </w:tc>
      </w:tr>
      <w:tr w:rsidR="007F3C2B" w:rsidRPr="00EC2955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7F3C2B" w:rsidTr="008F78B3">
        <w:trPr>
          <w:trHeight w:hRule="exact" w:val="416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7F3C2B" w:rsidTr="008F78B3">
        <w:trPr>
          <w:trHeight w:hRule="exact" w:val="478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творчества</w:t>
            </w:r>
            <w:proofErr w:type="spellEnd"/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Введение. Научное исследование: содержание, формы, общая схема /Лек/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Л1.3Л2.3</w:t>
            </w:r>
          </w:p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478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Введение. Научное исследование: содержание, формы, общая схема /Ср/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научного познания и их использование для поиска истины.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Междисциплинарный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подход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Л1.3Л2.3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научного познания и их использование для поиска истины.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Междисциплинарный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подход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RPr="00EC2955" w:rsidTr="008F78B3">
        <w:trPr>
          <w:trHeight w:hRule="exact" w:val="478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Виды и специфика научных работ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</w:tr>
      <w:tr w:rsidR="007F3C2B" w:rsidTr="008F78B3">
        <w:trPr>
          <w:trHeight w:hRule="exact" w:val="69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 работы: виды и специфика /Лек/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Л1.3Л2.3</w:t>
            </w:r>
          </w:p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 работы как форма представления результатов исследований /Ср/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478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и этика научного труда /Ср/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рекомендации по подготовке, написанию и представлению научных работ /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Л1.1Л3.1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RPr="00EC2955" w:rsidTr="008F78B3">
        <w:trPr>
          <w:trHeight w:hRule="exact" w:val="478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Роль источников в исследованиях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</w:tr>
      <w:tr w:rsidR="007F3C2B" w:rsidTr="008F78B3">
        <w:trPr>
          <w:trHeight w:hRule="exact" w:val="69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Источники, их роль в подготовке научных работ.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источников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Л2.3</w:t>
            </w:r>
          </w:p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Источники, их роль в подготовке научных работ.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источников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478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Возможности компьютеров в обработке и получении информации /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Л2.1Л3.1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 и возможности компьютеров в обработке и получении информации /Ср/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RPr="00EC2955" w:rsidTr="008F78B3">
        <w:trPr>
          <w:trHeight w:hRule="exact" w:val="478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Процесс и процедура создания диссертации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7F3C2B"/>
        </w:tc>
      </w:tr>
      <w:tr w:rsidR="007F3C2B" w:rsidTr="008F78B3">
        <w:trPr>
          <w:trHeight w:hRule="exact" w:val="697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Приемы и стиль изложения научных материалов /Лек/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</w:t>
            </w:r>
          </w:p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478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4.2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Приемы и стиль изложения научных материалов /Ср/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917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приемы редактирования. Требования ГОСТов по оформлению библиографических описаний и ссылок /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Л2.2Л3.1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917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приемы редактирования. Требования ГОСТов по оформлению библиографических описаний и ссылок /Ср/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4.5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Диссертация как результат научной работы. Структура диссертации. Стиль изложения научной работы /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Л2.2Л3.1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4.6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Диссертация как результат научной работы. Структура диссертации. Стиль изложения научной работы.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478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4.7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Диссертация как результат научной работы.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Л1.1Л3.1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478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4.8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Диссертация как результат научной работы.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4.9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Процедура публичной защиты диссертации: процедура публичной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защиты  /</w:t>
            </w:r>
            <w:proofErr w:type="spellStart"/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Л1.1Л3.1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697"/>
        </w:trPr>
        <w:tc>
          <w:tcPr>
            <w:tcW w:w="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4.10</w:t>
            </w:r>
          </w:p>
        </w:tc>
        <w:tc>
          <w:tcPr>
            <w:tcW w:w="33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Процедура публичной защиты диссертации: процедура публичной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защиты  /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</w:tr>
      <w:tr w:rsidR="007F3C2B" w:rsidTr="008F78B3">
        <w:trPr>
          <w:trHeight w:hRule="exact" w:val="277"/>
        </w:trPr>
        <w:tc>
          <w:tcPr>
            <w:tcW w:w="938" w:type="dxa"/>
            <w:gridSpan w:val="3"/>
          </w:tcPr>
          <w:p w:rsidR="007F3C2B" w:rsidRDefault="007F3C2B"/>
        </w:tc>
        <w:tc>
          <w:tcPr>
            <w:tcW w:w="3342" w:type="dxa"/>
            <w:gridSpan w:val="6"/>
          </w:tcPr>
          <w:p w:rsidR="007F3C2B" w:rsidRDefault="007F3C2B"/>
        </w:tc>
        <w:tc>
          <w:tcPr>
            <w:tcW w:w="895" w:type="dxa"/>
            <w:gridSpan w:val="3"/>
          </w:tcPr>
          <w:p w:rsidR="007F3C2B" w:rsidRDefault="007F3C2B"/>
        </w:tc>
        <w:tc>
          <w:tcPr>
            <w:tcW w:w="692" w:type="dxa"/>
          </w:tcPr>
          <w:p w:rsidR="007F3C2B" w:rsidRDefault="007F3C2B"/>
        </w:tc>
        <w:tc>
          <w:tcPr>
            <w:tcW w:w="1110" w:type="dxa"/>
          </w:tcPr>
          <w:p w:rsidR="007F3C2B" w:rsidRDefault="007F3C2B"/>
        </w:tc>
        <w:tc>
          <w:tcPr>
            <w:tcW w:w="1317" w:type="dxa"/>
            <w:gridSpan w:val="3"/>
          </w:tcPr>
          <w:p w:rsidR="007F3C2B" w:rsidRDefault="007F3C2B"/>
        </w:tc>
        <w:tc>
          <w:tcPr>
            <w:tcW w:w="661" w:type="dxa"/>
            <w:gridSpan w:val="2"/>
          </w:tcPr>
          <w:p w:rsidR="007F3C2B" w:rsidRDefault="007F3C2B"/>
        </w:tc>
        <w:tc>
          <w:tcPr>
            <w:tcW w:w="380" w:type="dxa"/>
            <w:gridSpan w:val="3"/>
          </w:tcPr>
          <w:p w:rsidR="007F3C2B" w:rsidRDefault="007F3C2B"/>
        </w:tc>
        <w:tc>
          <w:tcPr>
            <w:tcW w:w="939" w:type="dxa"/>
          </w:tcPr>
          <w:p w:rsidR="007F3C2B" w:rsidRDefault="007F3C2B"/>
        </w:tc>
      </w:tr>
      <w:tr w:rsidR="007F3C2B" w:rsidTr="008F78B3">
        <w:trPr>
          <w:trHeight w:hRule="exact" w:val="416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7F3C2B" w:rsidTr="008F78B3">
        <w:trPr>
          <w:trHeight w:hRule="exact" w:val="5092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Содержание и формы научного исследования.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Общая схема хода научного исследования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Методы научного познания и их использование для поиска истины. Общая характеристика.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Эмпирические и теоретические методы исследования.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Системный метод.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Междисциплинарный подход, его суть и реальные возможности реализации. Применение естественно-научных методов в гуманитарной сфере исследований.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Научные работы: виды и специфика.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Особенности и этика научного труда.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Общие рекомендации по подготовке, написанию и представлению научных работ.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Подготовка и публикация статьи в журнале, рекомендованным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ВАКом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РФ.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Источники информации и методики их обработки.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Роль и возможности компьютеров в процессе обработки источников и научной информации.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Базы данных. Создание и регистрация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Использование Интернета для сбора источников. Сотрудничество в научной сфере.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Работа над рукописями научных работ. Приемы и стиль изложения материалов.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Редактирование рукописей.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Современные требования ГОСТов по оформлению библиографических описаний и ссылок.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Диссертация как вид научной работы и квалификационное сочинение.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Общее и особенное магистерской, кандидатской и докторской диссертаций.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Отзывы и рецензии.</w:t>
            </w: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Подготовка диссертации к защите. Процедура публичной защиты.</w:t>
            </w:r>
          </w:p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22. Подготовка и представление доклада.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Презентация</w:t>
            </w:r>
            <w:proofErr w:type="spellEnd"/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7F3C2B" w:rsidRPr="00EC2955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57B7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proofErr w:type="spellStart"/>
            <w:r w:rsid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естовые</w:t>
            </w:r>
            <w:proofErr w:type="spellEnd"/>
            <w:r w:rsid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 w:rsid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  <w:proofErr w:type="spellEnd"/>
            <w:r w:rsid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2128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7F3C2B" w:rsidTr="008F78B3">
        <w:trPr>
          <w:trHeight w:hRule="exact" w:val="277"/>
        </w:trPr>
        <w:tc>
          <w:tcPr>
            <w:tcW w:w="770" w:type="dxa"/>
          </w:tcPr>
          <w:p w:rsidR="007F3C2B" w:rsidRDefault="007F3C2B"/>
        </w:tc>
        <w:tc>
          <w:tcPr>
            <w:tcW w:w="1908" w:type="dxa"/>
            <w:gridSpan w:val="5"/>
          </w:tcPr>
          <w:p w:rsidR="007F3C2B" w:rsidRDefault="007F3C2B"/>
        </w:tc>
        <w:tc>
          <w:tcPr>
            <w:tcW w:w="1824" w:type="dxa"/>
            <w:gridSpan w:val="4"/>
          </w:tcPr>
          <w:p w:rsidR="007F3C2B" w:rsidRDefault="007F3C2B"/>
        </w:tc>
        <w:tc>
          <w:tcPr>
            <w:tcW w:w="3095" w:type="dxa"/>
            <w:gridSpan w:val="5"/>
          </w:tcPr>
          <w:p w:rsidR="007F3C2B" w:rsidRDefault="007F3C2B"/>
        </w:tc>
        <w:tc>
          <w:tcPr>
            <w:tcW w:w="1680" w:type="dxa"/>
            <w:gridSpan w:val="5"/>
          </w:tcPr>
          <w:p w:rsidR="007F3C2B" w:rsidRDefault="007F3C2B"/>
        </w:tc>
        <w:tc>
          <w:tcPr>
            <w:tcW w:w="997" w:type="dxa"/>
            <w:gridSpan w:val="3"/>
          </w:tcPr>
          <w:p w:rsidR="007F3C2B" w:rsidRDefault="007F3C2B"/>
        </w:tc>
      </w:tr>
      <w:tr w:rsidR="007F3C2B" w:rsidRPr="00EC2955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F3C2B" w:rsidTr="008F78B3">
        <w:trPr>
          <w:trHeight w:hRule="exact" w:val="27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F3C2B" w:rsidRPr="00EC2955" w:rsidTr="008F78B3">
        <w:trPr>
          <w:trHeight w:hRule="exact" w:val="69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Рузавин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И.</w:t>
            </w:r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научного познания: учебное пособие</w:t>
            </w:r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=115020</w:t>
            </w:r>
          </w:p>
        </w:tc>
      </w:tr>
      <w:tr w:rsidR="007F3C2B" w:rsidTr="008F78B3">
        <w:trPr>
          <w:trHeight w:hRule="exact" w:val="69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Л1.2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Лапаева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Г.,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Лапаев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П.</w:t>
            </w:r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научных исследований: учебное пособие</w:t>
            </w:r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=485476</w:t>
            </w:r>
          </w:p>
        </w:tc>
      </w:tr>
      <w:tr w:rsidR="007F3C2B" w:rsidRPr="00EC2955" w:rsidTr="008F78B3">
        <w:trPr>
          <w:trHeight w:hRule="exact" w:val="91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организации научного исследования в педагогике: учебное пособие для обучающихся в магистратуре</w:t>
            </w:r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=486259</w:t>
            </w:r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F3C2B" w:rsidTr="008F78B3">
        <w:trPr>
          <w:trHeight w:hRule="exact" w:val="27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F3C2B" w:rsidRPr="00EC2955" w:rsidTr="008F78B3">
        <w:trPr>
          <w:trHeight w:hRule="exact" w:val="113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</w:t>
            </w:r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научных исследований: учебное пособие</w:t>
            </w:r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=450759</w:t>
            </w:r>
          </w:p>
        </w:tc>
      </w:tr>
      <w:tr w:rsidR="007F3C2B" w:rsidRPr="00EC2955" w:rsidTr="008F78B3">
        <w:trPr>
          <w:trHeight w:hRule="exact" w:val="113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Шкляр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Ф.</w:t>
            </w:r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научных исследований: учебное пособие</w:t>
            </w:r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=450782</w:t>
            </w:r>
          </w:p>
        </w:tc>
      </w:tr>
      <w:tr w:rsidR="007F3C2B" w:rsidTr="008F78B3">
        <w:trPr>
          <w:trHeight w:hRule="exact" w:val="69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Егошина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Л.</w:t>
            </w:r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научных исследований: учебное пособие</w:t>
            </w:r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=494307</w:t>
            </w:r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7F3C2B" w:rsidTr="008F78B3">
        <w:trPr>
          <w:trHeight w:hRule="exact" w:val="27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7F3C2B"/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F3C2B" w:rsidTr="008F78B3">
        <w:trPr>
          <w:trHeight w:hRule="exact" w:val="69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Кононова О. В., Вайнштейн В. М., Мирошин А. Н.</w:t>
            </w:r>
          </w:p>
        </w:tc>
        <w:tc>
          <w:tcPr>
            <w:tcW w:w="49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методология научных исследований: учебно- методическое пособие</w:t>
            </w:r>
          </w:p>
        </w:tc>
        <w:tc>
          <w:tcPr>
            <w:tcW w:w="26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=494311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7F3C2B" w:rsidRPr="00EC2955" w:rsidTr="008F78B3">
        <w:trPr>
          <w:trHeight w:hRule="exact" w:val="69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Мокий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М. С. Методология научных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 :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для магистратуры / М. С.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Мокий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А. Л. Никифоров, В. С.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Мокий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 под редакцией М. С.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Мокого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255 с. — (Магистр).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978-5-9916-1036-0. — </w:t>
            </w:r>
            <w:proofErr w:type="gram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/432110</w:t>
            </w:r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 Office 10: Word, Excel, PowerPoint.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 Windows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7-Zip</w:t>
            </w:r>
          </w:p>
        </w:tc>
      </w:tr>
      <w:tr w:rsidR="007F3C2B" w:rsidTr="008F78B3">
        <w:trPr>
          <w:trHeight w:hRule="exact" w:val="279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AcrobatReader</w:t>
            </w:r>
            <w:proofErr w:type="spellEnd"/>
          </w:p>
        </w:tc>
      </w:tr>
      <w:tr w:rsidR="007F3C2B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справочная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СПС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КонсультантПлюс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(инсталлированный ресурс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АлтГУ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/).</w:t>
            </w:r>
          </w:p>
        </w:tc>
      </w:tr>
      <w:tr w:rsidR="007F3C2B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1.Электронная база данных «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);</w:t>
            </w:r>
          </w:p>
        </w:tc>
      </w:tr>
      <w:tr w:rsidR="007F3C2B" w:rsidRPr="00EC2955" w:rsidTr="008F78B3">
        <w:trPr>
          <w:trHeight w:hRule="exact" w:val="287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2.Электронная библиотечная система Алтайского государственного университета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asu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/);</w:t>
            </w:r>
          </w:p>
        </w:tc>
      </w:tr>
      <w:tr w:rsidR="007F3C2B" w:rsidRPr="00EC2955" w:rsidTr="008F78B3">
        <w:trPr>
          <w:trHeight w:hRule="exact" w:val="279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50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/)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770" w:type="dxa"/>
          </w:tcPr>
          <w:p w:rsidR="007F3C2B" w:rsidRPr="008F78B3" w:rsidRDefault="007F3C2B"/>
        </w:tc>
        <w:tc>
          <w:tcPr>
            <w:tcW w:w="1908" w:type="dxa"/>
            <w:gridSpan w:val="5"/>
          </w:tcPr>
          <w:p w:rsidR="007F3C2B" w:rsidRPr="008F78B3" w:rsidRDefault="007F3C2B"/>
        </w:tc>
        <w:tc>
          <w:tcPr>
            <w:tcW w:w="1824" w:type="dxa"/>
            <w:gridSpan w:val="4"/>
          </w:tcPr>
          <w:p w:rsidR="007F3C2B" w:rsidRPr="008F78B3" w:rsidRDefault="007F3C2B"/>
        </w:tc>
        <w:tc>
          <w:tcPr>
            <w:tcW w:w="3095" w:type="dxa"/>
            <w:gridSpan w:val="5"/>
          </w:tcPr>
          <w:p w:rsidR="007F3C2B" w:rsidRPr="008F78B3" w:rsidRDefault="007F3C2B"/>
        </w:tc>
        <w:tc>
          <w:tcPr>
            <w:tcW w:w="1680" w:type="dxa"/>
            <w:gridSpan w:val="5"/>
          </w:tcPr>
          <w:p w:rsidR="007F3C2B" w:rsidRPr="008F78B3" w:rsidRDefault="007F3C2B"/>
        </w:tc>
        <w:tc>
          <w:tcPr>
            <w:tcW w:w="997" w:type="dxa"/>
            <w:gridSpan w:val="3"/>
          </w:tcPr>
          <w:p w:rsidR="007F3C2B" w:rsidRPr="008F78B3" w:rsidRDefault="007F3C2B"/>
        </w:tc>
      </w:tr>
      <w:tr w:rsidR="007F3C2B" w:rsidRPr="00EC2955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7F3C2B" w:rsidRPr="00EC2955" w:rsidTr="00257B7B">
        <w:trPr>
          <w:trHeight w:hRule="exact" w:val="1024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Default="002128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57B7B">
            <w:pPr>
              <w:spacing w:after="0" w:line="240" w:lineRule="auto"/>
              <w:rPr>
                <w:sz w:val="19"/>
                <w:szCs w:val="19"/>
              </w:rPr>
            </w:pPr>
            <w:r w:rsidRPr="00257B7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7F3C2B" w:rsidRPr="00EC2955" w:rsidTr="008F78B3">
        <w:trPr>
          <w:trHeight w:hRule="exact" w:val="277"/>
        </w:trPr>
        <w:tc>
          <w:tcPr>
            <w:tcW w:w="779" w:type="dxa"/>
            <w:gridSpan w:val="2"/>
          </w:tcPr>
          <w:p w:rsidR="007F3C2B" w:rsidRPr="008F78B3" w:rsidRDefault="007F3C2B"/>
        </w:tc>
        <w:tc>
          <w:tcPr>
            <w:tcW w:w="3747" w:type="dxa"/>
            <w:gridSpan w:val="9"/>
          </w:tcPr>
          <w:p w:rsidR="007F3C2B" w:rsidRPr="008F78B3" w:rsidRDefault="007F3C2B"/>
        </w:tc>
        <w:tc>
          <w:tcPr>
            <w:tcW w:w="4765" w:type="dxa"/>
            <w:gridSpan w:val="10"/>
          </w:tcPr>
          <w:p w:rsidR="007F3C2B" w:rsidRPr="008F78B3" w:rsidRDefault="007F3C2B"/>
        </w:tc>
        <w:tc>
          <w:tcPr>
            <w:tcW w:w="983" w:type="dxa"/>
            <w:gridSpan w:val="2"/>
          </w:tcPr>
          <w:p w:rsidR="007F3C2B" w:rsidRPr="008F78B3" w:rsidRDefault="007F3C2B"/>
        </w:tc>
      </w:tr>
      <w:tr w:rsidR="007F3C2B" w:rsidRPr="00EC2955" w:rsidTr="008F78B3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7F3C2B" w:rsidRPr="00EC2955" w:rsidTr="008F78B3">
        <w:trPr>
          <w:trHeight w:hRule="exact" w:val="113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1.Рейтинг-план дисциплины представлены в Приложении 2</w:t>
            </w:r>
          </w:p>
          <w:p w:rsidR="007F3C2B" w:rsidRPr="008F78B3" w:rsidRDefault="007F3C2B">
            <w:pPr>
              <w:spacing w:after="0" w:line="240" w:lineRule="auto"/>
              <w:rPr>
                <w:sz w:val="19"/>
                <w:szCs w:val="19"/>
              </w:rPr>
            </w:pPr>
          </w:p>
          <w:p w:rsidR="007F3C2B" w:rsidRPr="008F78B3" w:rsidRDefault="0021286E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-Положение о рейтинговой оценке качества подготовки студентов</w:t>
            </w:r>
          </w:p>
        </w:tc>
      </w:tr>
    </w:tbl>
    <w:p w:rsidR="007F3C2B" w:rsidRPr="008F78B3" w:rsidRDefault="007F3C2B"/>
    <w:sectPr w:rsidR="007F3C2B" w:rsidRPr="008F78B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1286E"/>
    <w:rsid w:val="00257B7B"/>
    <w:rsid w:val="007F3C2B"/>
    <w:rsid w:val="008F78B3"/>
    <w:rsid w:val="00D31453"/>
    <w:rsid w:val="00E209E2"/>
    <w:rsid w:val="00EC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2B7673-8D9A-4D72-9990-173DBB72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2684</Words>
  <Characters>15301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СДОМ-18,19_plx_Методология и методы научного исследования_</vt:lpstr>
      <vt:lpstr>Лист1</vt:lpstr>
    </vt:vector>
  </TitlesOfParts>
  <Company/>
  <LinksUpToDate>false</LinksUpToDate>
  <CharactersWithSpaces>17950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СДОМ-18,19_plx_Методология и методы научного исследования_</dc:title>
  <dc:creator>FastReport.NET</dc:creator>
  <cp:lastModifiedBy>Пользователь Windows</cp:lastModifiedBy>
  <cp:revision>2</cp:revision>
  <dcterms:created xsi:type="dcterms:W3CDTF">2019-08-28T13:57:00Z</dcterms:created>
  <dcterms:modified xsi:type="dcterms:W3CDTF">2019-08-28T13:57:00Z</dcterms:modified>
</cp:coreProperties>
</file>