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DF6" w:rsidRDefault="00FB1DAE">
      <w:pPr>
        <w:rPr>
          <w:sz w:val="0"/>
          <w:szCs w:val="0"/>
        </w:rPr>
      </w:pPr>
      <w:r w:rsidRPr="00FB1DAE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4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53CB">
        <w:br w:type="page"/>
      </w:r>
    </w:p>
    <w:p w:rsidR="00637DF6" w:rsidRPr="00A41282" w:rsidRDefault="00FB1DAE">
      <w:pPr>
        <w:rPr>
          <w:sz w:val="0"/>
          <w:szCs w:val="0"/>
        </w:rPr>
      </w:pPr>
      <w:r w:rsidRPr="00FB1DAE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4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D253CB" w:rsidRPr="00A41282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637DF6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637DF6" w:rsidRDefault="00637DF6"/>
        </w:tc>
        <w:tc>
          <w:tcPr>
            <w:tcW w:w="1135" w:type="dxa"/>
          </w:tcPr>
          <w:p w:rsidR="00637DF6" w:rsidRDefault="00637DF6"/>
        </w:tc>
        <w:tc>
          <w:tcPr>
            <w:tcW w:w="852" w:type="dxa"/>
          </w:tcPr>
          <w:p w:rsidR="00637DF6" w:rsidRDefault="00637DF6"/>
        </w:tc>
        <w:tc>
          <w:tcPr>
            <w:tcW w:w="993" w:type="dxa"/>
          </w:tcPr>
          <w:p w:rsidR="00637DF6" w:rsidRDefault="00637DF6"/>
        </w:tc>
        <w:tc>
          <w:tcPr>
            <w:tcW w:w="1702" w:type="dxa"/>
          </w:tcPr>
          <w:p w:rsidR="00637DF6" w:rsidRDefault="00637DF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637DF6">
        <w:trPr>
          <w:trHeight w:hRule="exact" w:val="277"/>
        </w:trPr>
        <w:tc>
          <w:tcPr>
            <w:tcW w:w="4679" w:type="dxa"/>
          </w:tcPr>
          <w:p w:rsidR="00637DF6" w:rsidRDefault="00637DF6"/>
        </w:tc>
        <w:tc>
          <w:tcPr>
            <w:tcW w:w="426" w:type="dxa"/>
          </w:tcPr>
          <w:p w:rsidR="00637DF6" w:rsidRDefault="00637DF6"/>
        </w:tc>
        <w:tc>
          <w:tcPr>
            <w:tcW w:w="1135" w:type="dxa"/>
          </w:tcPr>
          <w:p w:rsidR="00637DF6" w:rsidRDefault="00637DF6"/>
        </w:tc>
        <w:tc>
          <w:tcPr>
            <w:tcW w:w="852" w:type="dxa"/>
          </w:tcPr>
          <w:p w:rsidR="00637DF6" w:rsidRDefault="00637DF6"/>
        </w:tc>
        <w:tc>
          <w:tcPr>
            <w:tcW w:w="993" w:type="dxa"/>
          </w:tcPr>
          <w:p w:rsidR="00637DF6" w:rsidRDefault="00637DF6"/>
        </w:tc>
        <w:tc>
          <w:tcPr>
            <w:tcW w:w="1702" w:type="dxa"/>
          </w:tcPr>
          <w:p w:rsidR="00637DF6" w:rsidRDefault="00637DF6"/>
        </w:tc>
        <w:tc>
          <w:tcPr>
            <w:tcW w:w="993" w:type="dxa"/>
          </w:tcPr>
          <w:p w:rsidR="00637DF6" w:rsidRDefault="00637DF6"/>
        </w:tc>
      </w:tr>
      <w:tr w:rsidR="00637DF6" w:rsidRPr="00FB1DA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637DF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37DF6" w:rsidRPr="00FB1DAE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37DF6" w:rsidRPr="00A41282" w:rsidRDefault="00637DF6"/>
        </w:tc>
        <w:tc>
          <w:tcPr>
            <w:tcW w:w="852" w:type="dxa"/>
          </w:tcPr>
          <w:p w:rsidR="00637DF6" w:rsidRPr="00A41282" w:rsidRDefault="00637DF6"/>
        </w:tc>
        <w:tc>
          <w:tcPr>
            <w:tcW w:w="993" w:type="dxa"/>
          </w:tcPr>
          <w:p w:rsidR="00637DF6" w:rsidRPr="00A41282" w:rsidRDefault="00637DF6"/>
        </w:tc>
        <w:tc>
          <w:tcPr>
            <w:tcW w:w="1702" w:type="dxa"/>
          </w:tcPr>
          <w:p w:rsidR="00637DF6" w:rsidRPr="00A41282" w:rsidRDefault="00637DF6"/>
        </w:tc>
        <w:tc>
          <w:tcPr>
            <w:tcW w:w="993" w:type="dxa"/>
          </w:tcPr>
          <w:p w:rsidR="00637DF6" w:rsidRPr="00A41282" w:rsidRDefault="00637DF6"/>
        </w:tc>
      </w:tr>
      <w:tr w:rsidR="00637DF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637DF6" w:rsidRPr="00FB1DA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637DF6" w:rsidRPr="00FB1DA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37DF6" w:rsidRPr="00FB1DA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637DF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637DF6" w:rsidRPr="00FB1DAE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</w:pPr>
            <w:r w:rsidRPr="00A41282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637DF6" w:rsidRPr="00A41282" w:rsidRDefault="00637DF6"/>
        </w:tc>
        <w:tc>
          <w:tcPr>
            <w:tcW w:w="993" w:type="dxa"/>
          </w:tcPr>
          <w:p w:rsidR="00637DF6" w:rsidRPr="00A41282" w:rsidRDefault="00637DF6"/>
        </w:tc>
      </w:tr>
      <w:tr w:rsidR="00637DF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637DF6" w:rsidRPr="00FB1DAE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637DF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</w:pPr>
            <w:r w:rsidRPr="00A4128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37DF6" w:rsidRPr="00FB1DAE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37DF6" w:rsidRPr="00A41282" w:rsidRDefault="00637DF6"/>
        </w:tc>
        <w:tc>
          <w:tcPr>
            <w:tcW w:w="852" w:type="dxa"/>
          </w:tcPr>
          <w:p w:rsidR="00637DF6" w:rsidRPr="00A41282" w:rsidRDefault="00637DF6"/>
        </w:tc>
        <w:tc>
          <w:tcPr>
            <w:tcW w:w="993" w:type="dxa"/>
          </w:tcPr>
          <w:p w:rsidR="00637DF6" w:rsidRPr="00A41282" w:rsidRDefault="00637DF6"/>
        </w:tc>
        <w:tc>
          <w:tcPr>
            <w:tcW w:w="1702" w:type="dxa"/>
          </w:tcPr>
          <w:p w:rsidR="00637DF6" w:rsidRPr="00A41282" w:rsidRDefault="00637DF6"/>
        </w:tc>
        <w:tc>
          <w:tcPr>
            <w:tcW w:w="993" w:type="dxa"/>
          </w:tcPr>
          <w:p w:rsidR="00637DF6" w:rsidRPr="00A41282" w:rsidRDefault="00637DF6"/>
        </w:tc>
      </w:tr>
      <w:tr w:rsidR="00637DF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637DF6" w:rsidRPr="00FB1DA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637DF6" w:rsidRPr="00FB1DA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37DF6" w:rsidRPr="00FB1DAE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637DF6" w:rsidRPr="00A41282" w:rsidRDefault="00637DF6"/>
        </w:tc>
        <w:tc>
          <w:tcPr>
            <w:tcW w:w="993" w:type="dxa"/>
          </w:tcPr>
          <w:p w:rsidR="00637DF6" w:rsidRPr="00A41282" w:rsidRDefault="00637DF6"/>
        </w:tc>
      </w:tr>
      <w:tr w:rsidR="00637DF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637DF6" w:rsidRPr="00FB1DAE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</w:pPr>
            <w:r w:rsidRPr="00A41282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637DF6" w:rsidRPr="00A41282" w:rsidRDefault="00637DF6"/>
        </w:tc>
        <w:tc>
          <w:tcPr>
            <w:tcW w:w="993" w:type="dxa"/>
          </w:tcPr>
          <w:p w:rsidR="00637DF6" w:rsidRPr="00A41282" w:rsidRDefault="00637DF6"/>
        </w:tc>
      </w:tr>
      <w:tr w:rsidR="00637DF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637DF6" w:rsidRPr="00FB1DAE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637DF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</w:pPr>
            <w:r w:rsidRPr="00A4128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37DF6" w:rsidRPr="00FB1DAE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37DF6" w:rsidRPr="00A41282" w:rsidRDefault="00637DF6"/>
        </w:tc>
        <w:tc>
          <w:tcPr>
            <w:tcW w:w="852" w:type="dxa"/>
          </w:tcPr>
          <w:p w:rsidR="00637DF6" w:rsidRPr="00A41282" w:rsidRDefault="00637DF6"/>
        </w:tc>
        <w:tc>
          <w:tcPr>
            <w:tcW w:w="993" w:type="dxa"/>
          </w:tcPr>
          <w:p w:rsidR="00637DF6" w:rsidRPr="00A41282" w:rsidRDefault="00637DF6"/>
        </w:tc>
        <w:tc>
          <w:tcPr>
            <w:tcW w:w="1702" w:type="dxa"/>
          </w:tcPr>
          <w:p w:rsidR="00637DF6" w:rsidRPr="00A41282" w:rsidRDefault="00637DF6"/>
        </w:tc>
        <w:tc>
          <w:tcPr>
            <w:tcW w:w="993" w:type="dxa"/>
          </w:tcPr>
          <w:p w:rsidR="00637DF6" w:rsidRPr="00A41282" w:rsidRDefault="00637DF6"/>
        </w:tc>
      </w:tr>
      <w:tr w:rsidR="00637DF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637DF6" w:rsidRPr="00FB1DA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637DF6" w:rsidRPr="00FB1DA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37DF6" w:rsidRPr="00FB1DAE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637DF6" w:rsidRPr="00A41282" w:rsidRDefault="00637DF6"/>
        </w:tc>
        <w:tc>
          <w:tcPr>
            <w:tcW w:w="993" w:type="dxa"/>
          </w:tcPr>
          <w:p w:rsidR="00637DF6" w:rsidRPr="00A41282" w:rsidRDefault="00637DF6"/>
        </w:tc>
      </w:tr>
      <w:tr w:rsidR="00637DF6" w:rsidRPr="00FB1DAE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</w:pPr>
            <w:r w:rsidRPr="00A41282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</w:tr>
      <w:tr w:rsidR="00637DF6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637DF6" w:rsidRDefault="00637DF6"/>
        </w:tc>
        <w:tc>
          <w:tcPr>
            <w:tcW w:w="852" w:type="dxa"/>
          </w:tcPr>
          <w:p w:rsidR="00637DF6" w:rsidRDefault="00637DF6"/>
        </w:tc>
        <w:tc>
          <w:tcPr>
            <w:tcW w:w="993" w:type="dxa"/>
          </w:tcPr>
          <w:p w:rsidR="00637DF6" w:rsidRDefault="00637DF6"/>
        </w:tc>
        <w:tc>
          <w:tcPr>
            <w:tcW w:w="1702" w:type="dxa"/>
          </w:tcPr>
          <w:p w:rsidR="00637DF6" w:rsidRDefault="00637DF6"/>
        </w:tc>
        <w:tc>
          <w:tcPr>
            <w:tcW w:w="993" w:type="dxa"/>
          </w:tcPr>
          <w:p w:rsidR="00637DF6" w:rsidRDefault="00637DF6"/>
        </w:tc>
      </w:tr>
      <w:tr w:rsidR="00637DF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637DF6">
        <w:trPr>
          <w:trHeight w:hRule="exact" w:val="527"/>
        </w:trPr>
        <w:tc>
          <w:tcPr>
            <w:tcW w:w="4679" w:type="dxa"/>
          </w:tcPr>
          <w:p w:rsidR="00637DF6" w:rsidRDefault="00637DF6"/>
        </w:tc>
        <w:tc>
          <w:tcPr>
            <w:tcW w:w="426" w:type="dxa"/>
          </w:tcPr>
          <w:p w:rsidR="00637DF6" w:rsidRDefault="00637DF6"/>
        </w:tc>
        <w:tc>
          <w:tcPr>
            <w:tcW w:w="1135" w:type="dxa"/>
          </w:tcPr>
          <w:p w:rsidR="00637DF6" w:rsidRDefault="00637DF6"/>
        </w:tc>
        <w:tc>
          <w:tcPr>
            <w:tcW w:w="852" w:type="dxa"/>
          </w:tcPr>
          <w:p w:rsidR="00637DF6" w:rsidRDefault="00637DF6"/>
        </w:tc>
        <w:tc>
          <w:tcPr>
            <w:tcW w:w="993" w:type="dxa"/>
          </w:tcPr>
          <w:p w:rsidR="00637DF6" w:rsidRDefault="00637DF6"/>
        </w:tc>
        <w:tc>
          <w:tcPr>
            <w:tcW w:w="1702" w:type="dxa"/>
          </w:tcPr>
          <w:p w:rsidR="00637DF6" w:rsidRDefault="00637DF6"/>
        </w:tc>
        <w:tc>
          <w:tcPr>
            <w:tcW w:w="993" w:type="dxa"/>
          </w:tcPr>
          <w:p w:rsidR="00637DF6" w:rsidRDefault="00637DF6"/>
        </w:tc>
      </w:tr>
      <w:tr w:rsidR="00637DF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</w:pPr>
            <w:r w:rsidRPr="00A4128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637DF6" w:rsidRPr="00FB1DAE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637DF6" w:rsidRPr="00A41282" w:rsidRDefault="00637DF6"/>
        </w:tc>
        <w:tc>
          <w:tcPr>
            <w:tcW w:w="852" w:type="dxa"/>
          </w:tcPr>
          <w:p w:rsidR="00637DF6" w:rsidRPr="00A41282" w:rsidRDefault="00637DF6"/>
        </w:tc>
        <w:tc>
          <w:tcPr>
            <w:tcW w:w="993" w:type="dxa"/>
          </w:tcPr>
          <w:p w:rsidR="00637DF6" w:rsidRPr="00A41282" w:rsidRDefault="00637DF6"/>
        </w:tc>
        <w:tc>
          <w:tcPr>
            <w:tcW w:w="1702" w:type="dxa"/>
          </w:tcPr>
          <w:p w:rsidR="00637DF6" w:rsidRPr="00A41282" w:rsidRDefault="00637DF6"/>
        </w:tc>
        <w:tc>
          <w:tcPr>
            <w:tcW w:w="993" w:type="dxa"/>
          </w:tcPr>
          <w:p w:rsidR="00637DF6" w:rsidRPr="00A41282" w:rsidRDefault="00637DF6"/>
        </w:tc>
      </w:tr>
      <w:tr w:rsidR="00637DF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637DF6" w:rsidRPr="00FB1DAE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637DF6" w:rsidRPr="00FB1DAE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637DF6" w:rsidRPr="00FB1DAE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637DF6" w:rsidRPr="00A41282" w:rsidRDefault="00637DF6"/>
        </w:tc>
        <w:tc>
          <w:tcPr>
            <w:tcW w:w="993" w:type="dxa"/>
          </w:tcPr>
          <w:p w:rsidR="00637DF6" w:rsidRPr="00A41282" w:rsidRDefault="00637DF6"/>
        </w:tc>
      </w:tr>
      <w:tr w:rsidR="00637DF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637DF6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  <w:tc>
          <w:tcPr>
            <w:tcW w:w="993" w:type="dxa"/>
          </w:tcPr>
          <w:p w:rsidR="00637DF6" w:rsidRDefault="00637DF6"/>
        </w:tc>
        <w:tc>
          <w:tcPr>
            <w:tcW w:w="1702" w:type="dxa"/>
          </w:tcPr>
          <w:p w:rsidR="00637DF6" w:rsidRDefault="00637DF6"/>
        </w:tc>
        <w:tc>
          <w:tcPr>
            <w:tcW w:w="993" w:type="dxa"/>
          </w:tcPr>
          <w:p w:rsidR="00637DF6" w:rsidRDefault="00637DF6"/>
        </w:tc>
      </w:tr>
      <w:tr w:rsidR="00637DF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637DF6" w:rsidRDefault="00D253CB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8"/>
        <w:gridCol w:w="8"/>
        <w:gridCol w:w="8"/>
        <w:gridCol w:w="140"/>
        <w:gridCol w:w="27"/>
        <w:gridCol w:w="282"/>
        <w:gridCol w:w="37"/>
        <w:gridCol w:w="1402"/>
        <w:gridCol w:w="86"/>
        <w:gridCol w:w="1467"/>
        <w:gridCol w:w="62"/>
        <w:gridCol w:w="220"/>
        <w:gridCol w:w="18"/>
        <w:gridCol w:w="7"/>
        <w:gridCol w:w="650"/>
        <w:gridCol w:w="691"/>
        <w:gridCol w:w="1109"/>
        <w:gridCol w:w="629"/>
        <w:gridCol w:w="614"/>
        <w:gridCol w:w="676"/>
        <w:gridCol w:w="74"/>
        <w:gridCol w:w="316"/>
        <w:gridCol w:w="7"/>
        <w:gridCol w:w="52"/>
        <w:gridCol w:w="929"/>
      </w:tblGrid>
      <w:tr w:rsidR="00637DF6" w:rsidTr="00707D64">
        <w:trPr>
          <w:trHeight w:hRule="exact" w:val="416"/>
        </w:trPr>
        <w:tc>
          <w:tcPr>
            <w:tcW w:w="4502" w:type="dxa"/>
            <w:gridSpan w:val="13"/>
            <w:shd w:val="clear" w:color="C0C0C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91" w:type="dxa"/>
            <w:gridSpan w:val="11"/>
          </w:tcPr>
          <w:p w:rsidR="00637DF6" w:rsidRDefault="00637DF6"/>
        </w:tc>
        <w:tc>
          <w:tcPr>
            <w:tcW w:w="981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637DF6" w:rsidRPr="00FB1DAE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637DF6" w:rsidRPr="00FB1DAE" w:rsidTr="00707D64">
        <w:trPr>
          <w:trHeight w:hRule="exact" w:val="50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 </w:t>
            </w:r>
            <w:proofErr w:type="spellStart"/>
            <w:proofErr w:type="gram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дисциплины:формирование</w:t>
            </w:r>
            <w:proofErr w:type="spellEnd"/>
            <w:proofErr w:type="gram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компетентной, социально активной, творческой личности в области управления учебно-воспитательной деятельностью в дополнительном образовании.</w:t>
            </w:r>
          </w:p>
        </w:tc>
      </w:tr>
      <w:tr w:rsidR="00637DF6" w:rsidTr="00707D64">
        <w:trPr>
          <w:trHeight w:hRule="exact" w:val="28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637DF6" w:rsidRPr="00FB1DAE" w:rsidTr="00707D64">
        <w:trPr>
          <w:trHeight w:hRule="exact" w:val="28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оознакомиться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 организацией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– воспитательного процесса в дополнительном образовании;</w:t>
            </w:r>
          </w:p>
        </w:tc>
      </w:tr>
      <w:tr w:rsidR="00637DF6" w:rsidRPr="00FB1DAE" w:rsidTr="00707D64">
        <w:trPr>
          <w:trHeight w:hRule="exact" w:val="28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формировать представления о повышение качества дополнительного образования на современном этапе в РФ;</w:t>
            </w:r>
          </w:p>
        </w:tc>
      </w:tr>
      <w:tr w:rsidR="00637DF6" w:rsidRPr="00FB1DAE" w:rsidTr="00707D64">
        <w:trPr>
          <w:trHeight w:hRule="exact" w:val="50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развитие навыков использования нормативной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документаии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при организации учебно-воспитательного процесса в системе дополнительного образования детей.</w:t>
            </w:r>
          </w:p>
        </w:tc>
      </w:tr>
      <w:tr w:rsidR="00637DF6" w:rsidRPr="00FB1DAE" w:rsidTr="00707D64">
        <w:trPr>
          <w:trHeight w:hRule="exact" w:val="277"/>
        </w:trPr>
        <w:tc>
          <w:tcPr>
            <w:tcW w:w="771" w:type="dxa"/>
            <w:gridSpan w:val="3"/>
          </w:tcPr>
          <w:p w:rsidR="00637DF6" w:rsidRPr="00A41282" w:rsidRDefault="00637DF6"/>
        </w:tc>
        <w:tc>
          <w:tcPr>
            <w:tcW w:w="494" w:type="dxa"/>
            <w:gridSpan w:val="5"/>
          </w:tcPr>
          <w:p w:rsidR="00637DF6" w:rsidRPr="00A41282" w:rsidRDefault="00637DF6"/>
        </w:tc>
        <w:tc>
          <w:tcPr>
            <w:tcW w:w="1488" w:type="dxa"/>
            <w:gridSpan w:val="2"/>
          </w:tcPr>
          <w:p w:rsidR="00637DF6" w:rsidRPr="00A41282" w:rsidRDefault="00637DF6"/>
        </w:tc>
        <w:tc>
          <w:tcPr>
            <w:tcW w:w="1749" w:type="dxa"/>
            <w:gridSpan w:val="3"/>
          </w:tcPr>
          <w:p w:rsidR="00637DF6" w:rsidRPr="00A41282" w:rsidRDefault="00637DF6"/>
        </w:tc>
        <w:tc>
          <w:tcPr>
            <w:tcW w:w="4791" w:type="dxa"/>
            <w:gridSpan w:val="11"/>
          </w:tcPr>
          <w:p w:rsidR="00637DF6" w:rsidRPr="00A41282" w:rsidRDefault="00637DF6"/>
        </w:tc>
        <w:tc>
          <w:tcPr>
            <w:tcW w:w="981" w:type="dxa"/>
            <w:gridSpan w:val="2"/>
          </w:tcPr>
          <w:p w:rsidR="00637DF6" w:rsidRPr="00A41282" w:rsidRDefault="00637DF6"/>
        </w:tc>
      </w:tr>
      <w:tr w:rsidR="00637DF6" w:rsidRPr="00FB1DAE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637DF6" w:rsidTr="00707D64">
        <w:trPr>
          <w:trHeight w:hRule="exact" w:val="277"/>
        </w:trPr>
        <w:tc>
          <w:tcPr>
            <w:tcW w:w="275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21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К.М.02</w:t>
            </w:r>
          </w:p>
        </w:tc>
      </w:tr>
      <w:tr w:rsidR="00637DF6" w:rsidRPr="00FB1DAE" w:rsidTr="00707D64">
        <w:trPr>
          <w:trHeight w:hRule="exact" w:val="27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637DF6" w:rsidRPr="00FB1DAE" w:rsidTr="00707D64">
        <w:trPr>
          <w:trHeight w:hRule="exact" w:val="279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внешкольной работы и дополнительного образования</w:t>
            </w:r>
          </w:p>
        </w:tc>
      </w:tr>
      <w:tr w:rsidR="00637DF6" w:rsidRPr="00FB1DAE" w:rsidTr="00707D64">
        <w:trPr>
          <w:trHeight w:hRule="exact" w:val="50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637DF6" w:rsidRPr="00FB1DAE" w:rsidTr="00707D64">
        <w:trPr>
          <w:trHeight w:hRule="exact" w:val="287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работа педагога дополнительного образования;</w:t>
            </w:r>
          </w:p>
        </w:tc>
      </w:tr>
      <w:tr w:rsidR="00637DF6" w:rsidTr="00707D64">
        <w:trPr>
          <w:trHeight w:hRule="exact" w:val="279"/>
        </w:trPr>
        <w:tc>
          <w:tcPr>
            <w:tcW w:w="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637DF6" w:rsidTr="00707D64">
        <w:trPr>
          <w:trHeight w:hRule="exact" w:val="277"/>
        </w:trPr>
        <w:tc>
          <w:tcPr>
            <w:tcW w:w="771" w:type="dxa"/>
            <w:gridSpan w:val="3"/>
          </w:tcPr>
          <w:p w:rsidR="00637DF6" w:rsidRDefault="00637DF6"/>
        </w:tc>
        <w:tc>
          <w:tcPr>
            <w:tcW w:w="494" w:type="dxa"/>
            <w:gridSpan w:val="5"/>
          </w:tcPr>
          <w:p w:rsidR="00637DF6" w:rsidRDefault="00637DF6"/>
        </w:tc>
        <w:tc>
          <w:tcPr>
            <w:tcW w:w="1488" w:type="dxa"/>
            <w:gridSpan w:val="2"/>
          </w:tcPr>
          <w:p w:rsidR="00637DF6" w:rsidRDefault="00637DF6"/>
        </w:tc>
        <w:tc>
          <w:tcPr>
            <w:tcW w:w="1749" w:type="dxa"/>
            <w:gridSpan w:val="3"/>
          </w:tcPr>
          <w:p w:rsidR="00637DF6" w:rsidRDefault="00637DF6"/>
        </w:tc>
        <w:tc>
          <w:tcPr>
            <w:tcW w:w="4791" w:type="dxa"/>
            <w:gridSpan w:val="11"/>
          </w:tcPr>
          <w:p w:rsidR="00637DF6" w:rsidRDefault="00637DF6"/>
        </w:tc>
        <w:tc>
          <w:tcPr>
            <w:tcW w:w="981" w:type="dxa"/>
            <w:gridSpan w:val="2"/>
          </w:tcPr>
          <w:p w:rsidR="00637DF6" w:rsidRDefault="00637DF6"/>
        </w:tc>
      </w:tr>
      <w:tr w:rsidR="00637DF6" w:rsidRPr="00FB1DAE" w:rsidTr="00A41282">
        <w:trPr>
          <w:trHeight w:hRule="exact" w:val="522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637DF6" w:rsidRPr="00FB1DAE" w:rsidTr="00A41282">
        <w:trPr>
          <w:trHeight w:hRule="exact" w:val="988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 w:rsidP="00A4128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ОПК-1: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  <w:r w:rsidR="00A41282"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A41282" w:rsidRPr="00A41282" w:rsidRDefault="00A41282" w:rsidP="00A4128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sz w:val="19"/>
                <w:szCs w:val="19"/>
              </w:rPr>
              <w:t>ОПК-1.1. Проектирует профессиональную деятельность в соответствии с нормативно правовыми актами в сфере образования и нормами профессиональной этики</w:t>
            </w:r>
          </w:p>
        </w:tc>
      </w:tr>
      <w:tr w:rsidR="00637DF6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 нормативно-правовых документов, регулирующих деятельность учреждений дополнительного образования детей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 основных нормативно-правовых документов, регулирующих деятельность учреждений дополнительного образования детей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 некоторых нормативно-правовых документов, регулирующих деятельность учреждений дополнительного образования детей</w:t>
            </w:r>
          </w:p>
        </w:tc>
      </w:tr>
      <w:tr w:rsidR="00637DF6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полной мере использовать нормативно-правовые документы при проектировании образовательных программ дополнительного образования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нормативно-правовые документы при проектировании образовательных программ дополнительного образования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частично использовать нормативно-правовые документы при проектировании образовательных программ дополнительного образования</w:t>
            </w:r>
          </w:p>
        </w:tc>
      </w:tr>
      <w:tr w:rsidR="00637DF6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полной мере способностью оптимизировать профессиональную деятельность в соответс</w:t>
            </w:r>
            <w:r w:rsid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вии с нормативно- правовыми актами в сфере образования</w:t>
            </w:r>
            <w:r w:rsid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="00A41282"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нормами профессиональной этики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способностью оптимизировать профессиональную деятельность в соответс</w:t>
            </w:r>
            <w:r w:rsid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вии с нормативно-правовыми актами в сфере образования</w:t>
            </w:r>
            <w:r w:rsid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="00A41282"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нормами профессиональной этики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частично способностью оптимизировать профессиональную деятельность в соответс</w:t>
            </w:r>
            <w:r w:rsid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вии с нормативно- правовыми актами в сфере образования</w:t>
            </w:r>
            <w:r w:rsid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="00A41282"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нормами профессиональной этики</w:t>
            </w:r>
          </w:p>
        </w:tc>
      </w:tr>
      <w:tr w:rsidR="00A41282" w:rsidRPr="00FB1DAE" w:rsidTr="00A41282">
        <w:trPr>
          <w:trHeight w:hRule="exact" w:val="1028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13AF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ОПК-1: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A41282" w:rsidRPr="00A13AF0" w:rsidRDefault="00A41282" w:rsidP="00A4128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13AF0">
              <w:rPr>
                <w:rFonts w:ascii="Times New Roman" w:hAnsi="Times New Roman" w:cs="Times New Roman"/>
                <w:b/>
                <w:sz w:val="19"/>
                <w:szCs w:val="19"/>
              </w:rPr>
              <w:t>ОПК-1.2. Осуществляет выбор форм взаимодействия  со всеми участниками профессиональной деятельности на основе действующих нормативно правовых актов и норм профессиональной этики</w:t>
            </w:r>
          </w:p>
        </w:tc>
      </w:tr>
      <w:tr w:rsidR="00A41282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41282" w:rsidRPr="00FB1DAE" w:rsidTr="00707D64">
        <w:trPr>
          <w:trHeight w:hRule="exact" w:val="541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A13AF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A13AF0">
              <w:rPr>
                <w:rFonts w:ascii="Times New Roman" w:hAnsi="Times New Roman" w:cs="Times New Roman"/>
                <w:sz w:val="19"/>
                <w:szCs w:val="19"/>
              </w:rPr>
              <w:t>форм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A13AF0">
              <w:rPr>
                <w:rFonts w:ascii="Times New Roman" w:hAnsi="Times New Roman" w:cs="Times New Roman"/>
                <w:sz w:val="19"/>
                <w:szCs w:val="19"/>
              </w:rPr>
              <w:t xml:space="preserve"> взаимодействия  с участниками профессиональной деятельности на основе действующих нормативно правовых актов и норм профессиональной этики</w:t>
            </w:r>
          </w:p>
        </w:tc>
      </w:tr>
      <w:tr w:rsidR="00A41282" w:rsidRPr="00FB1DAE" w:rsidTr="00707D64">
        <w:trPr>
          <w:trHeight w:hRule="exact" w:val="563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A13AF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A13AF0">
              <w:rPr>
                <w:rFonts w:ascii="Times New Roman" w:hAnsi="Times New Roman" w:cs="Times New Roman"/>
                <w:sz w:val="19"/>
                <w:szCs w:val="19"/>
              </w:rPr>
              <w:t>форм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A13AF0">
              <w:rPr>
                <w:rFonts w:ascii="Times New Roman" w:hAnsi="Times New Roman" w:cs="Times New Roman"/>
                <w:sz w:val="19"/>
                <w:szCs w:val="19"/>
              </w:rPr>
              <w:t xml:space="preserve"> взаимодействия  с участниками профессиональной деятельности на основе действующих нормативно правовых актов и норм профессиональной этики</w:t>
            </w:r>
          </w:p>
        </w:tc>
      </w:tr>
      <w:tr w:rsidR="00A41282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A13AF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A13AF0">
              <w:rPr>
                <w:rFonts w:ascii="Times New Roman" w:hAnsi="Times New Roman" w:cs="Times New Roman"/>
                <w:sz w:val="19"/>
                <w:szCs w:val="19"/>
              </w:rPr>
              <w:t>форм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A13AF0">
              <w:rPr>
                <w:rFonts w:ascii="Times New Roman" w:hAnsi="Times New Roman" w:cs="Times New Roman"/>
                <w:sz w:val="19"/>
                <w:szCs w:val="19"/>
              </w:rPr>
              <w:t xml:space="preserve"> взаимодействия  с участниками профессиональной деятельности на основе действующих нормативно правовых актов и норм профессиональной этики</w:t>
            </w:r>
          </w:p>
        </w:tc>
      </w:tr>
      <w:tr w:rsidR="00A41282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41282" w:rsidRPr="00FB1DAE" w:rsidTr="00707D64">
        <w:trPr>
          <w:trHeight w:hRule="exact" w:val="525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EE032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>применять в профессиональной деятельности нормы профессиональной этики при выборе форм взаимодействия с участниками образовательных отношений</w:t>
            </w:r>
          </w:p>
        </w:tc>
      </w:tr>
      <w:tr w:rsidR="00A41282" w:rsidRPr="00FB1DAE" w:rsidTr="00707D64">
        <w:trPr>
          <w:trHeight w:hRule="exact" w:val="561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EE032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в профессиональной деятельности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>нормы профессиональной этики при выборе форм взаимодействия с участниками образовательных отношений</w:t>
            </w:r>
          </w:p>
        </w:tc>
      </w:tr>
      <w:tr w:rsidR="00A41282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EE032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в профессиональной деятельности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>нормы профессиональной этики при выборе форм взаимодействия с участниками образовательных отношений</w:t>
            </w:r>
          </w:p>
        </w:tc>
      </w:tr>
      <w:tr w:rsidR="00A41282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41282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EE032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>способами выбора форм взаимодействия  со всеми участниками профессиональной деятельности на основе действующих нормативно правовых актов в сфере дополнительного образования детей</w:t>
            </w:r>
          </w:p>
        </w:tc>
      </w:tr>
      <w:tr w:rsidR="00A41282" w:rsidRPr="00FB1DAE" w:rsidTr="00707D64">
        <w:trPr>
          <w:trHeight w:hRule="exact" w:val="473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EE032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 xml:space="preserve">способами выбора форм взаимодействия  со всеми участниками профессиональной деятельности на основе действующих нормативно правовых актов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в сфере дополнительного образования детей</w:t>
            </w:r>
          </w:p>
        </w:tc>
      </w:tr>
      <w:tr w:rsidR="00A41282" w:rsidRPr="00FB1DAE" w:rsidTr="00707D64">
        <w:trPr>
          <w:trHeight w:hRule="exact" w:val="423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EE032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>способами выбора форм взаимодействия  со всеми участниками профессиональной деятельности на основе действующих нормативно правовых актов в сфере дополнительного образования детей</w:t>
            </w:r>
          </w:p>
        </w:tc>
      </w:tr>
      <w:tr w:rsidR="00A41282" w:rsidRPr="00FB1DAE" w:rsidTr="00A41282">
        <w:trPr>
          <w:trHeight w:hRule="exact" w:val="1028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13AF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ОПК-1: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A41282" w:rsidRPr="00A13AF0" w:rsidRDefault="00A41282" w:rsidP="00A4128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31C27">
              <w:rPr>
                <w:rFonts w:ascii="Times New Roman" w:hAnsi="Times New Roman" w:cs="Times New Roman"/>
                <w:b/>
                <w:sz w:val="19"/>
                <w:szCs w:val="19"/>
              </w:rPr>
              <w:t>ОПК-1.3. Разрабатывает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</w:t>
            </w:r>
          </w:p>
        </w:tc>
      </w:tr>
      <w:tr w:rsidR="00A41282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41282" w:rsidRPr="00FB1DAE" w:rsidTr="00707D64">
        <w:trPr>
          <w:trHeight w:hRule="exact" w:val="249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A13AF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>нормативно правовы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 xml:space="preserve"> акт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ы 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>в сфере образования и норм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 xml:space="preserve"> профессиональной этики</w:t>
            </w:r>
          </w:p>
        </w:tc>
      </w:tr>
      <w:tr w:rsidR="00A41282" w:rsidRPr="00FB1DAE" w:rsidTr="00707D64">
        <w:trPr>
          <w:trHeight w:hRule="exact" w:val="282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A13AF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>нормативно правовы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 xml:space="preserve"> акт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ы 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>в сфере образования и норм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 xml:space="preserve"> профессиональной этики</w:t>
            </w:r>
          </w:p>
        </w:tc>
      </w:tr>
      <w:tr w:rsidR="00A41282" w:rsidRPr="00FB1DAE" w:rsidTr="00707D64">
        <w:trPr>
          <w:trHeight w:hRule="exact" w:val="272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A13AF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>нормативно правовы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е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 xml:space="preserve"> акт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ы 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>в сфере образования и норм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 xml:space="preserve"> профессиональной этики</w:t>
            </w:r>
          </w:p>
        </w:tc>
      </w:tr>
      <w:tr w:rsidR="00A41282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41282" w:rsidRPr="00FB1DAE" w:rsidTr="00707D64">
        <w:trPr>
          <w:trHeight w:hRule="exact" w:val="525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EE032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в профессиональной деятельности нормы профессиональной этики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 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>нормативно правовые акты в сфере образования</w:t>
            </w:r>
          </w:p>
        </w:tc>
      </w:tr>
      <w:tr w:rsidR="00A41282" w:rsidRPr="00FB1DAE" w:rsidTr="00707D64">
        <w:trPr>
          <w:trHeight w:hRule="exact" w:val="561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EE032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в профессиональной деятельности нормы профессиональной этики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 основные 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>нормативно правовые акты в сфере образования</w:t>
            </w:r>
          </w:p>
        </w:tc>
      </w:tr>
      <w:tr w:rsidR="00A41282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EE032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EE0320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в профессиональной деятельности нормы профессиональной этики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 некоторые </w:t>
            </w:r>
            <w:r w:rsidRPr="00931C27">
              <w:rPr>
                <w:rFonts w:ascii="Times New Roman" w:hAnsi="Times New Roman" w:cs="Times New Roman"/>
                <w:sz w:val="19"/>
                <w:szCs w:val="19"/>
              </w:rPr>
              <w:t>нормативно правовые акты в сфере образования</w:t>
            </w:r>
          </w:p>
        </w:tc>
      </w:tr>
      <w:tr w:rsidR="00A41282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41282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EE032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способностью р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>азрабатыват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ь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 xml:space="preserve"> предложения по оптимизации профессиональной деятельности в соответствии с нормативно правовыми актами в сфере образования и нормами профессиональной этики</w:t>
            </w:r>
          </w:p>
        </w:tc>
      </w:tr>
      <w:tr w:rsidR="00A41282" w:rsidRPr="00FB1DAE" w:rsidTr="00707D64">
        <w:trPr>
          <w:trHeight w:hRule="exact" w:val="473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EE032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способностью р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>азрабатыват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ь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 xml:space="preserve"> предложения по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усовершенствованию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 xml:space="preserve"> профессиональной деятельности в соответствии с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>нормативно правовыми актами в сфере образования и нормами профессиональной этики</w:t>
            </w:r>
          </w:p>
        </w:tc>
      </w:tr>
      <w:tr w:rsidR="00A41282" w:rsidRPr="00FB1DAE" w:rsidTr="00707D64">
        <w:trPr>
          <w:trHeight w:hRule="exact" w:val="603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Default="00A41282" w:rsidP="00A4128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EE0320" w:rsidRDefault="00A41282" w:rsidP="00A41282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способностью р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>азрабатыват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ь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 xml:space="preserve"> предложения по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усовершенствованию</w:t>
            </w:r>
            <w:r w:rsidRPr="00414133">
              <w:rPr>
                <w:rFonts w:ascii="Times New Roman" w:hAnsi="Times New Roman" w:cs="Times New Roman"/>
                <w:sz w:val="19"/>
                <w:szCs w:val="19"/>
              </w:rPr>
              <w:t xml:space="preserve"> профессиональной деятельности в соответствии с нормативно правовыми актами в сфере образования и нормами профессиональной этики</w:t>
            </w:r>
          </w:p>
        </w:tc>
      </w:tr>
      <w:tr w:rsidR="00637DF6" w:rsidRPr="00FB1DAE" w:rsidTr="00A41282">
        <w:trPr>
          <w:trHeight w:hRule="exact" w:val="985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 w:rsidP="00A4128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ОПК-2: Способен проектировать основные и дополнительные образовательные программы и разрабатывать научно -методическое обеспечение их реализации</w:t>
            </w:r>
            <w:r w:rsidR="00A41282"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A41282" w:rsidRPr="00A41282" w:rsidRDefault="00A41282" w:rsidP="00A4128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sz w:val="19"/>
                <w:szCs w:val="19"/>
              </w:rPr>
              <w:t>ОПК.2.1. Демонстрирует знание логики научно-методического обеспечения реализации основных и дополнительных образовательных программ</w:t>
            </w:r>
          </w:p>
        </w:tc>
      </w:tr>
      <w:tr w:rsidR="00637DF6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нормативно-право</w:t>
            </w:r>
            <w:r w:rsid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ые требования к проектированию общеобразовательных программ дополнительного образования детей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нормативно-право</w:t>
            </w:r>
            <w:r w:rsid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ые требования к проектированию общеобразовательных программ дополнительного образования детей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нормативно-право</w:t>
            </w:r>
            <w:r w:rsid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ые требования к проектированию общеобразовательных программ дополнительного образования детей</w:t>
            </w:r>
          </w:p>
        </w:tc>
      </w:tr>
      <w:tr w:rsidR="00637DF6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 w:rsidP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самостоятельно проектировать содержание общеобразовательных (общеразвивающих) программ дополнительного образования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 w:rsidP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преимущественно самостоятельно проектировать содержание общеобразовательных (общеразвивающих) программ дополнительного образования</w:t>
            </w:r>
          </w:p>
        </w:tc>
      </w:tr>
      <w:tr w:rsidR="00637DF6" w:rsidRPr="00FB1DAE" w:rsidTr="00707D64">
        <w:trPr>
          <w:trHeight w:hRule="exact" w:val="473"/>
        </w:trPr>
        <w:tc>
          <w:tcPr>
            <w:tcW w:w="12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A41282" w:rsidP="00A4128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</w:t>
            </w:r>
            <w:r w:rsidR="00D253CB"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ровать содержание общеобразовательных (общеразвивающих) программ дополнительного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 при поддержке преподавателя</w:t>
            </w:r>
          </w:p>
        </w:tc>
      </w:tr>
      <w:tr w:rsidR="00637DF6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6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полной мере способами проектирования научно--методического обеспечения общеобразовательных (общеразвивающих) программ дополнительного образования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6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проектирования научно-методического обеспечения общеобразовательных (общеразвивающих) программ дополнительного образования</w:t>
            </w:r>
          </w:p>
        </w:tc>
      </w:tr>
      <w:tr w:rsidR="00637DF6" w:rsidRPr="00FB1DAE" w:rsidTr="00707D64">
        <w:trPr>
          <w:trHeight w:hRule="exact" w:val="478"/>
        </w:trPr>
        <w:tc>
          <w:tcPr>
            <w:tcW w:w="12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6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частично способами проектирования научно--методического обеспечения общеобразовательных (общеразвивающих) программ дополнительного образования</w:t>
            </w:r>
          </w:p>
        </w:tc>
      </w:tr>
      <w:tr w:rsidR="00637DF6" w:rsidRPr="00FB1DAE" w:rsidTr="00A41282">
        <w:trPr>
          <w:trHeight w:hRule="exact" w:val="416"/>
        </w:trPr>
        <w:tc>
          <w:tcPr>
            <w:tcW w:w="10274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637DF6" w:rsidTr="00707D64">
        <w:trPr>
          <w:trHeight w:hRule="exact" w:val="27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1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7DF6" w:rsidRPr="00FB1DAE" w:rsidTr="00707D64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1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этапы становления государственной системы дополнительного образования детей в нашей стране;</w:t>
            </w:r>
          </w:p>
        </w:tc>
      </w:tr>
      <w:tr w:rsidR="00637DF6" w:rsidRPr="00FB1DAE" w:rsidTr="00707D64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3.1.2</w:t>
            </w:r>
          </w:p>
        </w:tc>
        <w:tc>
          <w:tcPr>
            <w:tcW w:w="951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дополнительного образования детей как образовательной системы;</w:t>
            </w:r>
          </w:p>
        </w:tc>
      </w:tr>
      <w:tr w:rsidR="00637DF6" w:rsidRPr="00FB1DAE" w:rsidTr="00707D64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1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типы образовательных учреждений дополнительного образования детей, основные задачи и направления их деятельности;</w:t>
            </w:r>
          </w:p>
        </w:tc>
      </w:tr>
      <w:tr w:rsidR="00637DF6" w:rsidRPr="00FB1DAE" w:rsidTr="00707D64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1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нормативно-правовую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докуменацию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системы дополнительного образования;</w:t>
            </w:r>
          </w:p>
        </w:tc>
      </w:tr>
      <w:tr w:rsidR="00637DF6" w:rsidRPr="00FB1DAE" w:rsidTr="00707D64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1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образовательной деятельности детских объединений дополнительного образования, современные методики, используемые в их работе.</w:t>
            </w:r>
          </w:p>
        </w:tc>
      </w:tr>
      <w:tr w:rsidR="00637DF6" w:rsidTr="00707D64">
        <w:trPr>
          <w:trHeight w:hRule="exact" w:val="27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1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7DF6" w:rsidRPr="00FB1DAE" w:rsidTr="00707D64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1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ориентироваться в истории, направлениях, перспективах развития, организации дополнительного образования в России;</w:t>
            </w:r>
          </w:p>
        </w:tc>
      </w:tr>
      <w:tr w:rsidR="00637DF6" w:rsidRPr="00FB1DAE" w:rsidTr="00707D64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1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нормативно-правовые документы, регламентирующие деятельность в системе дополнительного образования детей для разработки программно-методических материалов;</w:t>
            </w:r>
          </w:p>
        </w:tc>
      </w:tr>
      <w:tr w:rsidR="00637DF6" w:rsidRPr="00FB1DAE" w:rsidTr="00707D64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1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и оценивать инновационные подходы к проектированию образовательных программ и научно- методического обеспечения их реализации;</w:t>
            </w:r>
          </w:p>
        </w:tc>
      </w:tr>
      <w:tr w:rsidR="00637DF6" w:rsidRPr="00FB1DAE" w:rsidTr="00707D64">
        <w:trPr>
          <w:trHeight w:hRule="exact" w:val="279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1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проектитровать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содержание общеобразовательных (общеразвивающих) программ дополнительного образования.</w:t>
            </w:r>
          </w:p>
        </w:tc>
      </w:tr>
      <w:tr w:rsidR="00637DF6" w:rsidTr="00707D64">
        <w:trPr>
          <w:trHeight w:hRule="exact" w:val="27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1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637DF6" w:rsidRPr="00FB1DAE" w:rsidTr="00707D64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1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проектирования образовательных целей и задач общеобразовательных (общеразвивающих) программ дополнительного образования детей;</w:t>
            </w:r>
          </w:p>
        </w:tc>
      </w:tr>
      <w:tr w:rsidR="00637DF6" w:rsidRPr="00FB1DAE" w:rsidTr="00707D64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1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проектирования научно-методического обеспечения общеобразовательных (общеразвивающих) программ дополнительного образования</w:t>
            </w:r>
          </w:p>
        </w:tc>
      </w:tr>
      <w:tr w:rsidR="00637DF6" w:rsidRPr="00FB1DAE" w:rsidTr="00707D64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1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организации взаимодействия с администрацией образовательного учреждения, педагогическим работниками, обучающимися на основе профессиональной этики.</w:t>
            </w:r>
          </w:p>
        </w:tc>
      </w:tr>
      <w:tr w:rsidR="00637DF6" w:rsidRPr="00FB1DAE" w:rsidTr="00707D64">
        <w:trPr>
          <w:trHeight w:hRule="exact" w:val="277"/>
        </w:trPr>
        <w:tc>
          <w:tcPr>
            <w:tcW w:w="755" w:type="dxa"/>
          </w:tcPr>
          <w:p w:rsidR="00637DF6" w:rsidRPr="00A41282" w:rsidRDefault="00637DF6"/>
        </w:tc>
        <w:tc>
          <w:tcPr>
            <w:tcW w:w="191" w:type="dxa"/>
            <w:gridSpan w:val="5"/>
          </w:tcPr>
          <w:p w:rsidR="00637DF6" w:rsidRPr="00A41282" w:rsidRDefault="00637DF6"/>
        </w:tc>
        <w:tc>
          <w:tcPr>
            <w:tcW w:w="282" w:type="dxa"/>
          </w:tcPr>
          <w:p w:rsidR="00637DF6" w:rsidRPr="00A41282" w:rsidRDefault="00637DF6"/>
        </w:tc>
        <w:tc>
          <w:tcPr>
            <w:tcW w:w="2992" w:type="dxa"/>
            <w:gridSpan w:val="4"/>
          </w:tcPr>
          <w:p w:rsidR="00637DF6" w:rsidRPr="00A41282" w:rsidRDefault="00637DF6"/>
        </w:tc>
        <w:tc>
          <w:tcPr>
            <w:tcW w:w="957" w:type="dxa"/>
            <w:gridSpan w:val="5"/>
          </w:tcPr>
          <w:p w:rsidR="00637DF6" w:rsidRPr="00A41282" w:rsidRDefault="00637DF6"/>
        </w:tc>
        <w:tc>
          <w:tcPr>
            <w:tcW w:w="691" w:type="dxa"/>
          </w:tcPr>
          <w:p w:rsidR="00637DF6" w:rsidRPr="00A41282" w:rsidRDefault="00637DF6"/>
        </w:tc>
        <w:tc>
          <w:tcPr>
            <w:tcW w:w="1109" w:type="dxa"/>
          </w:tcPr>
          <w:p w:rsidR="00637DF6" w:rsidRPr="00A41282" w:rsidRDefault="00637DF6"/>
        </w:tc>
        <w:tc>
          <w:tcPr>
            <w:tcW w:w="1243" w:type="dxa"/>
            <w:gridSpan w:val="2"/>
          </w:tcPr>
          <w:p w:rsidR="00637DF6" w:rsidRPr="00A41282" w:rsidRDefault="00637DF6"/>
        </w:tc>
        <w:tc>
          <w:tcPr>
            <w:tcW w:w="676" w:type="dxa"/>
          </w:tcPr>
          <w:p w:rsidR="00637DF6" w:rsidRPr="00A41282" w:rsidRDefault="00637DF6"/>
        </w:tc>
        <w:tc>
          <w:tcPr>
            <w:tcW w:w="397" w:type="dxa"/>
            <w:gridSpan w:val="3"/>
          </w:tcPr>
          <w:p w:rsidR="00637DF6" w:rsidRPr="00A41282" w:rsidRDefault="00637DF6"/>
        </w:tc>
        <w:tc>
          <w:tcPr>
            <w:tcW w:w="981" w:type="dxa"/>
            <w:gridSpan w:val="2"/>
          </w:tcPr>
          <w:p w:rsidR="00637DF6" w:rsidRPr="00A41282" w:rsidRDefault="00637DF6"/>
        </w:tc>
      </w:tr>
      <w:tr w:rsidR="00637DF6" w:rsidRPr="00FB1DAE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637DF6" w:rsidTr="00707D64">
        <w:trPr>
          <w:trHeight w:hRule="exact" w:val="416"/>
        </w:trPr>
        <w:tc>
          <w:tcPr>
            <w:tcW w:w="9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3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637DF6" w:rsidTr="00707D64">
        <w:trPr>
          <w:trHeight w:hRule="exact" w:val="1137"/>
        </w:trPr>
        <w:tc>
          <w:tcPr>
            <w:tcW w:w="9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  <w:tc>
          <w:tcPr>
            <w:tcW w:w="33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1. Стратегия развития системы дополнительного образования на современном этапе в РФ.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Тенденции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современного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  <w:tc>
          <w:tcPr>
            <w:tcW w:w="13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Tr="00707D64">
        <w:trPr>
          <w:trHeight w:hRule="exact" w:val="697"/>
        </w:trPr>
        <w:tc>
          <w:tcPr>
            <w:tcW w:w="9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3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Стратегия развития системы дополнительного образования /Лек/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Л1.3Л2.3 Л2.4</w:t>
            </w: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Tr="00707D64">
        <w:trPr>
          <w:trHeight w:hRule="exact" w:val="697"/>
        </w:trPr>
        <w:tc>
          <w:tcPr>
            <w:tcW w:w="9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3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Дополнительное образование на современном этапе /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Л1.3Л2.3 Л2.4</w:t>
            </w: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Tr="00707D64">
        <w:trPr>
          <w:trHeight w:hRule="exact" w:val="697"/>
        </w:trPr>
        <w:tc>
          <w:tcPr>
            <w:tcW w:w="9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3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Тенденции развития современного образования /Ср/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Л1.3Л2.3 Л2.4</w:t>
            </w: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RPr="00FB1DAE" w:rsidTr="00707D64">
        <w:trPr>
          <w:trHeight w:hRule="exact" w:val="697"/>
        </w:trPr>
        <w:tc>
          <w:tcPr>
            <w:tcW w:w="9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  <w:tc>
          <w:tcPr>
            <w:tcW w:w="33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Нормативно -правовая база деятельности современной системы дополнительного образования детей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13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</w:tr>
      <w:tr w:rsidR="00637DF6" w:rsidTr="00707D64">
        <w:trPr>
          <w:trHeight w:hRule="exact" w:val="697"/>
        </w:trPr>
        <w:tc>
          <w:tcPr>
            <w:tcW w:w="9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3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Нормативно-правовая база организации дополнительного образования /Лек/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Tr="00707D64">
        <w:trPr>
          <w:trHeight w:hRule="exact" w:val="478"/>
        </w:trPr>
        <w:tc>
          <w:tcPr>
            <w:tcW w:w="9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3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Нормативно-правовые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3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Tr="00707D64">
        <w:trPr>
          <w:trHeight w:hRule="exact" w:val="478"/>
        </w:trPr>
        <w:tc>
          <w:tcPr>
            <w:tcW w:w="9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33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Нормативно-правовые основания для его </w:t>
            </w:r>
            <w:proofErr w:type="gram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составления  /</w:t>
            </w:r>
            <w:proofErr w:type="gram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RPr="00FB1DAE" w:rsidTr="00707D64">
        <w:trPr>
          <w:trHeight w:hRule="exact" w:val="697"/>
        </w:trPr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  <w:tc>
          <w:tcPr>
            <w:tcW w:w="336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Концептуальные подходы к организации дополнительного образования детей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13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</w:tr>
      <w:tr w:rsidR="00637DF6" w:rsidTr="00707D64">
        <w:trPr>
          <w:trHeight w:hRule="exact" w:val="697"/>
        </w:trPr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36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дополнительного образования детей /Лек/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 Л2.2</w:t>
            </w: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Tr="00707D64">
        <w:trPr>
          <w:trHeight w:hRule="exact" w:val="478"/>
        </w:trPr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36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Результат реализации культурно- досуговой функции </w:t>
            </w:r>
            <w:proofErr w:type="gram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УДОД  /</w:t>
            </w:r>
            <w:proofErr w:type="spellStart"/>
            <w:proofErr w:type="gram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</w:t>
            </w: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Tr="00707D64">
        <w:trPr>
          <w:trHeight w:hRule="exact" w:val="697"/>
        </w:trPr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36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Результаты управленческой деятельности в дополнительном образовании /Ср/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 Л2.2</w:t>
            </w: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Tr="00707D64">
        <w:trPr>
          <w:trHeight w:hRule="exact" w:val="478"/>
        </w:trPr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36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RPr="00FB1DAE" w:rsidTr="00707D64">
        <w:trPr>
          <w:trHeight w:hRule="exact" w:val="697"/>
        </w:trPr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  <w:tc>
          <w:tcPr>
            <w:tcW w:w="336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4. Структура и функции системы дополнительного образования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13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</w:tr>
      <w:tr w:rsidR="00637DF6" w:rsidTr="00707D64">
        <w:trPr>
          <w:trHeight w:hRule="exact" w:val="697"/>
        </w:trPr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36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Применяемые структуры и функции в системе дополнительного образования /Лек/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Л2.2</w:t>
            </w: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Tr="00707D64">
        <w:trPr>
          <w:trHeight w:hRule="exact" w:val="697"/>
        </w:trPr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36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функции сотрудников дополнительного образования /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Л2.2</w:t>
            </w: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Tr="00707D64">
        <w:trPr>
          <w:trHeight w:hRule="exact" w:val="697"/>
        </w:trPr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36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Структура дополнительного образования в организациях дополнительного образования /Ср/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Л2.2</w:t>
            </w: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RPr="00FB1DAE" w:rsidTr="00707D64">
        <w:trPr>
          <w:trHeight w:hRule="exact" w:val="697"/>
        </w:trPr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  <w:tc>
          <w:tcPr>
            <w:tcW w:w="336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5. Формы и программно- методическое сопровождение дополнительного образования детей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  <w:tc>
          <w:tcPr>
            <w:tcW w:w="13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637DF6"/>
        </w:tc>
      </w:tr>
      <w:tr w:rsidR="00637DF6" w:rsidTr="00707D64">
        <w:trPr>
          <w:trHeight w:hRule="exact" w:val="697"/>
        </w:trPr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5.1</w:t>
            </w:r>
          </w:p>
        </w:tc>
        <w:tc>
          <w:tcPr>
            <w:tcW w:w="336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Программно-методическое сопровождение дополнительного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оьразования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детей /Лек/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</w:t>
            </w: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Tr="00707D64">
        <w:trPr>
          <w:trHeight w:hRule="exact" w:val="478"/>
        </w:trPr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5.2</w:t>
            </w:r>
          </w:p>
        </w:tc>
        <w:tc>
          <w:tcPr>
            <w:tcW w:w="336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Классификация и виды программ дополнительного образования /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</w:t>
            </w: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Tr="00707D64">
        <w:trPr>
          <w:trHeight w:hRule="exact" w:val="697"/>
        </w:trPr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5.3</w:t>
            </w:r>
          </w:p>
        </w:tc>
        <w:tc>
          <w:tcPr>
            <w:tcW w:w="336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общеобразовательной (общеразвивающей) программы дополнительного образования /Ср/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</w:t>
            </w: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Tr="00707D64">
        <w:trPr>
          <w:trHeight w:hRule="exact" w:val="478"/>
        </w:trPr>
        <w:tc>
          <w:tcPr>
            <w:tcW w:w="91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5.4</w:t>
            </w:r>
          </w:p>
        </w:tc>
        <w:tc>
          <w:tcPr>
            <w:tcW w:w="336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-2</w:t>
            </w:r>
          </w:p>
        </w:tc>
        <w:tc>
          <w:tcPr>
            <w:tcW w:w="12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</w:tr>
      <w:tr w:rsidR="00637DF6" w:rsidTr="00707D64">
        <w:trPr>
          <w:trHeight w:hRule="exact" w:val="277"/>
        </w:trPr>
        <w:tc>
          <w:tcPr>
            <w:tcW w:w="919" w:type="dxa"/>
            <w:gridSpan w:val="5"/>
          </w:tcPr>
          <w:p w:rsidR="00637DF6" w:rsidRDefault="00637DF6"/>
        </w:tc>
        <w:tc>
          <w:tcPr>
            <w:tcW w:w="3363" w:type="dxa"/>
            <w:gridSpan w:val="7"/>
          </w:tcPr>
          <w:p w:rsidR="00637DF6" w:rsidRDefault="00637DF6"/>
        </w:tc>
        <w:tc>
          <w:tcPr>
            <w:tcW w:w="895" w:type="dxa"/>
            <w:gridSpan w:val="4"/>
          </w:tcPr>
          <w:p w:rsidR="00637DF6" w:rsidRDefault="00637DF6"/>
        </w:tc>
        <w:tc>
          <w:tcPr>
            <w:tcW w:w="691" w:type="dxa"/>
          </w:tcPr>
          <w:p w:rsidR="00637DF6" w:rsidRDefault="00637DF6"/>
        </w:tc>
        <w:tc>
          <w:tcPr>
            <w:tcW w:w="1109" w:type="dxa"/>
          </w:tcPr>
          <w:p w:rsidR="00637DF6" w:rsidRDefault="00637DF6"/>
        </w:tc>
        <w:tc>
          <w:tcPr>
            <w:tcW w:w="1243" w:type="dxa"/>
            <w:gridSpan w:val="2"/>
          </w:tcPr>
          <w:p w:rsidR="00637DF6" w:rsidRDefault="00637DF6"/>
        </w:tc>
        <w:tc>
          <w:tcPr>
            <w:tcW w:w="750" w:type="dxa"/>
            <w:gridSpan w:val="2"/>
          </w:tcPr>
          <w:p w:rsidR="00637DF6" w:rsidRDefault="00637DF6"/>
        </w:tc>
        <w:tc>
          <w:tcPr>
            <w:tcW w:w="375" w:type="dxa"/>
            <w:gridSpan w:val="3"/>
          </w:tcPr>
          <w:p w:rsidR="00637DF6" w:rsidRDefault="00637DF6"/>
        </w:tc>
        <w:tc>
          <w:tcPr>
            <w:tcW w:w="929" w:type="dxa"/>
          </w:tcPr>
          <w:p w:rsidR="00637DF6" w:rsidRDefault="00637DF6"/>
        </w:tc>
      </w:tr>
      <w:tr w:rsidR="00637DF6" w:rsidTr="00A41282">
        <w:trPr>
          <w:trHeight w:hRule="exact" w:val="416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637DF6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A41282" w:rsidRPr="00A41282" w:rsidTr="00A41282">
        <w:trPr>
          <w:trHeight w:val="5570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экзамену (1 семестр)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Общая характеристика образовательных систем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Характеристика управленческой деятельности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Управление образовательным процессом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Управление развитием воспитательной системы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Управление учением как самоуправляемой системой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Управление качеством образовательных систем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Что такое педагогическая система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В чем суть основных теорий управления персоналом?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В чем суть традиционных и инновационных подходов к управлению человеческими ресурсами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Рассказать об уровнях управления образовательным процессом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Назовите способы и средства управления развитием воспитательной системы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Экспериментальная программа дополнительного образования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Социальная значимость дополнительных образовательных программ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Межличностные отношения между педагогом и детьми в системе дополнительного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Продолжительность занятия в учреждениях дополнительного образования детей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Какие подходы к управлению учением вам известны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В чем суть рефлексивного управления учением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Что такое качество дополнительного образования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Рассказать о критериях оценки качества образовательных систем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Разработка и утверждение образовательных программ дополнительного образования детей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Документ, формирующий содержание образования определенного уровня и целевой направленности</w:t>
            </w:r>
          </w:p>
          <w:p w:rsidR="00A41282" w:rsidRPr="00A41282" w:rsidRDefault="00A41282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Участниками образовательного процесса в учреждениях дополнительного образования</w:t>
            </w:r>
          </w:p>
          <w:p w:rsidR="00A41282" w:rsidRPr="00A41282" w:rsidRDefault="00A41282" w:rsidP="00A4128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23.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Зона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актуального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</w:t>
            </w:r>
          </w:p>
        </w:tc>
      </w:tr>
      <w:tr w:rsidR="00637DF6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637DF6" w:rsidRPr="00FB1DAE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637DF6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637DF6" w:rsidRPr="00FB1DAE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Практико-ориентированные задания, реферат, тесты</w:t>
            </w:r>
          </w:p>
        </w:tc>
      </w:tr>
      <w:tr w:rsidR="00637DF6" w:rsidRPr="00FB1DAE" w:rsidTr="00707D64">
        <w:trPr>
          <w:trHeight w:hRule="exact" w:val="277"/>
        </w:trPr>
        <w:tc>
          <w:tcPr>
            <w:tcW w:w="763" w:type="dxa"/>
            <w:gridSpan w:val="2"/>
          </w:tcPr>
          <w:p w:rsidR="00637DF6" w:rsidRPr="00A41282" w:rsidRDefault="00637DF6"/>
        </w:tc>
        <w:tc>
          <w:tcPr>
            <w:tcW w:w="1904" w:type="dxa"/>
            <w:gridSpan w:val="7"/>
          </w:tcPr>
          <w:p w:rsidR="00637DF6" w:rsidRPr="00A41282" w:rsidRDefault="00637DF6"/>
        </w:tc>
        <w:tc>
          <w:tcPr>
            <w:tcW w:w="1853" w:type="dxa"/>
            <w:gridSpan w:val="5"/>
          </w:tcPr>
          <w:p w:rsidR="00637DF6" w:rsidRPr="00A41282" w:rsidRDefault="00637DF6"/>
        </w:tc>
        <w:tc>
          <w:tcPr>
            <w:tcW w:w="3086" w:type="dxa"/>
            <w:gridSpan w:val="5"/>
          </w:tcPr>
          <w:p w:rsidR="00637DF6" w:rsidRPr="00A41282" w:rsidRDefault="00637DF6"/>
        </w:tc>
        <w:tc>
          <w:tcPr>
            <w:tcW w:w="1680" w:type="dxa"/>
            <w:gridSpan w:val="4"/>
          </w:tcPr>
          <w:p w:rsidR="00637DF6" w:rsidRPr="00A41282" w:rsidRDefault="00637DF6"/>
        </w:tc>
        <w:tc>
          <w:tcPr>
            <w:tcW w:w="988" w:type="dxa"/>
            <w:gridSpan w:val="3"/>
          </w:tcPr>
          <w:p w:rsidR="00637DF6" w:rsidRPr="00A41282" w:rsidRDefault="00637DF6"/>
        </w:tc>
      </w:tr>
      <w:tr w:rsidR="00637DF6" w:rsidRPr="00FB1DAE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637DF6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37DF6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37DF6" w:rsidTr="00707D64">
        <w:trPr>
          <w:trHeight w:hRule="exact" w:val="27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  <w:tc>
          <w:tcPr>
            <w:tcW w:w="190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637DF6" w:rsidTr="00707D64">
        <w:trPr>
          <w:trHeight w:hRule="exact" w:val="69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0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Приказчикова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В., Терентьева И. А.,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Черепова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С.</w:t>
            </w:r>
          </w:p>
        </w:tc>
        <w:tc>
          <w:tcPr>
            <w:tcW w:w="49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Государственно-правовое обеспечение образования в Российской Федерации: учебное пособие</w:t>
            </w:r>
          </w:p>
        </w:tc>
        <w:tc>
          <w:tcPr>
            <w:tcW w:w="26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ОГУ,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=485484</w:t>
            </w:r>
          </w:p>
        </w:tc>
      </w:tr>
      <w:tr w:rsidR="00637DF6" w:rsidRPr="00FB1DAE" w:rsidTr="00707D64">
        <w:trPr>
          <w:trHeight w:hRule="exact" w:val="91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Л1.2</w:t>
            </w:r>
          </w:p>
        </w:tc>
        <w:tc>
          <w:tcPr>
            <w:tcW w:w="190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Ю.</w:t>
            </w:r>
          </w:p>
        </w:tc>
        <w:tc>
          <w:tcPr>
            <w:tcW w:w="49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Досуговая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=54554</w:t>
            </w:r>
          </w:p>
        </w:tc>
      </w:tr>
      <w:tr w:rsidR="00637DF6" w:rsidRPr="00FB1DAE" w:rsidTr="00707D64">
        <w:trPr>
          <w:trHeight w:hRule="exact" w:val="91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0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педагогической науки и образования: учебное пособие для обучающихся в магистратуре</w:t>
            </w:r>
          </w:p>
        </w:tc>
        <w:tc>
          <w:tcPr>
            <w:tcW w:w="26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=493965</w:t>
            </w:r>
          </w:p>
        </w:tc>
      </w:tr>
      <w:tr w:rsidR="00637DF6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37DF6" w:rsidTr="00707D64">
        <w:trPr>
          <w:trHeight w:hRule="exact" w:val="27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637DF6"/>
        </w:tc>
        <w:tc>
          <w:tcPr>
            <w:tcW w:w="190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637DF6" w:rsidRPr="00FB1DAE" w:rsidTr="00707D64">
        <w:trPr>
          <w:trHeight w:hRule="exact" w:val="91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0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Современный менеджмент в образовании: учебное пособие для обучающихся в магистратуре</w:t>
            </w:r>
          </w:p>
        </w:tc>
        <w:tc>
          <w:tcPr>
            <w:tcW w:w="26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=477497</w:t>
            </w:r>
          </w:p>
        </w:tc>
      </w:tr>
      <w:tr w:rsidR="00637DF6" w:rsidRPr="00FB1DAE" w:rsidTr="00707D64">
        <w:trPr>
          <w:trHeight w:hRule="exact" w:val="91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0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Нурлыгаянов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Н., Казанская В. Л.,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Руленкова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И.</w:t>
            </w:r>
          </w:p>
        </w:tc>
        <w:tc>
          <w:tcPr>
            <w:tcW w:w="49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Формирование личностных универсальных учебных действий во внеурочное время: сборник учебно- методических работ</w:t>
            </w:r>
          </w:p>
        </w:tc>
        <w:tc>
          <w:tcPr>
            <w:tcW w:w="26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=437440</w:t>
            </w:r>
          </w:p>
        </w:tc>
      </w:tr>
      <w:tr w:rsidR="00637DF6" w:rsidRPr="00FB1DAE" w:rsidTr="00707D64">
        <w:trPr>
          <w:trHeight w:hRule="exact" w:val="91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0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Инновационные процессы в образовании и педагогическая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инноватика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учебное пособие для обучающихся в магистратуре</w:t>
            </w:r>
          </w:p>
        </w:tc>
        <w:tc>
          <w:tcPr>
            <w:tcW w:w="26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=455509</w:t>
            </w:r>
          </w:p>
        </w:tc>
      </w:tr>
      <w:tr w:rsidR="00637DF6" w:rsidRPr="00FB1DAE" w:rsidTr="00707D64">
        <w:trPr>
          <w:trHeight w:hRule="exact" w:val="91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0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3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Философия образования: учебное пособие для обучающихся в магистратуре</w:t>
            </w:r>
          </w:p>
        </w:tc>
        <w:tc>
          <w:tcPr>
            <w:tcW w:w="26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=466613</w:t>
            </w:r>
          </w:p>
        </w:tc>
      </w:tr>
      <w:tr w:rsidR="00637DF6" w:rsidRPr="00FB1DAE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637DF6" w:rsidRPr="00FB1DAE" w:rsidTr="00707D64">
        <w:trPr>
          <w:trHeight w:hRule="exact" w:val="91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11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Дополнительное образование детей: история и современность: учебное пособие для академического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ответственный редактор А. В. Золотарева. — 2-е изд.,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</w:t>
            </w:r>
            <w:proofErr w:type="gram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267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978-5-534-06301-1. — </w:t>
            </w:r>
            <w:proofErr w:type="gram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/436482</w:t>
            </w:r>
          </w:p>
        </w:tc>
      </w:tr>
      <w:tr w:rsidR="00637DF6" w:rsidRPr="00FB1DAE" w:rsidTr="00707D64">
        <w:trPr>
          <w:trHeight w:hRule="exact" w:val="91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11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непрерывного профессионального развития кадров сферы дополнительного образования детей: учебное пособие / А. В. Золотарева [и др.</w:t>
            </w:r>
            <w:proofErr w:type="gram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 ;</w:t>
            </w:r>
            <w:proofErr w:type="gram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 научной редакцией А. В.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Золотаревой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— 2-е изд.,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Москва : Издательство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239 с. — (Образовательный процесс).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978-5-534-09033-8. — </w:t>
            </w:r>
            <w:proofErr w:type="gram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/437273</w:t>
            </w:r>
          </w:p>
        </w:tc>
      </w:tr>
      <w:tr w:rsidR="00637DF6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637DF6" w:rsidRPr="00FB1DAE" w:rsidTr="00707D64">
        <w:trPr>
          <w:trHeight w:hRule="exact" w:val="279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1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637DF6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637DF6" w:rsidRPr="00FB1DAE" w:rsidTr="00707D64">
        <w:trPr>
          <w:trHeight w:hRule="exact" w:val="28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11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637DF6" w:rsidRPr="00FB1DAE" w:rsidTr="00707D64">
        <w:trPr>
          <w:trHeight w:hRule="exact" w:val="28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11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637DF6" w:rsidRPr="00FB1DAE" w:rsidTr="00707D64">
        <w:trPr>
          <w:trHeight w:hRule="exact" w:val="28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11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637DF6" w:rsidRPr="00FB1DAE" w:rsidTr="00707D64">
        <w:trPr>
          <w:trHeight w:hRule="exact" w:val="277"/>
        </w:trPr>
        <w:tc>
          <w:tcPr>
            <w:tcW w:w="763" w:type="dxa"/>
            <w:gridSpan w:val="2"/>
          </w:tcPr>
          <w:p w:rsidR="00637DF6" w:rsidRPr="00A41282" w:rsidRDefault="00637DF6"/>
        </w:tc>
        <w:tc>
          <w:tcPr>
            <w:tcW w:w="1904" w:type="dxa"/>
            <w:gridSpan w:val="7"/>
          </w:tcPr>
          <w:p w:rsidR="00637DF6" w:rsidRPr="00A41282" w:rsidRDefault="00637DF6"/>
        </w:tc>
        <w:tc>
          <w:tcPr>
            <w:tcW w:w="1853" w:type="dxa"/>
            <w:gridSpan w:val="5"/>
          </w:tcPr>
          <w:p w:rsidR="00637DF6" w:rsidRPr="00A41282" w:rsidRDefault="00637DF6"/>
        </w:tc>
        <w:tc>
          <w:tcPr>
            <w:tcW w:w="3086" w:type="dxa"/>
            <w:gridSpan w:val="5"/>
          </w:tcPr>
          <w:p w:rsidR="00637DF6" w:rsidRPr="00A41282" w:rsidRDefault="00637DF6"/>
        </w:tc>
        <w:tc>
          <w:tcPr>
            <w:tcW w:w="1680" w:type="dxa"/>
            <w:gridSpan w:val="4"/>
          </w:tcPr>
          <w:p w:rsidR="00637DF6" w:rsidRPr="00A41282" w:rsidRDefault="00637DF6"/>
        </w:tc>
        <w:tc>
          <w:tcPr>
            <w:tcW w:w="988" w:type="dxa"/>
            <w:gridSpan w:val="3"/>
          </w:tcPr>
          <w:p w:rsidR="00637DF6" w:rsidRPr="00A41282" w:rsidRDefault="00637DF6"/>
        </w:tc>
      </w:tr>
      <w:tr w:rsidR="00637DF6" w:rsidRPr="00FB1DAE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637DF6" w:rsidRPr="00FB1DAE" w:rsidTr="00707D64">
        <w:trPr>
          <w:trHeight w:hRule="exact" w:val="946"/>
        </w:trPr>
        <w:tc>
          <w:tcPr>
            <w:tcW w:w="7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49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 w:rsidP="00707D64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707D6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637DF6" w:rsidRPr="00FB1DAE" w:rsidTr="00707D64">
        <w:trPr>
          <w:trHeight w:hRule="exact" w:val="507"/>
        </w:trPr>
        <w:tc>
          <w:tcPr>
            <w:tcW w:w="7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49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637DF6" w:rsidRPr="00FB1DAE" w:rsidTr="00707D64">
        <w:trPr>
          <w:trHeight w:hRule="exact" w:val="279"/>
        </w:trPr>
        <w:tc>
          <w:tcPr>
            <w:tcW w:w="7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Default="00D253CB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49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637DF6" w:rsidRPr="00FB1DAE" w:rsidTr="00707D64">
        <w:trPr>
          <w:trHeight w:hRule="exact" w:val="277"/>
        </w:trPr>
        <w:tc>
          <w:tcPr>
            <w:tcW w:w="779" w:type="dxa"/>
            <w:gridSpan w:val="4"/>
          </w:tcPr>
          <w:p w:rsidR="00637DF6" w:rsidRPr="00A41282" w:rsidRDefault="00637DF6"/>
        </w:tc>
        <w:tc>
          <w:tcPr>
            <w:tcW w:w="3748" w:type="dxa"/>
            <w:gridSpan w:val="11"/>
          </w:tcPr>
          <w:p w:rsidR="00637DF6" w:rsidRPr="00A41282" w:rsidRDefault="00637DF6"/>
        </w:tc>
        <w:tc>
          <w:tcPr>
            <w:tcW w:w="4759" w:type="dxa"/>
            <w:gridSpan w:val="8"/>
          </w:tcPr>
          <w:p w:rsidR="00637DF6" w:rsidRPr="00A41282" w:rsidRDefault="00637DF6"/>
        </w:tc>
        <w:tc>
          <w:tcPr>
            <w:tcW w:w="988" w:type="dxa"/>
            <w:gridSpan w:val="3"/>
          </w:tcPr>
          <w:p w:rsidR="00637DF6" w:rsidRPr="00A41282" w:rsidRDefault="00637DF6"/>
        </w:tc>
      </w:tr>
      <w:tr w:rsidR="00637DF6" w:rsidRPr="00FB1DAE" w:rsidTr="00A41282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637DF6" w:rsidRPr="00FB1DAE" w:rsidTr="00A41282">
        <w:trPr>
          <w:trHeight w:hRule="exact" w:val="113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Рейтинг-план дисциплины представлен в Приложении 2</w:t>
            </w:r>
          </w:p>
          <w:p w:rsidR="00637DF6" w:rsidRPr="00A41282" w:rsidRDefault="00637DF6">
            <w:pPr>
              <w:spacing w:after="0" w:line="240" w:lineRule="auto"/>
              <w:rPr>
                <w:sz w:val="19"/>
                <w:szCs w:val="19"/>
              </w:rPr>
            </w:pPr>
          </w:p>
          <w:p w:rsidR="00637DF6" w:rsidRPr="00A41282" w:rsidRDefault="00D253CB">
            <w:pPr>
              <w:spacing w:after="0" w:line="240" w:lineRule="auto"/>
              <w:rPr>
                <w:sz w:val="19"/>
                <w:szCs w:val="19"/>
              </w:rPr>
            </w:pP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странице сайта </w:t>
            </w:r>
            <w:proofErr w:type="spellStart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A4128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637DF6" w:rsidRPr="00A41282" w:rsidRDefault="00637DF6"/>
    <w:sectPr w:rsidR="00637DF6" w:rsidRPr="00A41282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637DF6"/>
    <w:rsid w:val="00707D64"/>
    <w:rsid w:val="00A41282"/>
    <w:rsid w:val="00D253CB"/>
    <w:rsid w:val="00D31453"/>
    <w:rsid w:val="00E209E2"/>
    <w:rsid w:val="00FB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92CBD7-4CD0-4FCD-81AD-02941C07D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2965</Words>
  <Characters>16902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СДОМ-18,19_plx_Управление учебно-воспитательной деятельностью в дополнительном образовании_</vt:lpstr>
      <vt:lpstr>Лист1</vt:lpstr>
    </vt:vector>
  </TitlesOfParts>
  <Company/>
  <LinksUpToDate>false</LinksUpToDate>
  <CharactersWithSpaces>19828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СДОМ-18,19_plx_Управление учебно-воспитательной деятельностью в дополнительном образовании_</dc:title>
  <dc:creator>FastReport.NET</dc:creator>
  <cp:lastModifiedBy>Пользователь Windows</cp:lastModifiedBy>
  <cp:revision>2</cp:revision>
  <dcterms:created xsi:type="dcterms:W3CDTF">2019-08-28T14:22:00Z</dcterms:created>
  <dcterms:modified xsi:type="dcterms:W3CDTF">2019-08-28T14:22:00Z</dcterms:modified>
</cp:coreProperties>
</file>