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3369" w:rsidRDefault="00CF07AD">
      <w:pPr>
        <w:rPr>
          <w:sz w:val="0"/>
          <w:szCs w:val="0"/>
        </w:rPr>
      </w:pPr>
      <w:r w:rsidRPr="00CF07AD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5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7E36">
        <w:br w:type="page"/>
      </w:r>
    </w:p>
    <w:p w:rsidR="006B3369" w:rsidRPr="00E27E36" w:rsidRDefault="00875C88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1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E27E36" w:rsidRPr="00E27E36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6B3369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6B3369" w:rsidRDefault="006B3369"/>
        </w:tc>
        <w:tc>
          <w:tcPr>
            <w:tcW w:w="1135" w:type="dxa"/>
          </w:tcPr>
          <w:p w:rsidR="006B3369" w:rsidRDefault="006B3369"/>
        </w:tc>
        <w:tc>
          <w:tcPr>
            <w:tcW w:w="85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  <w:tc>
          <w:tcPr>
            <w:tcW w:w="1702" w:type="dxa"/>
          </w:tcPr>
          <w:p w:rsidR="006B3369" w:rsidRDefault="006B33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6B3369">
        <w:trPr>
          <w:trHeight w:hRule="exact" w:val="277"/>
        </w:trPr>
        <w:tc>
          <w:tcPr>
            <w:tcW w:w="4679" w:type="dxa"/>
          </w:tcPr>
          <w:p w:rsidR="006B3369" w:rsidRDefault="006B3369"/>
        </w:tc>
        <w:tc>
          <w:tcPr>
            <w:tcW w:w="426" w:type="dxa"/>
          </w:tcPr>
          <w:p w:rsidR="006B3369" w:rsidRDefault="006B3369"/>
        </w:tc>
        <w:tc>
          <w:tcPr>
            <w:tcW w:w="1135" w:type="dxa"/>
          </w:tcPr>
          <w:p w:rsidR="006B3369" w:rsidRDefault="006B3369"/>
        </w:tc>
        <w:tc>
          <w:tcPr>
            <w:tcW w:w="85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  <w:tc>
          <w:tcPr>
            <w:tcW w:w="170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</w:tr>
      <w:tr w:rsidR="006B3369" w:rsidRPr="00CF07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E27E36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E27E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6B336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B3369" w:rsidRPr="00CF07A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E27E36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B3369" w:rsidRPr="00E27E36" w:rsidRDefault="006B3369"/>
        </w:tc>
        <w:tc>
          <w:tcPr>
            <w:tcW w:w="852" w:type="dxa"/>
          </w:tcPr>
          <w:p w:rsidR="006B3369" w:rsidRPr="00E27E36" w:rsidRDefault="006B3369"/>
        </w:tc>
        <w:tc>
          <w:tcPr>
            <w:tcW w:w="993" w:type="dxa"/>
          </w:tcPr>
          <w:p w:rsidR="006B3369" w:rsidRPr="00E27E36" w:rsidRDefault="006B3369"/>
        </w:tc>
        <w:tc>
          <w:tcPr>
            <w:tcW w:w="1702" w:type="dxa"/>
          </w:tcPr>
          <w:p w:rsidR="006B3369" w:rsidRPr="00E27E36" w:rsidRDefault="006B3369"/>
        </w:tc>
        <w:tc>
          <w:tcPr>
            <w:tcW w:w="993" w:type="dxa"/>
          </w:tcPr>
          <w:p w:rsidR="006B3369" w:rsidRPr="00E27E36" w:rsidRDefault="006B3369"/>
        </w:tc>
      </w:tr>
      <w:tr w:rsidR="006B336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6B3369" w:rsidRPr="00CF07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E27E36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B3369" w:rsidRPr="00E27E36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6B336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B3369" w:rsidRPr="00CF07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E27E36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6B3369" w:rsidRPr="00E27E36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E27E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</w:tr>
      <w:tr w:rsidR="006B336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6B3369" w:rsidRPr="00CF07A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</w:pPr>
            <w:r w:rsidRPr="00AD07B4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6B3369" w:rsidRPr="00CF07AD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6B3369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</w:pPr>
            <w:r w:rsidRPr="00AD07B4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B3369" w:rsidRPr="00CF07A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B3369" w:rsidRPr="00AD07B4" w:rsidRDefault="006B3369"/>
        </w:tc>
        <w:tc>
          <w:tcPr>
            <w:tcW w:w="85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6B3369" w:rsidRPr="00CF07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6B336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B3369" w:rsidRPr="00CF07AD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6B3369" w:rsidRPr="00CF07A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</w:pPr>
            <w:r w:rsidRPr="00AD07B4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6B3369" w:rsidRPr="00CF07AD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6B3369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</w:pPr>
            <w:r w:rsidRPr="00AD07B4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B3369" w:rsidRPr="00CF07A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B3369" w:rsidRPr="00AD07B4" w:rsidRDefault="006B3369"/>
        </w:tc>
        <w:tc>
          <w:tcPr>
            <w:tcW w:w="85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6B3369" w:rsidRPr="00CF07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6B336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B3369" w:rsidRPr="00CF07AD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 w:rsidRPr="00CF07AD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</w:pPr>
            <w:r w:rsidRPr="00AD07B4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6B3369"/>
        </w:tc>
      </w:tr>
      <w:tr w:rsidR="006B3369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6B3369" w:rsidRDefault="006B3369"/>
        </w:tc>
        <w:tc>
          <w:tcPr>
            <w:tcW w:w="85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  <w:tc>
          <w:tcPr>
            <w:tcW w:w="170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</w:tr>
      <w:tr w:rsidR="006B3369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6B3369">
        <w:trPr>
          <w:trHeight w:hRule="exact" w:val="527"/>
        </w:trPr>
        <w:tc>
          <w:tcPr>
            <w:tcW w:w="4679" w:type="dxa"/>
          </w:tcPr>
          <w:p w:rsidR="006B3369" w:rsidRDefault="006B3369"/>
        </w:tc>
        <w:tc>
          <w:tcPr>
            <w:tcW w:w="426" w:type="dxa"/>
          </w:tcPr>
          <w:p w:rsidR="006B3369" w:rsidRDefault="006B3369"/>
        </w:tc>
        <w:tc>
          <w:tcPr>
            <w:tcW w:w="1135" w:type="dxa"/>
          </w:tcPr>
          <w:p w:rsidR="006B3369" w:rsidRDefault="006B3369"/>
        </w:tc>
        <w:tc>
          <w:tcPr>
            <w:tcW w:w="85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  <w:tc>
          <w:tcPr>
            <w:tcW w:w="170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</w:tr>
      <w:tr w:rsidR="006B3369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</w:pPr>
            <w:r w:rsidRPr="00AD07B4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6B3369" w:rsidRPr="00CF07A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6B3369" w:rsidRPr="00AD07B4" w:rsidRDefault="006B3369"/>
        </w:tc>
        <w:tc>
          <w:tcPr>
            <w:tcW w:w="85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6B3369" w:rsidRPr="00CF07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6B336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6B3369" w:rsidRPr="00CF07AD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  <w:tc>
          <w:tcPr>
            <w:tcW w:w="1702" w:type="dxa"/>
          </w:tcPr>
          <w:p w:rsidR="006B3369" w:rsidRPr="00AD07B4" w:rsidRDefault="006B3369"/>
        </w:tc>
        <w:tc>
          <w:tcPr>
            <w:tcW w:w="993" w:type="dxa"/>
          </w:tcPr>
          <w:p w:rsidR="006B3369" w:rsidRPr="00AD07B4" w:rsidRDefault="006B3369"/>
        </w:tc>
      </w:tr>
      <w:tr w:rsidR="006B336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6B3369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  <w:tc>
          <w:tcPr>
            <w:tcW w:w="1702" w:type="dxa"/>
          </w:tcPr>
          <w:p w:rsidR="006B3369" w:rsidRDefault="006B3369"/>
        </w:tc>
        <w:tc>
          <w:tcPr>
            <w:tcW w:w="993" w:type="dxa"/>
          </w:tcPr>
          <w:p w:rsidR="006B3369" w:rsidRDefault="006B3369"/>
        </w:tc>
      </w:tr>
      <w:tr w:rsidR="006B336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6B3369" w:rsidRDefault="00E27E3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5"/>
        <w:gridCol w:w="51"/>
        <w:gridCol w:w="14"/>
        <w:gridCol w:w="176"/>
        <w:gridCol w:w="285"/>
        <w:gridCol w:w="35"/>
        <w:gridCol w:w="6"/>
        <w:gridCol w:w="1368"/>
        <w:gridCol w:w="8"/>
        <w:gridCol w:w="104"/>
        <w:gridCol w:w="1478"/>
        <w:gridCol w:w="255"/>
        <w:gridCol w:w="6"/>
        <w:gridCol w:w="12"/>
        <w:gridCol w:w="682"/>
        <w:gridCol w:w="690"/>
        <w:gridCol w:w="1108"/>
        <w:gridCol w:w="618"/>
        <w:gridCol w:w="624"/>
        <w:gridCol w:w="675"/>
        <w:gridCol w:w="65"/>
        <w:gridCol w:w="316"/>
        <w:gridCol w:w="13"/>
        <w:gridCol w:w="46"/>
        <w:gridCol w:w="934"/>
      </w:tblGrid>
      <w:tr w:rsidR="006B3369" w:rsidTr="004E7E4E">
        <w:trPr>
          <w:trHeight w:hRule="exact" w:val="416"/>
        </w:trPr>
        <w:tc>
          <w:tcPr>
            <w:tcW w:w="4503" w:type="dxa"/>
            <w:gridSpan w:val="14"/>
            <w:shd w:val="clear" w:color="C0C0C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91" w:type="dxa"/>
            <w:gridSpan w:val="9"/>
          </w:tcPr>
          <w:p w:rsidR="006B3369" w:rsidRDefault="006B3369"/>
        </w:tc>
        <w:tc>
          <w:tcPr>
            <w:tcW w:w="980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Целями освоения дисциплины являются формирование навыков продвижения образовательных услуг на рынок.</w:t>
            </w:r>
          </w:p>
        </w:tc>
      </w:tr>
      <w:tr w:rsidR="006B3369" w:rsidTr="004E7E4E">
        <w:trPr>
          <w:trHeight w:hRule="exact" w:val="28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изучение современных технологий продвижения услуг;</w:t>
            </w:r>
          </w:p>
        </w:tc>
      </w:tr>
      <w:tr w:rsidR="006B3369" w:rsidRPr="00CF07AD" w:rsidTr="004E7E4E">
        <w:trPr>
          <w:trHeight w:hRule="exact" w:val="279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выявление особенностей продвижения образовательного продукта.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770" w:type="dxa"/>
            <w:gridSpan w:val="3"/>
          </w:tcPr>
          <w:p w:rsidR="006B3369" w:rsidRPr="00AD07B4" w:rsidRDefault="006B3369"/>
        </w:tc>
        <w:tc>
          <w:tcPr>
            <w:tcW w:w="496" w:type="dxa"/>
            <w:gridSpan w:val="3"/>
          </w:tcPr>
          <w:p w:rsidR="006B3369" w:rsidRPr="00AD07B4" w:rsidRDefault="006B3369"/>
        </w:tc>
        <w:tc>
          <w:tcPr>
            <w:tcW w:w="1486" w:type="dxa"/>
            <w:gridSpan w:val="4"/>
          </w:tcPr>
          <w:p w:rsidR="006B3369" w:rsidRPr="00AD07B4" w:rsidRDefault="006B3369"/>
        </w:tc>
        <w:tc>
          <w:tcPr>
            <w:tcW w:w="1751" w:type="dxa"/>
            <w:gridSpan w:val="4"/>
          </w:tcPr>
          <w:p w:rsidR="006B3369" w:rsidRPr="00AD07B4" w:rsidRDefault="006B3369"/>
        </w:tc>
        <w:tc>
          <w:tcPr>
            <w:tcW w:w="4791" w:type="dxa"/>
            <w:gridSpan w:val="9"/>
          </w:tcPr>
          <w:p w:rsidR="006B3369" w:rsidRPr="00AD07B4" w:rsidRDefault="006B3369"/>
        </w:tc>
        <w:tc>
          <w:tcPr>
            <w:tcW w:w="980" w:type="dxa"/>
            <w:gridSpan w:val="2"/>
          </w:tcPr>
          <w:p w:rsidR="006B3369" w:rsidRPr="00AD07B4" w:rsidRDefault="006B3369"/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6B3369" w:rsidTr="004E7E4E">
        <w:trPr>
          <w:trHeight w:hRule="exact" w:val="277"/>
        </w:trPr>
        <w:tc>
          <w:tcPr>
            <w:tcW w:w="275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22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К.М.04.ДВ.01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6B3369" w:rsidRPr="00CF07AD" w:rsidTr="004E7E4E">
        <w:trPr>
          <w:trHeight w:hRule="exact" w:val="50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Изучение данной дисциплины требует предварительной подготовки 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обучающимися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 дисциплинам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а так же изучение дисциплин:</w:t>
            </w:r>
          </w:p>
        </w:tc>
      </w:tr>
      <w:tr w:rsidR="006B3369" w:rsidTr="004E7E4E">
        <w:trPr>
          <w:trHeight w:hRule="exact" w:val="28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организационно-управленческой деятельности</w:t>
            </w:r>
          </w:p>
        </w:tc>
      </w:tr>
      <w:tr w:rsidR="006B3369" w:rsidTr="004E7E4E">
        <w:trPr>
          <w:trHeight w:hRule="exact" w:val="279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дополнительного образования</w:t>
            </w:r>
          </w:p>
        </w:tc>
      </w:tr>
      <w:tr w:rsidR="006B3369" w:rsidRPr="00CF07AD" w:rsidTr="004E7E4E">
        <w:trPr>
          <w:trHeight w:hRule="exact" w:val="50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Выполнение и защита выпускной квалификационной работы</w:t>
            </w:r>
          </w:p>
        </w:tc>
      </w:tr>
      <w:tr w:rsidR="006B3369" w:rsidTr="004E7E4E">
        <w:trPr>
          <w:trHeight w:hRule="exact" w:val="279"/>
        </w:trPr>
        <w:tc>
          <w:tcPr>
            <w:tcW w:w="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4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(преддипломная) практика</w:t>
            </w:r>
          </w:p>
        </w:tc>
      </w:tr>
      <w:tr w:rsidR="006B3369" w:rsidTr="004E7E4E">
        <w:trPr>
          <w:trHeight w:hRule="exact" w:val="277"/>
        </w:trPr>
        <w:tc>
          <w:tcPr>
            <w:tcW w:w="770" w:type="dxa"/>
            <w:gridSpan w:val="3"/>
          </w:tcPr>
          <w:p w:rsidR="006B3369" w:rsidRDefault="006B3369"/>
        </w:tc>
        <w:tc>
          <w:tcPr>
            <w:tcW w:w="496" w:type="dxa"/>
            <w:gridSpan w:val="3"/>
          </w:tcPr>
          <w:p w:rsidR="006B3369" w:rsidRDefault="006B3369"/>
        </w:tc>
        <w:tc>
          <w:tcPr>
            <w:tcW w:w="1486" w:type="dxa"/>
            <w:gridSpan w:val="4"/>
          </w:tcPr>
          <w:p w:rsidR="006B3369" w:rsidRDefault="006B3369"/>
        </w:tc>
        <w:tc>
          <w:tcPr>
            <w:tcW w:w="1751" w:type="dxa"/>
            <w:gridSpan w:val="4"/>
          </w:tcPr>
          <w:p w:rsidR="006B3369" w:rsidRDefault="006B3369"/>
        </w:tc>
        <w:tc>
          <w:tcPr>
            <w:tcW w:w="4791" w:type="dxa"/>
            <w:gridSpan w:val="9"/>
          </w:tcPr>
          <w:p w:rsidR="006B3369" w:rsidRDefault="006B3369"/>
        </w:tc>
        <w:tc>
          <w:tcPr>
            <w:tcW w:w="980" w:type="dxa"/>
            <w:gridSpan w:val="2"/>
          </w:tcPr>
          <w:p w:rsidR="006B3369" w:rsidRDefault="006B3369"/>
        </w:tc>
      </w:tr>
      <w:tr w:rsidR="006B3369" w:rsidRPr="00CF07AD" w:rsidTr="004E7E4E">
        <w:trPr>
          <w:trHeight w:hRule="exact" w:val="522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B3369" w:rsidRPr="00CF07AD" w:rsidTr="004E7E4E">
        <w:trPr>
          <w:trHeight w:hRule="exact" w:val="791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 w:rsidP="00AD07B4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УК-1: Способен осуществлять критический анализ проблемных ситуаций на основе системного подхода, вырабатывать стратегию действий</w:t>
            </w:r>
            <w:r w:rsidR="00AD07B4"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: </w:t>
            </w:r>
          </w:p>
          <w:p w:rsidR="00AD07B4" w:rsidRPr="00AD07B4" w:rsidRDefault="00AD07B4" w:rsidP="00AD07B4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sz w:val="19"/>
                <w:szCs w:val="19"/>
              </w:rPr>
              <w:t>УК.1.1. Умеет анализировать проблемные ситуации, используя системный подход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B3369" w:rsidRPr="00CF07AD" w:rsidTr="004E7E4E">
        <w:trPr>
          <w:trHeight w:hRule="exact" w:val="478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теоретические основы, средства и методы реализации системного подхода при продвижении образовательных услуг на рынок</w:t>
            </w:r>
          </w:p>
        </w:tc>
      </w:tr>
      <w:tr w:rsidR="006B3369" w:rsidRPr="00CF07AD" w:rsidTr="004E7E4E">
        <w:trPr>
          <w:trHeight w:hRule="exact" w:val="478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теоретические основы, основные средства и методы реализации системного подхода при продвижении образовательных услуг на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рыно</w:t>
            </w:r>
            <w:proofErr w:type="spellEnd"/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теоретические основы  реализации системного подхода при продвижении образовательных услуг на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рыно</w:t>
            </w:r>
            <w:proofErr w:type="spellEnd"/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вырабатывать стратегию действий по продвижению образовательных услуг на рынок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вырабатывать основные направления стратегии действий по продвижению образовательных услуг на рынок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планировать действия по продвижению образовательных услуг на рынок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AD07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способами критического ана</w:t>
            </w:r>
            <w:r w:rsidR="00E27E36"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лиза проблемных ситуаций на основе системного анализа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основными способами </w:t>
            </w:r>
            <w:r w:rsid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критического ана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лиза проблемных ситуаций на основе системного анализа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</w:t>
            </w:r>
            <w:r w:rsid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рыми способами критического ана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лиза проблемных ситуаций на основе системного анализа</w:t>
            </w:r>
          </w:p>
        </w:tc>
      </w:tr>
      <w:tr w:rsidR="00AD07B4" w:rsidRPr="00CF07AD" w:rsidTr="004E7E4E">
        <w:trPr>
          <w:trHeight w:hRule="exact" w:val="954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156BE4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УК-1: Способен осуществлять критический анализ проблемных ситуаций на основе системного подхода, вырабатывать стратегию действий: </w:t>
            </w:r>
          </w:p>
          <w:p w:rsidR="00AD07B4" w:rsidRPr="00AD07B4" w:rsidRDefault="00AD07B4" w:rsidP="00156BE4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sz w:val="19"/>
                <w:szCs w:val="19"/>
              </w:rPr>
              <w:t>УК.1.2. Использует способы разработки стратегии действий по достижению цели на основе анализа проблемной ситуации</w:t>
            </w:r>
          </w:p>
        </w:tc>
      </w:tr>
      <w:tr w:rsidR="00AD07B4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D07B4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разработки стратегии действий по достижению цели</w:t>
            </w:r>
          </w:p>
        </w:tc>
      </w:tr>
      <w:tr w:rsidR="00AD07B4" w:rsidRPr="00CF07AD" w:rsidTr="004E7E4E">
        <w:trPr>
          <w:trHeight w:hRule="exact" w:val="296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Pr="00AD07B4">
              <w:rPr>
                <w:rFonts w:ascii="Times New Roman" w:hAnsi="Times New Roman" w:cs="Times New Roman"/>
                <w:sz w:val="19"/>
                <w:szCs w:val="19"/>
              </w:rPr>
              <w:t xml:space="preserve">способы разработки стратегии действий по достижению цели </w:t>
            </w:r>
          </w:p>
        </w:tc>
      </w:tr>
      <w:tr w:rsidR="00AD07B4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Pr="00AD07B4">
              <w:rPr>
                <w:rFonts w:ascii="Times New Roman" w:hAnsi="Times New Roman" w:cs="Times New Roman"/>
                <w:sz w:val="19"/>
                <w:szCs w:val="19"/>
              </w:rPr>
              <w:t xml:space="preserve">способы разработки стратегии действий по достижению цели </w:t>
            </w:r>
          </w:p>
        </w:tc>
      </w:tr>
      <w:tr w:rsidR="00AD07B4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D07B4" w:rsidRPr="00CF07AD" w:rsidTr="004E7E4E">
        <w:trPr>
          <w:trHeight w:hRule="exact" w:val="435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вырабатывать стратегию действий по продвижению образовательных услуг на рынок</w:t>
            </w:r>
            <w:r w:rsidRPr="00AD07B4">
              <w:t xml:space="preserve"> </w:t>
            </w:r>
            <w:r w:rsidRPr="00AD07B4">
              <w:rPr>
                <w:rFonts w:ascii="Times New Roman" w:hAnsi="Times New Roman" w:cs="Times New Roman"/>
                <w:sz w:val="19"/>
                <w:szCs w:val="19"/>
              </w:rPr>
              <w:t>на основе</w:t>
            </w:r>
            <w: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анализа проблемной ситуации</w:t>
            </w:r>
          </w:p>
        </w:tc>
      </w:tr>
      <w:tr w:rsidR="00AD07B4" w:rsidRPr="00CF07AD" w:rsidTr="004E7E4E">
        <w:trPr>
          <w:trHeight w:hRule="exact" w:val="413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вырабатывать основные направления стратегии действий по продвижению образовательных услуг на рынок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основе анализа проблемной ситуации</w:t>
            </w:r>
          </w:p>
        </w:tc>
      </w:tr>
      <w:tr w:rsidR="00AD07B4" w:rsidRPr="00CF07AD" w:rsidTr="004E7E4E">
        <w:trPr>
          <w:trHeight w:hRule="exact" w:val="434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планировать действия по продвижению образовательных услуг на рынок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основе анализа проблемной ситуации</w:t>
            </w:r>
          </w:p>
        </w:tc>
      </w:tr>
      <w:tr w:rsidR="00AD07B4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D07B4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AD07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способами критического ана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лиза проблемных ситуаций </w:t>
            </w:r>
          </w:p>
        </w:tc>
      </w:tr>
      <w:tr w:rsidR="00AD07B4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AD07B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основными способами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критического ана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лиза проблемных ситуаций </w:t>
            </w:r>
          </w:p>
        </w:tc>
      </w:tr>
      <w:tr w:rsidR="00AD07B4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Default="00AD07B4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 w:rsidP="00AD07B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рыми способами критического ана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лиза проблемных ситуаций </w:t>
            </w:r>
          </w:p>
        </w:tc>
      </w:tr>
      <w:tr w:rsidR="00AD07B4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07B4" w:rsidRPr="00AD07B4" w:rsidRDefault="00AD07B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6B3369" w:rsidRPr="00CF07AD" w:rsidTr="004E7E4E">
        <w:trPr>
          <w:trHeight w:hRule="exact" w:val="44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 w:rsidP="00AD07B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УК-2: Способен управлять проектом на всех этапах его жизненного цикла</w:t>
            </w:r>
            <w:r w:rsidR="00AD07B4"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AD07B4" w:rsidRPr="00AD07B4" w:rsidRDefault="00AD07B4" w:rsidP="00AD07B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sz w:val="19"/>
                <w:szCs w:val="19"/>
              </w:rPr>
              <w:t>УК.2.1. Демонстрирует знание этапов жизненного цикла проекта, методов и инструментов управления проектом на каждом из этапов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B3369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и структуру проекта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этапы и структуру проекта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этапы и структуру проекта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стратегию продвижения образовательного продукта в рамках</w:t>
            </w:r>
            <w:r w:rsid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реализации  этапов проекта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план продвижения образовательного продукта в рамках</w:t>
            </w:r>
            <w:r w:rsid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реализации  этапов проекта</w:t>
            </w:r>
          </w:p>
        </w:tc>
      </w:tr>
      <w:tr w:rsidR="006B3369" w:rsidRPr="00CF07AD" w:rsidTr="004E7E4E">
        <w:trPr>
          <w:trHeight w:hRule="exact" w:val="478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основные элементы плана продвижения образовательного продукта в рамках</w:t>
            </w:r>
            <w:r w:rsid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реализации этапов проекта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способами управления проектом на всех этапах его жизненного цикла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способами управления проектом на ключевых этапах его жизненного цикла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2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некоторыми способами у</w:t>
            </w:r>
            <w:r w:rsid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правления проектом на отдельных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этапах его жизненного цикла</w:t>
            </w:r>
          </w:p>
        </w:tc>
      </w:tr>
      <w:tr w:rsidR="004E7E4E" w:rsidRPr="00CF07AD" w:rsidTr="004E7E4E">
        <w:trPr>
          <w:trHeight w:hRule="exact" w:val="1202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5464C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ПК-1: Способен осуществлять проектирование организационно-педагогического обеспечения развития социального партнерства и продвижения услуг дополнительного образования детей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E7E4E" w:rsidRPr="00D46AAC" w:rsidRDefault="004E7E4E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ПК.1.1. Знает </w:t>
            </w:r>
          </w:p>
          <w:p w:rsidR="004E7E4E" w:rsidRPr="00D46AAC" w:rsidRDefault="004E7E4E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>- осно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вы социального проектирования, </w:t>
            </w:r>
          </w:p>
          <w:p w:rsidR="004E7E4E" w:rsidRPr="005464CD" w:rsidRDefault="004E7E4E" w:rsidP="00156BE4">
            <w:pPr>
              <w:spacing w:after="0" w:line="240" w:lineRule="auto"/>
              <w:ind w:firstLine="142"/>
              <w:jc w:val="both"/>
              <w:rPr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>- подходы к разработке концепций и методов изучения рынка услуг дополнительного образования детей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E7E4E" w:rsidRPr="00CF07AD" w:rsidTr="004E7E4E">
        <w:trPr>
          <w:trHeight w:hRule="exact" w:val="311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</w:t>
            </w:r>
            <w:r w:rsidRPr="004E7E4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дии продажи образовательного продукта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r w:rsidRPr="00D46AA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подходы к разработке концепций и методов изучения рынка услуг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сферы </w:t>
            </w:r>
            <w:r w:rsidRPr="00D46AA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</w:t>
            </w:r>
            <w:r w:rsidRPr="004E7E4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дии продажи образовательного продукта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основные </w:t>
            </w:r>
            <w:r w:rsidRPr="00D46AA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подходы к разработке концепций и методов изучения рынка услуг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сферы </w:t>
            </w:r>
            <w:r w:rsidRPr="00D46AA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</w:t>
            </w:r>
            <w:r w:rsidRPr="004E7E4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дии продажи образовательного продукта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некоторые аспекты</w:t>
            </w:r>
            <w:r w:rsidRPr="00D46AA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D46AA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концепций и методов изучения рынка услуг сферы 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AD07B4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применять  психодиагностические методики при продвижении образовательного продукта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AD07B4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применять основные психодиагностические методики при продвижении образовательного продукта</w:t>
            </w:r>
          </w:p>
        </w:tc>
      </w:tr>
      <w:tr w:rsidR="004E7E4E" w:rsidRPr="00CF07AD" w:rsidTr="004E7E4E">
        <w:trPr>
          <w:trHeight w:hRule="exact" w:val="453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AD07B4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применять некоторые психодиагностические методики при продвижении образовательного продукта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E7E4E" w:rsidRPr="00CF07AD" w:rsidTr="004E7E4E">
        <w:trPr>
          <w:trHeight w:hRule="exact" w:val="485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AD07B4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формирования эффективного продвижения образо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тельных услуг на рынок, рассчитывать оптим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альный уровень цен на образовате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льный продукт</w:t>
            </w:r>
          </w:p>
        </w:tc>
      </w:tr>
      <w:tr w:rsidR="004E7E4E" w:rsidRPr="00CF07AD" w:rsidTr="004E7E4E">
        <w:trPr>
          <w:trHeight w:hRule="exact" w:val="435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AD07B4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методами формирования эффективного продвижения образо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тельных услуг на рынок, рассчитывать оптимальный уровень цен на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образоватальный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продукт</w:t>
            </w:r>
          </w:p>
        </w:tc>
      </w:tr>
      <w:tr w:rsidR="004E7E4E" w:rsidRPr="00CF07AD" w:rsidTr="004E7E4E">
        <w:trPr>
          <w:trHeight w:hRule="exact" w:val="556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AD07B4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методами формирования эффективного продвижения образо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тельных услуг на рынок или рассчитывать оптимальный уровень цен на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образоватальный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продукт</w:t>
            </w:r>
          </w:p>
        </w:tc>
      </w:tr>
      <w:tr w:rsidR="004E7E4E" w:rsidRPr="00CF07AD" w:rsidTr="004E7E4E">
        <w:trPr>
          <w:trHeight w:hRule="exact" w:val="1202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5464C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ПК-1: Способен осуществлять проектирование организационно-педагогического обеспечения развития социального партнерства и продвижения услуг дополнительного образования детей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E7E4E" w:rsidRPr="00D46AAC" w:rsidRDefault="004E7E4E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ПК.1.2. Умеет </w:t>
            </w:r>
          </w:p>
          <w:p w:rsidR="004E7E4E" w:rsidRPr="00D46AAC" w:rsidRDefault="004E7E4E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>- формировать предложения по продвижению услуг дополнительного образования;</w:t>
            </w:r>
          </w:p>
          <w:p w:rsidR="004E7E4E" w:rsidRPr="005464CD" w:rsidRDefault="004E7E4E" w:rsidP="00156BE4">
            <w:pPr>
              <w:spacing w:after="0" w:line="240" w:lineRule="auto"/>
              <w:ind w:firstLine="142"/>
              <w:jc w:val="both"/>
              <w:rPr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>- привлекать потенциальных партнеров и заинтересованных лиц к развитию дополнительного образования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E7E4E" w:rsidRPr="00CF07AD" w:rsidTr="004E7E4E">
        <w:trPr>
          <w:trHeight w:hRule="exact" w:val="314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продвижения</w:t>
            </w:r>
            <w:r w:rsidRPr="00830E0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услуг дополнительного образования </w:t>
            </w:r>
            <w:r w:rsidRPr="005464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 высоком уровне</w:t>
            </w:r>
          </w:p>
        </w:tc>
      </w:tr>
      <w:tr w:rsidR="004E7E4E" w:rsidRPr="00CF07AD" w:rsidTr="004E7E4E">
        <w:trPr>
          <w:trHeight w:hRule="exact" w:val="276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 w:rsidRPr="005464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приемы и техники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продвижения</w:t>
            </w:r>
            <w:r w:rsidRPr="00830E0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услу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г дополнительного образования </w:t>
            </w:r>
            <w:r w:rsidRPr="00830E0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детей </w:t>
            </w:r>
          </w:p>
        </w:tc>
      </w:tr>
      <w:tr w:rsidR="004E7E4E" w:rsidRPr="00CF07AD" w:rsidTr="004E7E4E">
        <w:trPr>
          <w:trHeight w:hRule="exact" w:val="279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отдельные </w:t>
            </w:r>
            <w:r w:rsidRPr="00830E0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приемы 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 техники продвижения</w:t>
            </w:r>
            <w:r w:rsidRPr="00830E0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услу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г дополнительного образования </w:t>
            </w:r>
            <w:r w:rsidRPr="00830E0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детей 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E7E4E" w:rsidRPr="00CF07AD" w:rsidTr="004E7E4E">
        <w:trPr>
          <w:trHeight w:hRule="exact" w:val="287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0B2D55" w:rsidRDefault="004E7E4E" w:rsidP="004E7E4E">
            <w:r w:rsidRPr="000B2D55">
              <w:rPr>
                <w:rFonts w:ascii="Times New Roman" w:hAnsi="Times New Roman" w:cs="Times New Roman"/>
                <w:sz w:val="19"/>
                <w:szCs w:val="19"/>
              </w:rPr>
              <w:t>формировать предложения по продвижению услуг дополнительного образования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2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0B2D55" w:rsidRDefault="004E7E4E" w:rsidP="004E7E4E">
            <w:r w:rsidRPr="000B2D55">
              <w:rPr>
                <w:rFonts w:ascii="Times New Roman" w:hAnsi="Times New Roman" w:cs="Times New Roman"/>
                <w:sz w:val="19"/>
                <w:szCs w:val="19"/>
              </w:rPr>
              <w:t>формировать предложения по продвижению услуг дополнительного образования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281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0B2D55" w:rsidRDefault="004E7E4E" w:rsidP="004E7E4E">
            <w:r w:rsidRPr="000B2D55">
              <w:rPr>
                <w:rFonts w:ascii="Times New Roman" w:hAnsi="Times New Roman" w:cs="Times New Roman"/>
                <w:sz w:val="19"/>
                <w:szCs w:val="19"/>
              </w:rPr>
              <w:t>формировать предложения по продвижению услуг дополнительного образования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технологиями</w:t>
            </w:r>
            <w:r w:rsidRPr="005464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647F0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привле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чения</w:t>
            </w:r>
            <w:r w:rsidRPr="00647F0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потенциальных партнеров и заинтересованных лиц к развитию дополнительного образования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технологиями</w:t>
            </w:r>
            <w:r w:rsidRPr="005464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647F0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привле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чения</w:t>
            </w:r>
            <w:r w:rsidRPr="00647F0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потенциальных партнеров и заинтересованных лиц к развитию дополнительного образования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некоторыми технологиями</w:t>
            </w:r>
            <w:r w:rsidRPr="005464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647F0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привле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чения</w:t>
            </w:r>
            <w:r w:rsidRPr="00647F0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потенциальных партнеров и заинтересованных лиц к развитию дополнительного образования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1132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5464C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ПК-1: Способен осуществлять проектирование организационно-педагогического обеспечения развития социального партнерства и продвижения услуг дополнительного образования детей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E7E4E" w:rsidRPr="00D46AAC" w:rsidRDefault="004E7E4E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ПК.1.3. Владеет </w:t>
            </w:r>
          </w:p>
          <w:p w:rsidR="004E7E4E" w:rsidRPr="00D46AAC" w:rsidRDefault="004E7E4E" w:rsidP="00156BE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>- навыками планировани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я и реализации мероприятий для </w:t>
            </w: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>привлечения потенциального контингента обучающихся;</w:t>
            </w:r>
          </w:p>
          <w:p w:rsidR="004E7E4E" w:rsidRPr="005464CD" w:rsidRDefault="004E7E4E" w:rsidP="00156BE4">
            <w:pPr>
              <w:spacing w:after="0" w:line="240" w:lineRule="auto"/>
              <w:ind w:firstLine="142"/>
              <w:jc w:val="both"/>
              <w:rPr>
                <w:sz w:val="19"/>
                <w:szCs w:val="19"/>
              </w:rPr>
            </w:pPr>
            <w:r w:rsidRPr="00D46AAC">
              <w:rPr>
                <w:rFonts w:ascii="Times New Roman" w:hAnsi="Times New Roman" w:cs="Times New Roman"/>
                <w:b/>
                <w:sz w:val="19"/>
                <w:szCs w:val="19"/>
              </w:rPr>
              <w:t>- методами разработки информационно-рекламных материалов о возможностях дополнительного образования детей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 и технологии</w:t>
            </w:r>
            <w:r w:rsidRPr="00A702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информационно-рекламных материалов о возможностях 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 высоком уровне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методы и технологии</w:t>
            </w:r>
            <w:r w:rsidRPr="00A702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информационно-рекламных материалов о возможностях 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отдельные методы и технологии</w:t>
            </w:r>
            <w:r w:rsidRPr="00A702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информационно-рекламных материалов о возможностях 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использовать </w:t>
            </w:r>
            <w:r w:rsidRPr="0004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ы</w:t>
            </w:r>
            <w:r w:rsidRPr="0004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информационно-рекламных материалов о возможностях дополнительного образования детей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0473D7" w:rsidRDefault="004E7E4E" w:rsidP="004E7E4E">
            <w:pPr>
              <w:spacing w:line="240" w:lineRule="auto"/>
            </w:pPr>
            <w:r w:rsidRPr="000473D7">
              <w:rPr>
                <w:rFonts w:ascii="Times New Roman" w:hAnsi="Times New Roman" w:cs="Times New Roman"/>
                <w:sz w:val="19"/>
                <w:szCs w:val="19"/>
              </w:rPr>
              <w:t>методами разработки информационно-рекламных материалов о возможностях дополнительного образования детей</w:t>
            </w:r>
          </w:p>
        </w:tc>
      </w:tr>
      <w:tr w:rsidR="004E7E4E" w:rsidRPr="00CF07AD" w:rsidTr="004E7E4E">
        <w:trPr>
          <w:trHeight w:hRule="exact" w:val="441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0473D7" w:rsidRDefault="004E7E4E" w:rsidP="004E7E4E">
            <w:pPr>
              <w:spacing w:line="240" w:lineRule="auto"/>
            </w:pPr>
            <w:r w:rsidRPr="000473D7">
              <w:rPr>
                <w:rFonts w:ascii="Times New Roman" w:hAnsi="Times New Roman" w:cs="Times New Roman"/>
                <w:sz w:val="19"/>
                <w:szCs w:val="19"/>
              </w:rPr>
              <w:t>методами разработки информационно-рекламных материалов о возможностях дополнительного образования детей</w:t>
            </w:r>
          </w:p>
        </w:tc>
      </w:tr>
      <w:tr w:rsidR="004E7E4E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 w:rsidRPr="0004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планирования и реализации мероприятий для привлечения потенциального контингента обучающихся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 w:rsidRPr="0004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планирования и реализации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основных этапов </w:t>
            </w:r>
            <w:r w:rsidRPr="0004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мероприятий для привлечения потенциального контингента обучающихся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7E4E" w:rsidRPr="00CF07AD" w:rsidTr="004E7E4E">
        <w:trPr>
          <w:trHeight w:hRule="exact" w:val="478"/>
        </w:trPr>
        <w:tc>
          <w:tcPr>
            <w:tcW w:w="127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Default="004E7E4E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2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7E4E" w:rsidRPr="005464CD" w:rsidRDefault="004E7E4E" w:rsidP="004E7E4E">
            <w:pPr>
              <w:spacing w:after="0" w:line="240" w:lineRule="auto"/>
              <w:rPr>
                <w:sz w:val="19"/>
                <w:szCs w:val="19"/>
              </w:rPr>
            </w:pPr>
            <w:r w:rsidRPr="0004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планирования и реализации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отдельных этапов </w:t>
            </w:r>
            <w:r w:rsidRPr="0004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мероприятий для привлечения потенциального контингента обучающихся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6B3369" w:rsidRPr="00CF07AD" w:rsidTr="004E7E4E">
        <w:trPr>
          <w:trHeight w:hRule="exact" w:val="416"/>
        </w:trPr>
        <w:tc>
          <w:tcPr>
            <w:tcW w:w="10274" w:type="dxa"/>
            <w:gridSpan w:val="25"/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6B3369" w:rsidTr="004E7E4E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алгоритм формирования эффективных рекламных аргументов и обращений;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основные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стандии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продажи образовательного продукта;</w:t>
            </w:r>
          </w:p>
        </w:tc>
      </w:tr>
      <w:tr w:rsidR="006B3369" w:rsidRPr="00CF07AD" w:rsidTr="004E7E4E">
        <w:trPr>
          <w:trHeight w:hRule="exact" w:val="279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типы продавцов и визуальные типы покупателя.</w:t>
            </w:r>
          </w:p>
        </w:tc>
      </w:tr>
      <w:tr w:rsidR="006B3369" w:rsidTr="004E7E4E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применять основные психодиагностические методики при продвижении образовательного продукта;</w:t>
            </w:r>
          </w:p>
        </w:tc>
      </w:tr>
      <w:tr w:rsidR="006B3369" w:rsidRPr="00CF07AD" w:rsidTr="004E7E4E">
        <w:trPr>
          <w:trHeight w:hRule="exact" w:val="279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рассчитывать оптимальный уровень цен на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образоватальный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продукт.</w:t>
            </w:r>
          </w:p>
        </w:tc>
      </w:tr>
      <w:tr w:rsidR="006B3369" w:rsidTr="004E7E4E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владеть методами анализа покупательских сигналов клиента, визуального прогнозирования решений клиента;</w:t>
            </w:r>
          </w:p>
        </w:tc>
      </w:tr>
      <w:tr w:rsidR="006B3369" w:rsidRPr="00CF07AD" w:rsidTr="004E7E4E">
        <w:trPr>
          <w:trHeight w:hRule="exact" w:val="279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владеть методами формирования эффективного продвижения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образотельных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услуг на рынок.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756" w:type="dxa"/>
            <w:gridSpan w:val="2"/>
          </w:tcPr>
          <w:p w:rsidR="006B3369" w:rsidRPr="00AD07B4" w:rsidRDefault="006B3369"/>
        </w:tc>
        <w:tc>
          <w:tcPr>
            <w:tcW w:w="190" w:type="dxa"/>
            <w:gridSpan w:val="2"/>
          </w:tcPr>
          <w:p w:rsidR="006B3369" w:rsidRPr="00AD07B4" w:rsidRDefault="006B3369"/>
        </w:tc>
        <w:tc>
          <w:tcPr>
            <w:tcW w:w="285" w:type="dxa"/>
          </w:tcPr>
          <w:p w:rsidR="006B3369" w:rsidRPr="00AD07B4" w:rsidRDefault="006B3369"/>
        </w:tc>
        <w:tc>
          <w:tcPr>
            <w:tcW w:w="2999" w:type="dxa"/>
            <w:gridSpan w:val="6"/>
          </w:tcPr>
          <w:p w:rsidR="006B3369" w:rsidRPr="00AD07B4" w:rsidRDefault="006B3369"/>
        </w:tc>
        <w:tc>
          <w:tcPr>
            <w:tcW w:w="955" w:type="dxa"/>
            <w:gridSpan w:val="4"/>
          </w:tcPr>
          <w:p w:rsidR="006B3369" w:rsidRPr="00AD07B4" w:rsidRDefault="006B3369"/>
        </w:tc>
        <w:tc>
          <w:tcPr>
            <w:tcW w:w="690" w:type="dxa"/>
          </w:tcPr>
          <w:p w:rsidR="006B3369" w:rsidRPr="00AD07B4" w:rsidRDefault="006B3369"/>
        </w:tc>
        <w:tc>
          <w:tcPr>
            <w:tcW w:w="1108" w:type="dxa"/>
          </w:tcPr>
          <w:p w:rsidR="006B3369" w:rsidRPr="00AD07B4" w:rsidRDefault="006B3369"/>
        </w:tc>
        <w:tc>
          <w:tcPr>
            <w:tcW w:w="1242" w:type="dxa"/>
            <w:gridSpan w:val="2"/>
          </w:tcPr>
          <w:p w:rsidR="006B3369" w:rsidRPr="00AD07B4" w:rsidRDefault="006B3369"/>
        </w:tc>
        <w:tc>
          <w:tcPr>
            <w:tcW w:w="675" w:type="dxa"/>
          </w:tcPr>
          <w:p w:rsidR="006B3369" w:rsidRPr="00AD07B4" w:rsidRDefault="006B3369"/>
        </w:tc>
        <w:tc>
          <w:tcPr>
            <w:tcW w:w="394" w:type="dxa"/>
            <w:gridSpan w:val="3"/>
          </w:tcPr>
          <w:p w:rsidR="006B3369" w:rsidRPr="00AD07B4" w:rsidRDefault="006B3369"/>
        </w:tc>
        <w:tc>
          <w:tcPr>
            <w:tcW w:w="980" w:type="dxa"/>
            <w:gridSpan w:val="2"/>
          </w:tcPr>
          <w:p w:rsidR="006B3369" w:rsidRPr="00AD07B4" w:rsidRDefault="006B3369"/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6B3369" w:rsidTr="004E7E4E">
        <w:trPr>
          <w:trHeight w:hRule="exact" w:val="416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B3369" w:rsidRPr="00CF07AD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Нормативно-правовое обеспечение и управление продвижением образовательных услуг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6B3369"/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6B3369"/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6B3369"/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6B3369"/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6B3369"/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организационно- правовые проблемы и перспективы продвижения образовательных услуг /Лек/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Л2.3Л3.1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организационно- правовые проблемы и перспективы продвижения образовательных услуг /Ср/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Л2.3Л3.1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69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Законодательное обеспечение жизнедеятельности рынка образовательных услуг /Лек/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Л2.3Л3.1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69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Законодательное обеспечение жизнедеятельности рынка образовательных услуг /Ср/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Л2.3Л3.1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478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Маркетинг образовательных услуг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69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2.1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Концепция маркетинга образовательных услуг /Лек/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69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Концепция маркетинга образовательных услуг /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69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Сегментация рынка образовательных услуг /Лек/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69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Сегментация рынка образовательных услуг /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69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Сегментация рынка образовательных услуг Нижнего Новгорода /Ср/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Комплекс маркетинга для образовательной услуги /Лек/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Комплекс маркетинга для образовательной услуги /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Комплекс маркетинга для образовательной услуги /Ср/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технологии продвижения образовательных услуг /Лек/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Л2.3 Л2.4Л3.1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технологии продвижения образовательных услуг /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Л2.3 Л2.4Л3.1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технологии продвижения образовательных услуг /Ср/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Л2.3 Л2.4Л3.1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Специальные события как важнейший элемент интегрированных маркетинговых коммуникаций образовательного учреждения /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Л2.3 Л2.4Л3.1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917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Специальные события как важнейший элемент интегрированных маркетинговых коммуникаций образовательного учреждения /Ср/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Л2.3 Л2.4Л3.1</w:t>
            </w:r>
          </w:p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478"/>
        </w:trPr>
        <w:tc>
          <w:tcPr>
            <w:tcW w:w="9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28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9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УК-1 УК-2 ПК-1</w:t>
            </w:r>
          </w:p>
        </w:tc>
        <w:tc>
          <w:tcPr>
            <w:tcW w:w="12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Л2.2Л3.1</w:t>
            </w:r>
          </w:p>
        </w:tc>
        <w:tc>
          <w:tcPr>
            <w:tcW w:w="74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</w:tr>
      <w:tr w:rsidR="006B3369" w:rsidTr="004E7E4E">
        <w:trPr>
          <w:trHeight w:hRule="exact" w:val="277"/>
        </w:trPr>
        <w:tc>
          <w:tcPr>
            <w:tcW w:w="946" w:type="dxa"/>
            <w:gridSpan w:val="4"/>
          </w:tcPr>
          <w:p w:rsidR="006B3369" w:rsidRDefault="006B3369"/>
        </w:tc>
        <w:tc>
          <w:tcPr>
            <w:tcW w:w="3284" w:type="dxa"/>
            <w:gridSpan w:val="7"/>
          </w:tcPr>
          <w:p w:rsidR="006B3369" w:rsidRDefault="006B3369"/>
        </w:tc>
        <w:tc>
          <w:tcPr>
            <w:tcW w:w="955" w:type="dxa"/>
            <w:gridSpan w:val="4"/>
          </w:tcPr>
          <w:p w:rsidR="006B3369" w:rsidRDefault="006B3369"/>
        </w:tc>
        <w:tc>
          <w:tcPr>
            <w:tcW w:w="690" w:type="dxa"/>
          </w:tcPr>
          <w:p w:rsidR="006B3369" w:rsidRDefault="006B3369"/>
        </w:tc>
        <w:tc>
          <w:tcPr>
            <w:tcW w:w="1108" w:type="dxa"/>
          </w:tcPr>
          <w:p w:rsidR="006B3369" w:rsidRDefault="006B3369"/>
        </w:tc>
        <w:tc>
          <w:tcPr>
            <w:tcW w:w="1242" w:type="dxa"/>
            <w:gridSpan w:val="2"/>
          </w:tcPr>
          <w:p w:rsidR="006B3369" w:rsidRDefault="006B3369"/>
        </w:tc>
        <w:tc>
          <w:tcPr>
            <w:tcW w:w="740" w:type="dxa"/>
            <w:gridSpan w:val="2"/>
          </w:tcPr>
          <w:p w:rsidR="006B3369" w:rsidRDefault="006B3369"/>
        </w:tc>
        <w:tc>
          <w:tcPr>
            <w:tcW w:w="375" w:type="dxa"/>
            <w:gridSpan w:val="3"/>
          </w:tcPr>
          <w:p w:rsidR="006B3369" w:rsidRDefault="006B3369"/>
        </w:tc>
        <w:tc>
          <w:tcPr>
            <w:tcW w:w="934" w:type="dxa"/>
          </w:tcPr>
          <w:p w:rsidR="006B3369" w:rsidRDefault="006B3369"/>
        </w:tc>
      </w:tr>
      <w:tr w:rsidR="006B3369" w:rsidTr="004E7E4E">
        <w:trPr>
          <w:trHeight w:hRule="exact" w:val="416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A05EFF" w:rsidRPr="00CF07AD" w:rsidTr="004E7E4E">
        <w:trPr>
          <w:trHeight w:val="11752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Контрольные вопросы к зачету (3 семестр)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1.Принципы управленческого учета (мировой опыт). Проблемы внедрения управленческого учета в России.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2.Роль государства в формировании и развитии рынка образовательных услуг в России.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3.Классификация организационно-управленческой структуры образовательного учреждения, использующего технологии продвижения образовательных услуг.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4.Продвижение образовательных услуг: внутренний рынок, экспорт, импорт.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5.Оценка конкурентоспособности образовательной услуги (на примере конкретной организации).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6.Оценка рыночной эффективности услуг образовательного учреждения (на примере конкретной организации).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7.Модель планирования потребности в образовательных услугах (на примере конкретной организации).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8.Факторы повышения эффективности предоставления образовательных услуг.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9.Права потребителя и исполнителя при организации образовательных услуг.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10.Рынок образовательных услуг: его место в системе рыночных отношений, структура и инфраструктура.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11.Проектирование системы менеджмента качества образовательных услуг как условия конкурентоспособности организации.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12.Методика оценки эффективности функционирования организации (отдела) при продвижении образовательных услуг (на примере конкретной организации).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13.Инструментарий при организации внутреннего аудита образовательных услуг (на примере конкретной организации).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14.Процесс формирования и организации образовательных услуг (на примере конкретной организации).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15.Каковы особенности услуги как объекта маркетинга?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16.Каковы функции маркетинга образовательных услуг?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17.В чем заключаются отличия производственно-ориентированного образовательного учреждения от ОУ, ориентированного на рынок?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18.Каким образом возможно организовать маркетинговую деятельность в школе, колледже, небольшом вузе?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19.Какие сферы деятельности ОУ должны находиться на государственном финансировании?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20.На каких принципах основывается размещение и реализация государственного заказа?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21.Раскройте понятие маркетинговой среды. Какова ее структура?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22.Какие факторы включает в себя маркетинговая макросреда?  Каковы особенности воздействия макросреды на образовательное учреждение?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23.Дайте определение сегментации рынка, целевого рынка, целевого сегмента рынка.  Перечислите эффекты сегментации рынка образовательных услуг.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24.В чем заключается эффект игнорированного сегмента, как он может быть использован образовательным учреждением?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25.С какой целью применяется сегментация по параметрам образовательных услуг?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26.Какие уровни конкуренции вы знаете? Приведите примеры типов конкуренции в сфере образования.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27.Из каких разделов может состоять оценочный лист конкурентоспособности?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28.Что такое маркетинговые коммуникации? Какими средствами воздействия представлен комплекс маркетинговых коммуникаций сферы образования?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29.Какие основные этапы включает процесс разработки эффективных маркетинговых коммуникаций?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30.Назовите особенности образовательной рекламы.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31.Что представляет собой стимулирование сбыта образовательных услуг?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32.Как организуются связи с общественностью в сфере образования?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33.Каковы преимущества использования прямого маркетинга при продвижении образовательных услуг?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34.Почему образовательному учреждению следует разрабатывать свой фирменный стиль?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35.В чем отличие выставки и ярмарки? Какие преимущества участие в них дает образовательному учреждению?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36.В чем заключается важность сотрудничества в сфере образования?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37.Как формируется бренд образовательного учреждения?  Какими методами осуществляется продвижение образовательного бренда на глобальный рынок?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38.Коммуникационные технологии продвижения образовательного учреждения.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39.Система интегрированных маркетинговых коммуникаций образовательного учреждения.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40.Понятия «специальные события» и «событийный маркетинг».</w:t>
            </w:r>
          </w:p>
          <w:p w:rsidR="00A05EFF" w:rsidRPr="00AD07B4" w:rsidRDefault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41.Специальные события как важнейший элемент системы интегрированных маркетинговых коммуникаций образовательного учреждения.</w:t>
            </w:r>
          </w:p>
          <w:p w:rsidR="00A05EFF" w:rsidRPr="00AD07B4" w:rsidRDefault="00A05EFF" w:rsidP="00486094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42.Цели, задачи и специфика событийного маркетинга как технологии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продвижения.Этапы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основные принципы организации специальных событий.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 w:rsidP="00A05EFF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 задания, творческие задания, тесты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705" w:type="dxa"/>
          </w:tcPr>
          <w:p w:rsidR="006B3369" w:rsidRPr="00AD07B4" w:rsidRDefault="006B3369"/>
        </w:tc>
        <w:tc>
          <w:tcPr>
            <w:tcW w:w="1943" w:type="dxa"/>
            <w:gridSpan w:val="8"/>
          </w:tcPr>
          <w:p w:rsidR="006B3369" w:rsidRPr="00AD07B4" w:rsidRDefault="006B3369"/>
        </w:tc>
        <w:tc>
          <w:tcPr>
            <w:tcW w:w="1837" w:type="dxa"/>
            <w:gridSpan w:val="3"/>
          </w:tcPr>
          <w:p w:rsidR="006B3369" w:rsidRPr="00AD07B4" w:rsidRDefault="006B3369"/>
        </w:tc>
        <w:tc>
          <w:tcPr>
            <w:tcW w:w="3116" w:type="dxa"/>
            <w:gridSpan w:val="6"/>
          </w:tcPr>
          <w:p w:rsidR="006B3369" w:rsidRPr="00AD07B4" w:rsidRDefault="006B3369"/>
        </w:tc>
        <w:tc>
          <w:tcPr>
            <w:tcW w:w="1680" w:type="dxa"/>
            <w:gridSpan w:val="4"/>
          </w:tcPr>
          <w:p w:rsidR="006B3369" w:rsidRPr="00AD07B4" w:rsidRDefault="006B3369"/>
        </w:tc>
        <w:tc>
          <w:tcPr>
            <w:tcW w:w="993" w:type="dxa"/>
            <w:gridSpan w:val="3"/>
          </w:tcPr>
          <w:p w:rsidR="006B3369" w:rsidRPr="00AD07B4" w:rsidRDefault="006B3369"/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B3369" w:rsidTr="004E7E4E">
        <w:trPr>
          <w:trHeight w:hRule="exact" w:val="27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194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5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B3369" w:rsidTr="004E7E4E">
        <w:trPr>
          <w:trHeight w:hRule="exact" w:val="478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4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Цахаев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Р.К.,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Муртузалиева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Т.В.</w:t>
            </w:r>
          </w:p>
        </w:tc>
        <w:tc>
          <w:tcPr>
            <w:tcW w:w="495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Маркетинг: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Учеб.для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студентов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экон.спец.вузов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Рек.М-вом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образования и науки РФ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Дашков и К, 2017</w:t>
            </w:r>
          </w:p>
        </w:tc>
      </w:tr>
      <w:tr w:rsidR="006B3369" w:rsidRPr="00CF07AD" w:rsidTr="004E7E4E">
        <w:trPr>
          <w:trHeight w:hRule="exact" w:val="69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4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 Г. Л.</w:t>
            </w:r>
          </w:p>
        </w:tc>
        <w:tc>
          <w:tcPr>
            <w:tcW w:w="495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Инновации в образовании: учебное пособие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=437317</w:t>
            </w:r>
          </w:p>
        </w:tc>
      </w:tr>
      <w:tr w:rsidR="006B3369" w:rsidRPr="00CF07AD" w:rsidTr="004E7E4E">
        <w:trPr>
          <w:trHeight w:hRule="exact" w:val="1576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Л1.3</w:t>
            </w:r>
          </w:p>
        </w:tc>
        <w:tc>
          <w:tcPr>
            <w:tcW w:w="194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Гришина В. Т., Дробышева Л. А., Дашкова Т. Л., Козлова Н. П., Матвеева О. З., Морозов Ю. В., Гришина В. Т.</w:t>
            </w:r>
          </w:p>
        </w:tc>
        <w:tc>
          <w:tcPr>
            <w:tcW w:w="495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в отраслях и сферах деятельности: учебник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Издательско-торговая корпорация «Дашков и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°»,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=495786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B3369" w:rsidTr="004E7E4E">
        <w:trPr>
          <w:trHeight w:hRule="exact" w:val="27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194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5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B3369" w:rsidTr="004E7E4E">
        <w:trPr>
          <w:trHeight w:hRule="exact" w:val="69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4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Алексунин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В.А.,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Дубаневич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Е.В.</w:t>
            </w:r>
          </w:p>
        </w:tc>
        <w:tc>
          <w:tcPr>
            <w:tcW w:w="495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Маркетинговые коммуникации: Практикум: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учеб.пособие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для студентов вузов: Допущено УМО по образованию в области маркетинга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Дашков и К, 2016</w:t>
            </w:r>
          </w:p>
        </w:tc>
      </w:tr>
      <w:tr w:rsidR="006B3369" w:rsidRPr="00875C88" w:rsidTr="004E7E4E">
        <w:trPr>
          <w:trHeight w:hRule="exact" w:val="69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4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Семиглазов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А.</w:t>
            </w:r>
          </w:p>
        </w:tc>
        <w:tc>
          <w:tcPr>
            <w:tcW w:w="495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Инновационный менеджмент: учебное пособие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875C88" w:rsidRDefault="00E27E36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Томск</w:t>
            </w:r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ТУСУ�</w:t>
            </w:r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2016, http://biblioclub.ru/index.php? page=</w:t>
            </w:r>
            <w:proofErr w:type="spellStart"/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=480950</w:t>
            </w:r>
          </w:p>
        </w:tc>
      </w:tr>
      <w:tr w:rsidR="006B3369" w:rsidRPr="00875C88" w:rsidTr="004E7E4E">
        <w:trPr>
          <w:trHeight w:hRule="exact" w:val="113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</w:p>
        </w:tc>
        <w:tc>
          <w:tcPr>
            <w:tcW w:w="188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Алешина О. Г., Веремеенко О. С., Суслова Ю. Ю., Щербенко Е. В., Юшкова Л. В.</w:t>
            </w:r>
          </w:p>
        </w:tc>
        <w:tc>
          <w:tcPr>
            <w:tcW w:w="4961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Маркетинг: учебное пособие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875C88" w:rsidRDefault="00E27E36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Красноярск</w:t>
            </w:r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СФУ</w:t>
            </w:r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875C88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=497291</w:t>
            </w:r>
          </w:p>
        </w:tc>
      </w:tr>
      <w:tr w:rsidR="006B3369" w:rsidRPr="00CF07AD" w:rsidTr="004E7E4E">
        <w:trPr>
          <w:trHeight w:hRule="exact" w:val="91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</w:tc>
        <w:tc>
          <w:tcPr>
            <w:tcW w:w="188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Давыденко Е. А.,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Евневич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 А.</w:t>
            </w:r>
          </w:p>
        </w:tc>
        <w:tc>
          <w:tcPr>
            <w:tcW w:w="4961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в информационном обществе: учебное пособие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Креативная экономика,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=498917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6B3369" w:rsidTr="004E7E4E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6B3369"/>
        </w:tc>
        <w:tc>
          <w:tcPr>
            <w:tcW w:w="188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61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B3369" w:rsidRPr="00CF07AD" w:rsidTr="004E7E4E">
        <w:trPr>
          <w:trHeight w:hRule="exact" w:val="478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8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Перова Т.В.</w:t>
            </w:r>
          </w:p>
        </w:tc>
        <w:tc>
          <w:tcPr>
            <w:tcW w:w="4961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Социальный маркетинг: Учеб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spellStart"/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673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Нижний Новгород: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ун-т, 2015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6B3369" w:rsidRPr="00CF07AD" w:rsidTr="004E7E4E">
        <w:trPr>
          <w:trHeight w:hRule="exact" w:val="69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Чернопятов, А.М. Маркетинг в образовании=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Marketing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учебно-методическое пособие / А.М. Чернопятов. - Москва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Берлин :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-Медиа, 2018. - 278 с. : ил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., 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табл. -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Библиогр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.: с. 265-273.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978-5-4475- 9559-3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То же [Электронный ресурс]. -</w:t>
            </w:r>
          </w:p>
        </w:tc>
      </w:tr>
      <w:tr w:rsidR="006B3369" w:rsidRPr="00CF07AD" w:rsidTr="004E7E4E">
        <w:trPr>
          <w:trHeight w:hRule="exact" w:val="91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Синяева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И.М. Маркетинг услуг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учебник / И.М.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Синяева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О.Н.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Романенкова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В.В.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Синяев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 под ред. Л.П. Дашкова ; Финансовый университет при Правительстве РФ. - 2-е изд.,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перераб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и доп. - Москва : Издательско-торговая корпорация «Дашков и К°», 2017. - 252 с.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ил. -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Библиогр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978-5-394-02723-9 ; То же [Электронный ресурс]. -</w:t>
            </w:r>
          </w:p>
        </w:tc>
      </w:tr>
      <w:tr w:rsidR="006B3369" w:rsidRPr="00CF07AD" w:rsidTr="004E7E4E">
        <w:trPr>
          <w:trHeight w:hRule="exact" w:val="91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Мартиросян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К.В. Интернет-технологии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учебное пособие / К.В.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Мартиросян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В.В. Мишин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СКФУ, 2015. - 106 с.</w:t>
            </w:r>
            <w:proofErr w:type="gram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ил. -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Библиогр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.: с. 98-100. ; То же [Электронный ресурс]. -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B3369" w:rsidRPr="00CF07AD" w:rsidTr="004E7E4E">
        <w:trPr>
          <w:trHeight w:hRule="exact" w:val="279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текстовый редактор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; табличный редактор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электронная образовательная среда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</w:p>
        </w:tc>
      </w:tr>
      <w:tr w:rsidR="006B3369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ЭБС "Университетская библиотека онлайн"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Научная электронная библиотека</w:t>
            </w:r>
          </w:p>
        </w:tc>
      </w:tr>
      <w:tr w:rsidR="006B3369" w:rsidRPr="00CF07AD" w:rsidTr="004E7E4E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756" w:type="dxa"/>
            <w:gridSpan w:val="2"/>
          </w:tcPr>
          <w:p w:rsidR="006B3369" w:rsidRPr="00AD07B4" w:rsidRDefault="006B3369"/>
        </w:tc>
        <w:tc>
          <w:tcPr>
            <w:tcW w:w="1884" w:type="dxa"/>
            <w:gridSpan w:val="6"/>
          </w:tcPr>
          <w:p w:rsidR="006B3369" w:rsidRPr="00AD07B4" w:rsidRDefault="006B3369"/>
        </w:tc>
        <w:tc>
          <w:tcPr>
            <w:tcW w:w="1851" w:type="dxa"/>
            <w:gridSpan w:val="5"/>
          </w:tcPr>
          <w:p w:rsidR="006B3369" w:rsidRPr="00AD07B4" w:rsidRDefault="006B3369"/>
        </w:tc>
        <w:tc>
          <w:tcPr>
            <w:tcW w:w="3110" w:type="dxa"/>
            <w:gridSpan w:val="5"/>
          </w:tcPr>
          <w:p w:rsidR="006B3369" w:rsidRPr="00AD07B4" w:rsidRDefault="006B3369"/>
        </w:tc>
        <w:tc>
          <w:tcPr>
            <w:tcW w:w="1680" w:type="dxa"/>
            <w:gridSpan w:val="4"/>
          </w:tcPr>
          <w:p w:rsidR="006B3369" w:rsidRPr="00AD07B4" w:rsidRDefault="006B3369"/>
        </w:tc>
        <w:tc>
          <w:tcPr>
            <w:tcW w:w="993" w:type="dxa"/>
            <w:gridSpan w:val="3"/>
          </w:tcPr>
          <w:p w:rsidR="006B3369" w:rsidRPr="00AD07B4" w:rsidRDefault="006B3369"/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6B3369" w:rsidRPr="00CF07AD" w:rsidTr="004E7E4E">
        <w:trPr>
          <w:trHeight w:hRule="exact" w:val="946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Реализация дисциплины требует наличие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обучающимся. Лекционная аудитория оборудована видеотехникой для просмотра презентаций (средствами звуковоспроизведения, экраном и выходом в сеть Интернет).</w:t>
            </w:r>
          </w:p>
        </w:tc>
      </w:tr>
      <w:tr w:rsidR="006B3369" w:rsidRPr="00CF07AD" w:rsidTr="004E7E4E">
        <w:trPr>
          <w:trHeight w:hRule="exact" w:val="50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Методическое обеспечение дисциплины: тесты, методические пособия, раздаточный учебно-методический материал, комплект электронных презентаций</w:t>
            </w:r>
          </w:p>
        </w:tc>
      </w:tr>
      <w:tr w:rsidR="006B3369" w:rsidRPr="00CF07AD" w:rsidTr="004E7E4E">
        <w:trPr>
          <w:trHeight w:hRule="exact" w:val="279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Default="00E27E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Технические средства обучения: компьютер с доступом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проектор; мультимедийной оборудование</w:t>
            </w:r>
          </w:p>
        </w:tc>
      </w:tr>
      <w:tr w:rsidR="006B3369" w:rsidRPr="00CF07AD" w:rsidTr="004E7E4E">
        <w:trPr>
          <w:trHeight w:hRule="exact" w:val="277"/>
        </w:trPr>
        <w:tc>
          <w:tcPr>
            <w:tcW w:w="756" w:type="dxa"/>
            <w:gridSpan w:val="2"/>
          </w:tcPr>
          <w:p w:rsidR="006B3369" w:rsidRPr="00AD07B4" w:rsidRDefault="006B3369"/>
        </w:tc>
        <w:tc>
          <w:tcPr>
            <w:tcW w:w="1884" w:type="dxa"/>
            <w:gridSpan w:val="6"/>
          </w:tcPr>
          <w:p w:rsidR="006B3369" w:rsidRPr="00AD07B4" w:rsidRDefault="006B3369"/>
        </w:tc>
        <w:tc>
          <w:tcPr>
            <w:tcW w:w="1851" w:type="dxa"/>
            <w:gridSpan w:val="5"/>
          </w:tcPr>
          <w:p w:rsidR="006B3369" w:rsidRPr="00AD07B4" w:rsidRDefault="006B3369"/>
        </w:tc>
        <w:tc>
          <w:tcPr>
            <w:tcW w:w="3110" w:type="dxa"/>
            <w:gridSpan w:val="5"/>
          </w:tcPr>
          <w:p w:rsidR="006B3369" w:rsidRPr="00AD07B4" w:rsidRDefault="006B3369"/>
        </w:tc>
        <w:tc>
          <w:tcPr>
            <w:tcW w:w="1680" w:type="dxa"/>
            <w:gridSpan w:val="4"/>
          </w:tcPr>
          <w:p w:rsidR="006B3369" w:rsidRPr="00AD07B4" w:rsidRDefault="006B3369"/>
        </w:tc>
        <w:tc>
          <w:tcPr>
            <w:tcW w:w="993" w:type="dxa"/>
            <w:gridSpan w:val="3"/>
          </w:tcPr>
          <w:p w:rsidR="006B3369" w:rsidRPr="00AD07B4" w:rsidRDefault="006B3369"/>
        </w:tc>
      </w:tr>
      <w:tr w:rsidR="006B3369" w:rsidRPr="00CF07AD" w:rsidTr="004E7E4E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6B3369" w:rsidRPr="00CF07AD" w:rsidTr="004E7E4E">
        <w:trPr>
          <w:trHeight w:hRule="exact" w:val="113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</w:t>
            </w:r>
          </w:p>
          <w:p w:rsidR="006B3369" w:rsidRPr="00AD07B4" w:rsidRDefault="006B3369">
            <w:pPr>
              <w:spacing w:after="0" w:line="240" w:lineRule="auto"/>
              <w:rPr>
                <w:sz w:val="19"/>
                <w:szCs w:val="19"/>
              </w:rPr>
            </w:pPr>
          </w:p>
          <w:p w:rsidR="006B3369" w:rsidRPr="00AD07B4" w:rsidRDefault="00E27E36">
            <w:pPr>
              <w:spacing w:after="0" w:line="240" w:lineRule="auto"/>
              <w:rPr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AD07B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6B3369" w:rsidRPr="00AD07B4" w:rsidRDefault="006B3369"/>
    <w:sectPr w:rsidR="006B3369" w:rsidRPr="00AD07B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F0BC7"/>
    <w:rsid w:val="004E7E4E"/>
    <w:rsid w:val="006B3369"/>
    <w:rsid w:val="00875C88"/>
    <w:rsid w:val="00A05EFF"/>
    <w:rsid w:val="00AD07B4"/>
    <w:rsid w:val="00CF07AD"/>
    <w:rsid w:val="00D31453"/>
    <w:rsid w:val="00E209E2"/>
    <w:rsid w:val="00E27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5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5C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5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5C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2595</Words>
  <Characters>19955</Characters>
  <Application>Microsoft Office Word</Application>
  <DocSecurity>0</DocSecurity>
  <Lines>166</Lines>
  <Paragraphs>45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СДОМ-18,19_plx_Технологии продвижения образовательных услуг на рынок_</vt:lpstr>
      <vt:lpstr>Лист1</vt:lpstr>
    </vt:vector>
  </TitlesOfParts>
  <Company/>
  <LinksUpToDate>false</LinksUpToDate>
  <CharactersWithSpaces>22505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СДОМ-18,19_plx_Технологии продвижения образовательных услуг на рынок_</dc:title>
  <dc:creator>FastReport.NET</dc:creator>
  <cp:lastModifiedBy>Tahirova, Olga</cp:lastModifiedBy>
  <cp:revision>3</cp:revision>
  <dcterms:created xsi:type="dcterms:W3CDTF">2019-08-28T14:35:00Z</dcterms:created>
  <dcterms:modified xsi:type="dcterms:W3CDTF">2019-08-29T13:00:00Z</dcterms:modified>
</cp:coreProperties>
</file>