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media/image13.png" ContentType="image/png"/>
  <Override PartName="/word/media/image12.png" ContentType="image/png"/>
  <Override PartName="/word/media/image11.png" ContentType="image/png"/>
  <Override PartName="/word/media/image10.png" ContentType="image/png"/>
  <Override PartName="/word/media/image9.png" ContentType="image/png"/>
  <Override PartName="/word/media/image7.png" ContentType="image/png"/>
  <Override PartName="/word/media/image2.jpeg" ContentType="image/jpeg"/>
  <Override PartName="/word/media/image8.png" ContentType="image/png"/>
  <Override PartName="/word/media/image1.jpeg" ContentType="image/jpeg"/>
  <Override PartName="/word/media/image6.png" ContentType="image/png"/>
  <Override PartName="/word/media/image3.png" ContentType="image/png"/>
  <Override PartName="/word/media/image4.png" ContentType="image/png"/>
  <Override PartName="/word/media/image5.png" ContentType="image/png"/>
  <Override PartName="/word/footer1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120"/>
        <w:jc w:val="center"/>
        <w:rPr/>
      </w:pPr>
      <w:bookmarkStart w:id="0" w:name="_GoBack"/>
      <w:bookmarkEnd w:id="0"/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drawing>
          <wp:inline distT="0" distB="9525" distL="0" distR="0">
            <wp:extent cx="6858000" cy="9344025"/>
            <wp:effectExtent l="0" t="0" r="0" b="0"/>
            <wp:docPr id="1" name="Рисунок 2" descr="C:\Users\User\Desktop\СКАНЫ ИН ЯЗ\ФИМ-17\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User\Desktop\СКАНЫ ИН ЯЗ\ФИМ-17\35.jpe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764" t="7100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34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Normal"/>
        <w:spacing w:lineRule="auto" w:line="360" w:before="0" w:after="120"/>
        <w:jc w:val="center"/>
        <w:rPr/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drawing>
          <wp:inline distT="0" distB="0" distL="0" distR="0">
            <wp:extent cx="6915150" cy="9391650"/>
            <wp:effectExtent l="0" t="0" r="0" b="0"/>
            <wp:docPr id="2" name="Рисунок 1" descr="C:\Users\User\Desktop\СКАНЫ ИН ЯЗ\ФИМ-17\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C:\Users\User\Desktop\СКАНЫ ИН ЯЗ\ФИМ-17\36.jpe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11028" t="6628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939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Normal"/>
        <w:spacing w:lineRule="auto" w:line="360" w:before="0" w:after="120"/>
        <w:jc w:val="center"/>
        <w:rPr/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СОДЕРЖАНИЕ</w:t>
      </w:r>
    </w:p>
    <w:tbl>
      <w:tblPr>
        <w:tblW w:w="9242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34"/>
        <w:gridCol w:w="8079"/>
        <w:gridCol w:w="629"/>
      </w:tblGrid>
      <w:tr>
        <w:trPr/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/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62" w:hRule="atLeast"/>
        </w:trPr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/>
            <w:shd w:fill="auto" w:val="clear"/>
          </w:tcPr>
          <w:p>
            <w:pPr>
              <w:pStyle w:val="Normal"/>
              <w:spacing w:lineRule="auto" w:line="276" w:before="0" w:after="2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76" w:before="0" w:after="200"/>
              <w:jc w:val="left"/>
              <w:rPr/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</w:tc>
        <w:tc>
          <w:tcPr>
            <w:tcW w:w="629" w:type="dxa"/>
            <w:tcBorders/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/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/>
            <w:shd w:fill="auto" w:val="clear"/>
          </w:tcPr>
          <w:p>
            <w:pPr>
              <w:pStyle w:val="Normal"/>
              <w:spacing w:lineRule="auto" w:line="276" w:before="0" w:after="12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Программа практики ……………………………………………….не предусмотрена</w:t>
            </w:r>
          </w:p>
        </w:tc>
      </w:tr>
      <w:tr>
        <w:trPr/>
        <w:tc>
          <w:tcPr>
            <w:tcW w:w="534" w:type="dxa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/>
            <w:shd w:fill="auto" w:val="clea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модулю………………………..………………24</w:t>
            </w:r>
          </w:p>
        </w:tc>
      </w:tr>
    </w:tbl>
    <w:p>
      <w:pPr>
        <w:pStyle w:val="Normal"/>
        <w:spacing w:lineRule="auto" w:line="360" w:before="0" w:after="120"/>
        <w:jc w:val="center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sz w:val="28"/>
          <w:szCs w:val="28"/>
          <w:lang w:eastAsia="ru-RU"/>
        </w:rPr>
      </w:pPr>
      <w:r>
        <w:rPr>
          <w:rFonts w:eastAsia="Arial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360" w:before="0" w:after="0"/>
        <w:ind w:left="640" w:hanging="360"/>
        <w:jc w:val="center"/>
        <w:rPr>
          <w:rFonts w:ascii="Times New Roman" w:hAnsi="Times New Roman" w:eastAsia="Arial" w:cs="Times New Roman"/>
          <w:b/>
          <w:b/>
          <w:sz w:val="32"/>
          <w:szCs w:val="32"/>
          <w:lang w:eastAsia="ru-RU"/>
        </w:rPr>
      </w:pPr>
      <w:r>
        <w:rPr>
          <w:rFonts w:eastAsia="Arial" w:cs="Times New Roman" w:ascii="Times New Roman" w:hAnsi="Times New Roman"/>
          <w:b/>
          <w:sz w:val="32"/>
          <w:szCs w:val="32"/>
          <w:lang w:eastAsia="ru-RU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Модуль «Иностранный язык» ориентирован на подготовку студентов 1-2 курсов бакалавриата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педагогических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>
        <w:rPr>
          <w:rFonts w:eastAsia="Arial" w:cs="Times New Roman" w:ascii="Times New Roman" w:hAnsi="Times New Roman"/>
          <w:sz w:val="24"/>
          <w:szCs w:val="24"/>
          <w:highlight w:val="white"/>
          <w:vertAlign w:val="subscript"/>
          <w:lang w:eastAsia="ru-RU"/>
        </w:rPr>
        <w:t>2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Проектирование программы модуля «Иностранный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Согласно </w:t>
      </w: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>Деятельностный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 xml:space="preserve">подход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Модуль «Иностранный язык» строится в соответствии с </w:t>
      </w: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Цель </w:t>
      </w: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>
        <w:rPr>
          <w:rFonts w:eastAsia="Arial" w:cs="Times New Roman" w:ascii="Times New Roman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highlight w:val="white"/>
          <w:lang w:eastAsia="ru-RU"/>
        </w:rPr>
        <w:t xml:space="preserve"> </w:t>
      </w: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Модуль «Иностранный язык» ставит своей </w:t>
      </w: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целью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задачи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:</w:t>
      </w:r>
    </w:p>
    <w:p>
      <w:pPr>
        <w:pStyle w:val="Normal"/>
        <w:spacing w:lineRule="auto" w:line="276" w:before="0" w:after="0"/>
        <w:ind w:left="-30"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>
      <w:pPr>
        <w:pStyle w:val="Normal"/>
        <w:spacing w:lineRule="auto" w:line="276" w:before="0" w:after="0"/>
        <w:ind w:left="-30"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>
      <w:pPr>
        <w:pStyle w:val="Normal"/>
        <w:spacing w:lineRule="auto" w:line="276" w:before="0" w:after="0"/>
        <w:ind w:left="-30" w:hanging="2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54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jc w:val="left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noVBand="0" w:val="0000" w:noHBand="0" w:lastColumn="0" w:firstColumn="0" w:lastRow="0" w:firstRow="0"/>
      </w:tblPr>
      <w:tblGrid>
        <w:gridCol w:w="851"/>
        <w:gridCol w:w="1873"/>
        <w:gridCol w:w="2662"/>
        <w:gridCol w:w="1984"/>
        <w:gridCol w:w="2128"/>
      </w:tblGrid>
      <w:tr>
        <w:trPr/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42" w:hanging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insideH w:val="single" w:sz="8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42" w:hanging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insideH w:val="single" w:sz="8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ОК-4.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  <w:br/>
              <w:t>метод проектов,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00" w:right="140" w:hanging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42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insideH w:val="single" w:sz="8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ОК-4.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  <w:br/>
              <w:t>метод проектов,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b/>
          <w:b/>
          <w:sz w:val="24"/>
          <w:szCs w:val="24"/>
          <w:highlight w:val="white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Руководитель: Минеева О. А. к.пед.н., доцент, кафедра иноязычной профессиональной коммуникации, НГПУ им. К.Минина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Преподаватели: </w:t>
      </w:r>
      <w:bookmarkStart w:id="1" w:name="_Hlk13165026"/>
      <w:bookmarkEnd w:id="1"/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 им. К.Минина</w:t>
      </w:r>
      <w:bookmarkStart w:id="2" w:name="_Hlk2151202"/>
      <w:bookmarkEnd w:id="2"/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Модуль «Иностранный язык» является обязательным в структуре программы универсального бакалавриата.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Для освоения модуля студент должен: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Знать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Уметь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Владеть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Одним из возможных выходов из модуля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«Иностранный язык» является более глубокая профессиональная иноязычная подготовка по другим модулям профессионального цикла.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 xml:space="preserve"> </w:t>
      </w: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2.5. Трудоемкость модуля</w:t>
      </w:r>
    </w:p>
    <w:tbl>
      <w:tblPr>
        <w:tblW w:w="9639" w:type="dxa"/>
        <w:jc w:val="left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30" w:type="dxa"/>
          <w:bottom w:w="100" w:type="dxa"/>
          <w:right w:w="40" w:type="dxa"/>
        </w:tblCellMar>
        <w:tblLook w:noVBand="0" w:val="0000" w:noHBand="0" w:lastColumn="0" w:firstColumn="0" w:lastRow="0" w:firstRow="0"/>
      </w:tblPr>
      <w:tblGrid>
        <w:gridCol w:w="7230"/>
        <w:gridCol w:w="2408"/>
      </w:tblGrid>
      <w:tr>
        <w:trPr/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Трудоемкость модуля</w:t>
            </w:r>
          </w:p>
        </w:tc>
        <w:tc>
          <w:tcPr>
            <w:tcW w:w="24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>
        <w:trPr/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8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>
        <w:trPr/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8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>
        <w:trPr/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8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>
        <w:trPr/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8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1701" w:right="850" w:header="0" w:top="1134" w:footer="708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  <w:pStyle w:val="Normal"/>
        <w:spacing w:lineRule="auto" w:line="276" w:before="0" w:after="0"/>
        <w:ind w:left="500" w:hanging="0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left="500" w:hanging="0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3. СТРУКТУРА МОДУЛЯ</w:t>
      </w:r>
    </w:p>
    <w:p>
      <w:pPr>
        <w:pStyle w:val="Normal"/>
        <w:spacing w:lineRule="auto" w:line="276" w:before="0" w:after="0"/>
        <w:ind w:left="500" w:hanging="0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«Иностранный язык»</w:t>
      </w:r>
    </w:p>
    <w:p>
      <w:pPr>
        <w:pStyle w:val="Normal"/>
        <w:spacing w:lineRule="auto" w:line="276" w:before="0" w:after="0"/>
        <w:ind w:left="1060" w:hanging="0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jc w:val="left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noVBand="0" w:val="0000" w:noHBand="0" w:lastColumn="0" w:firstColumn="0" w:lastRow="0" w:firstRow="0"/>
      </w:tblPr>
      <w:tblGrid>
        <w:gridCol w:w="1232"/>
        <w:gridCol w:w="1683"/>
        <w:gridCol w:w="900"/>
        <w:gridCol w:w="1446"/>
        <w:gridCol w:w="1943"/>
        <w:gridCol w:w="1375"/>
        <w:gridCol w:w="1468"/>
        <w:gridCol w:w="2"/>
        <w:gridCol w:w="1230"/>
        <w:gridCol w:w="2"/>
        <w:gridCol w:w="1208"/>
        <w:gridCol w:w="1"/>
        <w:gridCol w:w="1752"/>
      </w:tblGrid>
      <w:tr>
        <w:trPr>
          <w:trHeight w:val="302" w:hRule="atLeast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>
          <w:trHeight w:val="119" w:hRule="atLeast"/>
        </w:trPr>
        <w:tc>
          <w:tcPr>
            <w:tcW w:w="123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53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19" w:hRule="atLeast"/>
        </w:trPr>
        <w:tc>
          <w:tcPr>
            <w:tcW w:w="123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83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2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53" w:type="dxa"/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1" w:hRule="atLeast"/>
        </w:trPr>
        <w:tc>
          <w:tcPr>
            <w:tcW w:w="14242" w:type="dxa"/>
            <w:gridSpan w:val="1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20" w:hanging="360"/>
              <w:rPr>
                <w:rFonts w:ascii="Times New Roman" w:hAnsi="Times New Roman" w:eastAsia="Arial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>
        <w:trPr>
          <w:trHeight w:val="924" w:hRule="atLeast"/>
        </w:trPr>
        <w:tc>
          <w:tcPr>
            <w:tcW w:w="123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К.М.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.02.01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За (2), Э(3), К (1,4)</w:t>
            </w:r>
          </w:p>
        </w:tc>
        <w:tc>
          <w:tcPr>
            <w:tcW w:w="12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</w:tr>
      <w:tr>
        <w:trPr>
          <w:trHeight w:val="206" w:hRule="atLeast"/>
        </w:trPr>
        <w:tc>
          <w:tcPr>
            <w:tcW w:w="14242" w:type="dxa"/>
            <w:gridSpan w:val="1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  <w:insideH w:val="single" w:sz="6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2. АТТЕСТАЦИЯ</w:t>
            </w:r>
          </w:p>
        </w:tc>
      </w:tr>
      <w:tr>
        <w:trPr>
          <w:trHeight w:val="924" w:hRule="atLeast"/>
        </w:trPr>
        <w:tc>
          <w:tcPr>
            <w:tcW w:w="12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К.М.02.02(К)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Экзамены по модулю «Иностранный язык»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3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>
      <w:pPr>
        <w:sectPr>
          <w:footerReference w:type="default" r:id="rId5"/>
          <w:type w:val="nextPage"/>
          <w:pgSz w:orient="landscape" w:w="16838" w:h="11906"/>
          <w:pgMar w:left="1134" w:right="1134" w:header="0" w:top="993" w:footer="709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76" w:before="0" w:after="0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4. МЕТОДИЧЕСКИЕ УКАЗАНИЯ ДЛЯ ОБУЧАЮЩИХСЯ ПО ОСВОЕНИЮ МОДУЛЯ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u w:val="single"/>
          <w:lang w:eastAsia="ru-RU"/>
        </w:rPr>
        <w:t>Аудиторные занятия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    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внимательно воспринять заявленную преподавателем цель занятия;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    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фиксировать этапы речевой деятельности;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вести записи по знаниевым компонентам (лексико-грамматические конструкции и правила);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активно и адекватно выполнять тренировочные лексико-грамматические упражнения;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   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исправлять вслед за преподавателем допущенные ошибки и неточности при воспроизведении речевого материала;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   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фиксировать ошибки и избегать их повторного проявления;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активно включаться в предлагаемую иноязычную коммуникацию;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внимательно относится к оценочным комментариям, высказывать свою оценку по материалам и ответам одногруппников.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Студентам необходимо: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вести рабочую тетрадь для записи поурочных действий, личный словарь новых языковых средств;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иметь электронную или бумажную версию справочного словаря по изучаемому языку;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иметь при себе электронную или бумажную версию базового учебного пособия и сопутствующих компонентов комплекса.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Рекомендуется иметь в виду коммуникативный характер</w:t>
      </w: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«Иностранный язык».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В модуле «Иностранный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работу с аудиоматериалами: аудирование текстов, прослушивание ситуативных диалогов;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работу над устной речью: применение усвоенной общей и профессиональной лексики в диалогической и монологической речи;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работу над письменной речью;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творческие задания (презентация; доклад; проектная работа).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изучить цели задания;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соблюдать принципы последовательности и постепенности;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при работе с источниками выделять главное;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выполнить текущее задание в устной и письменной форме;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проверить правильность выполнения работы по степени достижения поставленной цели;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проконсультироваться с преподавателем при необходимости.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u w:val="single"/>
          <w:lang w:eastAsia="ru-RU"/>
        </w:rPr>
        <w:t>Контроль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следующими видами: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оценкой практической текущей работы;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тестовыми заданиями с вариантами ответов;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тестовыми заданиями с подстановкой требуемых форм;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–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тестовыми заданиями по определению правильной информации (на основе прочитанного, прослушанного);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тестовыми заданиями по выявлению логики информации (на основе прочитанного, прослушанного);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решением проблем через кейс-стади;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выполнением речевых коммуникативных заданий;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ролевыми играми по теме;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–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презентациями по теме.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5.1. ПРОГРАММА ДИСЦИПЛИНЫ 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Arial" w:cs="Times New Roman"/>
          <w:caps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caps/>
          <w:sz w:val="24"/>
          <w:szCs w:val="24"/>
          <w:lang w:eastAsia="ru-RU"/>
        </w:rPr>
        <w:t>«Иностранный язык»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трудоемкостью 14 зачётных (кредитных) единиц (504 академических часа: 252 часа аудиторной  работы, 252 часа самостоятельной работы).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является базовой дисциплиной модуля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Целью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дисциплины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Задачи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дисциплины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-5" w:type="dxa"/>
          <w:bottom w:w="0" w:type="dxa"/>
          <w:right w:w="0" w:type="dxa"/>
        </w:tblCellMar>
        <w:tblLook w:noVBand="0" w:val="0000" w:noHBand="0" w:lastColumn="0" w:firstColumn="0" w:lastRow="0" w:firstRow="0"/>
      </w:tblPr>
      <w:tblGrid>
        <w:gridCol w:w="698"/>
        <w:gridCol w:w="2552"/>
        <w:gridCol w:w="992"/>
        <w:gridCol w:w="2268"/>
        <w:gridCol w:w="1417"/>
        <w:gridCol w:w="1843"/>
      </w:tblGrid>
      <w:tr>
        <w:trPr/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00" w:type="dxa"/>
              <w:left w:w="95" w:type="dxa"/>
              <w:bottom w:w="100" w:type="dxa"/>
              <w:right w:w="10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  <w:tcMar>
              <w:top w:w="100" w:type="dxa"/>
              <w:left w:w="95" w:type="dxa"/>
              <w:bottom w:w="100" w:type="dxa"/>
              <w:right w:w="10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/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00" w:type="dxa"/>
              <w:left w:w="95" w:type="dxa"/>
              <w:bottom w:w="100" w:type="dxa"/>
              <w:right w:w="100" w:type="dxa"/>
            </w:tcMar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ОК-4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  <w:tcMar>
              <w:top w:w="100" w:type="dxa"/>
              <w:left w:w="95" w:type="dxa"/>
              <w:bottom w:w="100" w:type="dxa"/>
              <w:right w:w="100" w:type="dxa"/>
            </w:tcMar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>
        <w:trPr/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42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ind w:left="142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00" w:type="dxa"/>
              <w:left w:w="95" w:type="dxa"/>
              <w:bottom w:w="100" w:type="dxa"/>
              <w:right w:w="100" w:type="dxa"/>
            </w:tcMar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>
            <w:pPr>
              <w:pStyle w:val="Normal"/>
              <w:spacing w:lineRule="auto" w:line="276" w:before="0" w:after="0"/>
              <w:ind w:right="140" w:hanging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ОК-4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  <w:tcMar>
              <w:top w:w="100" w:type="dxa"/>
              <w:left w:w="95" w:type="dxa"/>
              <w:bottom w:w="100" w:type="dxa"/>
              <w:right w:w="100" w:type="dxa"/>
            </w:tcMar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jc w:val="left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noVBand="0" w:val="0000" w:noHBand="0" w:lastColumn="0" w:firstColumn="0" w:lastRow="0" w:firstRow="0"/>
      </w:tblPr>
      <w:tblGrid>
        <w:gridCol w:w="4252"/>
        <w:gridCol w:w="710"/>
        <w:gridCol w:w="1275"/>
        <w:gridCol w:w="1133"/>
        <w:gridCol w:w="1134"/>
        <w:gridCol w:w="1134"/>
      </w:tblGrid>
      <w:tr>
        <w:trPr/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60" w:firstLine="70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>
        <w:trPr/>
        <w:tc>
          <w:tcPr>
            <w:tcW w:w="42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Первый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год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обучения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семестр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УМК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  <w:t> 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0"/>
              <w:jc w:val="both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eastAsia="Arial" w:cs="Arial" w:ascii="Arial" w:hAnsi="Arial"/>
                <w:color w:val="000000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0"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Первый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год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обучения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семестр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УМК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60" w:hRule="atLeast"/>
        </w:trPr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9638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2.3.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Arial" w:hAnsi="Arial" w:eastAsia="Arial" w:cs="Arial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3.2.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Arial" w:hAnsi="Arial" w:eastAsia="Arial" w:cs="Arial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3.3.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Arial" w:hAnsi="Arial" w:eastAsia="Arial" w:cs="Arial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4.2.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Arial" w:hAnsi="Arial" w:eastAsia="Arial" w:cs="Arial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4.3.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5.2.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5.3.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5.4.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>
        <w:trPr/>
        <w:tc>
          <w:tcPr>
            <w:tcW w:w="9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6.1.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6.2.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6.3.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</w:tr>
      <w:tr>
        <w:trPr/>
        <w:tc>
          <w:tcPr>
            <w:tcW w:w="425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7.2.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7.3.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8.1.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8.3.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9.1.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9.2.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9.3.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10.1.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10.2.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Тема 10.3.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4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Тема 10.4.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val="en-US"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>
        <w:trPr/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15"/>
              <w:jc w:val="right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0"/>
              <w:jc w:val="both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90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hanging="75"/>
              <w:jc w:val="center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eastAsia="ru-RU"/>
              </w:rPr>
              <w:t>504</w:t>
            </w:r>
          </w:p>
        </w:tc>
      </w:tr>
    </w:tbl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>
      <w:pPr>
        <w:pStyle w:val="Normal"/>
        <w:spacing w:lineRule="auto" w:line="276" w:before="0" w:after="0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color w:val="000000"/>
          <w:sz w:val="24"/>
          <w:szCs w:val="24"/>
          <w:lang w:eastAsia="ru-RU"/>
        </w:rPr>
        <w:t>6.1. Рейтинг-план (1 семестр/контрольная работа</w:t>
      </w: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8"/>
        <w:gridCol w:w="1216"/>
        <w:gridCol w:w="2145"/>
        <w:gridCol w:w="1419"/>
        <w:gridCol w:w="1422"/>
        <w:gridCol w:w="993"/>
        <w:gridCol w:w="851"/>
        <w:gridCol w:w="840"/>
      </w:tblGrid>
      <w:tr>
        <w:trPr>
          <w:trHeight w:val="547" w:hRule="atLeast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п/п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min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max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Баллы</w:t>
            </w:r>
          </w:p>
        </w:tc>
      </w:tr>
      <w:tr>
        <w:trPr>
          <w:trHeight w:val="884" w:hRule="atLeast"/>
        </w:trPr>
        <w:tc>
          <w:tcPr>
            <w:tcW w:w="46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2145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1419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1422" w:type="dxa"/>
            <w:vMerge w:val="continue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993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максимальный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LMS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MOODLE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21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28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  <w:br/>
              <w:t>ОР.2-1-1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18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12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  <w:br/>
              <w:t>ОР.2-1-1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12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1,6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6,4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12</w:t>
            </w:r>
          </w:p>
        </w:tc>
      </w:tr>
      <w:tr>
        <w:trPr>
          <w:trHeight w:val="999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LMS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MOODLE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1,6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4,8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9</w:t>
            </w:r>
          </w:p>
        </w:tc>
      </w:tr>
      <w:tr>
        <w:trPr>
          <w:trHeight w:val="999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LMS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MOODLE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1,6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4,8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9</w:t>
            </w:r>
          </w:p>
        </w:tc>
      </w:tr>
      <w:tr>
        <w:trPr>
          <w:trHeight w:val="324" w:hRule="atLeast"/>
        </w:trPr>
        <w:tc>
          <w:tcPr>
            <w:tcW w:w="46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216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145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GB" w:eastAsia="en-GB"/>
              </w:rPr>
              <w:t>Итого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422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en-GB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i/>
          <w:i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9"/>
        <w:gridCol w:w="1303"/>
        <w:gridCol w:w="2144"/>
        <w:gridCol w:w="1417"/>
        <w:gridCol w:w="1559"/>
        <w:gridCol w:w="851"/>
        <w:gridCol w:w="992"/>
        <w:gridCol w:w="849"/>
      </w:tblGrid>
      <w:tr>
        <w:trPr>
          <w:trHeight w:val="792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1452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1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  <w:br/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  <w:br/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999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999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324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>
        <w:trPr>
          <w:trHeight w:val="936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312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312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636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Зачет с оценкой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>
        <w:trPr>
          <w:trHeight w:val="324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76" w:before="0" w:after="0"/>
        <w:rPr>
          <w:rFonts w:ascii="Times New Roman" w:hAnsi="Times New Roman" w:eastAsia="Arial" w:cs="Times New Roman"/>
          <w:color w:val="000000"/>
          <w:lang w:eastAsia="ru-RU"/>
        </w:rPr>
      </w:pPr>
      <w:r>
        <w:rPr>
          <w:rFonts w:eastAsia="Arial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color w:val="000000"/>
          <w:sz w:val="24"/>
          <w:szCs w:val="24"/>
          <w:lang w:eastAsia="ru-RU"/>
        </w:rPr>
        <w:t>6.3. Рейтинг-план (3 семестр/экзамен</w:t>
      </w: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)</w:t>
      </w:r>
    </w:p>
    <w:tbl>
      <w:tblPr>
        <w:tblW w:w="9606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9"/>
        <w:gridCol w:w="1303"/>
        <w:gridCol w:w="2144"/>
        <w:gridCol w:w="1417"/>
        <w:gridCol w:w="1559"/>
        <w:gridCol w:w="993"/>
        <w:gridCol w:w="850"/>
        <w:gridCol w:w="849"/>
      </w:tblGrid>
      <w:tr>
        <w:trPr>
          <w:trHeight w:val="792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1452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1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  <w:br/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  <w:br/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600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999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999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>
        <w:trPr>
          <w:trHeight w:val="324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>
        <w:trPr>
          <w:trHeight w:val="936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312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312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>
        <w:trPr>
          <w:trHeight w:val="636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Промежуточная итоговая аттестация - 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>
        <w:trPr>
          <w:trHeight w:val="324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 w:before="0" w:after="200"/>
              <w:jc w:val="center"/>
              <w:rPr>
                <w:rFonts w:ascii="Times New Roman" w:hAnsi="Times New Roman" w:eastAsia="Arial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i/>
          <w:i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color w:val="000000"/>
          <w:sz w:val="24"/>
          <w:szCs w:val="24"/>
          <w:lang w:eastAsia="ru-RU"/>
        </w:rPr>
        <w:t>6.4. Рейтинг-план (4 семестр, контрольная работа)</w:t>
      </w:r>
    </w:p>
    <w:tbl>
      <w:tblPr>
        <w:tblW w:w="5000" w:type="pct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8"/>
        <w:gridCol w:w="1216"/>
        <w:gridCol w:w="2145"/>
        <w:gridCol w:w="1419"/>
        <w:gridCol w:w="1422"/>
        <w:gridCol w:w="993"/>
        <w:gridCol w:w="851"/>
        <w:gridCol w:w="840"/>
      </w:tblGrid>
      <w:tr>
        <w:trPr>
          <w:trHeight w:val="547" w:hRule="atLeast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п/п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min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max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Баллы</w:t>
            </w:r>
          </w:p>
        </w:tc>
      </w:tr>
      <w:tr>
        <w:trPr>
          <w:trHeight w:val="884" w:hRule="atLeast"/>
        </w:trPr>
        <w:tc>
          <w:tcPr>
            <w:tcW w:w="46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1216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2145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1419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1422" w:type="dxa"/>
            <w:vMerge w:val="continue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993" w:type="dxa"/>
            <w:vMerge w:val="continue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максимальный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LMS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MOODLE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21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28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  <w:br/>
              <w:t>ОР.2-1-1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18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12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  <w:br/>
              <w:t>ОР.2-1-1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1,5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12</w:t>
            </w:r>
          </w:p>
        </w:tc>
      </w:tr>
      <w:tr>
        <w:trPr>
          <w:trHeight w:val="600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1,6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6,4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12</w:t>
            </w:r>
          </w:p>
        </w:tc>
      </w:tr>
      <w:tr>
        <w:trPr>
          <w:trHeight w:val="999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LMS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MOODLE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1,6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4,8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9</w:t>
            </w:r>
          </w:p>
        </w:tc>
      </w:tr>
      <w:tr>
        <w:trPr>
          <w:trHeight w:val="999" w:hRule="atLeast"/>
        </w:trPr>
        <w:tc>
          <w:tcPr>
            <w:tcW w:w="46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LMS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MOODLE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1,6</w:t>
            </w:r>
            <w:r>
              <w:rPr>
                <w:rFonts w:eastAsia="Times New Roman" w:cs="Times New Roman" w:ascii="Times New Roman" w:hAnsi="Times New Roman"/>
                <w:color w:val="000000"/>
                <w:lang w:eastAsia="en-GB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4,8</w:t>
            </w:r>
          </w:p>
        </w:tc>
        <w:tc>
          <w:tcPr>
            <w:tcW w:w="840" w:type="dxa"/>
            <w:tcBorders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9</w:t>
            </w:r>
          </w:p>
        </w:tc>
      </w:tr>
      <w:tr>
        <w:trPr>
          <w:trHeight w:val="324" w:hRule="atLeast"/>
        </w:trPr>
        <w:tc>
          <w:tcPr>
            <w:tcW w:w="46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216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145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GB" w:eastAsia="en-GB"/>
              </w:rPr>
              <w:t>Итого</w:t>
            </w: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422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 w:eastAsia="en-GB"/>
              </w:rPr>
              <w:t> 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val="en-GB" w:eastAsia="en-GB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lang w:eastAsia="en-GB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en-GB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Arial" w:cs="Times New Roman"/>
          <w:color w:val="000000"/>
          <w:lang w:eastAsia="ru-RU"/>
        </w:rPr>
      </w:pPr>
      <w:r>
        <w:rPr>
          <w:rFonts w:eastAsia="Arial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7.1. Основная литература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i/>
          <w:i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1.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An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Introductory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English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Course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for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Students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of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Humanities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ISBN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http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://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biblioclub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ru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index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php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?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page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book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&amp;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id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=461902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2. English grammar for university students.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>
      <w:pPr>
        <w:pStyle w:val="Normal"/>
        <w:spacing w:lineRule="auto" w:line="276" w:before="0" w:after="0"/>
        <w:ind w:firstLine="709"/>
        <w:contextualSpacing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4. Давыдов, В.З.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English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grammar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the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verbals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hyperlink r:id="rId6"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?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&amp;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>
      <w:pPr>
        <w:pStyle w:val="Normal"/>
        <w:spacing w:lineRule="auto" w:line="276" w:before="0" w:after="0"/>
        <w:ind w:firstLine="709"/>
        <w:contextualSpacing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ISBN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978-5-00032-217-8 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hyperlink r:id="rId7"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?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&amp;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76" w:before="0" w:after="0"/>
        <w:ind w:firstLine="709"/>
        <w:contextualSpacing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8">
        <w:r>
          <w:rPr>
            <w:rStyle w:val="ListLabel32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 </w:t>
      </w:r>
    </w:p>
    <w:p>
      <w:pPr>
        <w:pStyle w:val="Normal"/>
        <w:spacing w:lineRule="auto" w:line="276" w:before="0" w:after="0"/>
        <w:ind w:firstLine="709"/>
        <w:contextualSpacing/>
        <w:jc w:val="both"/>
        <w:rPr>
          <w:rFonts w:ascii="Times New Roman" w:hAnsi="Times New Roman" w:eastAsia="Arial" w:cs="Times New Roman"/>
          <w:i/>
          <w:i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9">
        <w:r>
          <w:rPr>
            <w:rStyle w:val="ListLabel32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4.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An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Introductory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English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Course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for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Students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of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Humanities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ISBN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http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://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biblioclub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ru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index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php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?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page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book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&amp;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id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=461902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5. English grammar for university students. Part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ISBN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978-5-9275-2027-5 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http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://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biblioclub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ru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index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php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?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page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book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&amp;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id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=462068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ISBN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978-5-89349-711-3;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http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://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biblioclub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ru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/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index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php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?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page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book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&amp;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id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>=93367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7. Давыдов, В.З.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English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grammar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the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verbals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hyperlink r:id="rId10"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?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&amp;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URL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: </w:t>
      </w:r>
      <w:hyperlink r:id="rId11"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?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&amp;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>
          <w:rPr>
            <w:rStyle w:val="ListLabel33"/>
            <w:rFonts w:eastAsia="Arial" w:cs="Times New Roman" w:ascii="Times New Roman" w:hAnsi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i/>
          <w:i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color w:val="000000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>
      <w:pPr>
        <w:pStyle w:val="Normal"/>
        <w:spacing w:lineRule="auto" w:line="276" w:before="0" w:after="0"/>
        <w:ind w:firstLine="72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>
      <w:pPr>
        <w:pStyle w:val="Normal"/>
        <w:spacing w:lineRule="auto" w:line="276" w:before="0" w:after="0"/>
        <w:ind w:firstLine="72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ind w:firstLine="700"/>
        <w:jc w:val="both"/>
        <w:rPr>
          <w:rFonts w:ascii="Times New Roman" w:hAnsi="Times New Roman" w:eastAsia="Arial" w:cs="Times New Roman"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de-DE" w:eastAsia="ru-RU"/>
        </w:rPr>
        <w:t xml:space="preserve">1. Oxenden C., Latham-Koenig Ch., Seligson P.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New English File (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val="en-US" w:eastAsia="ru-RU"/>
        </w:rPr>
        <w:t>iTutor</w:t>
      </w:r>
      <w:r>
        <w:rPr>
          <w:rFonts w:eastAsia="Arial" w:cs="Times New Roman" w:ascii="Times New Roman" w:hAnsi="Times New Roman"/>
          <w:b/>
          <w:sz w:val="24"/>
          <w:szCs w:val="24"/>
          <w:highlight w:val="white"/>
          <w:lang w:val="en-US" w:eastAsia="ru-RU"/>
        </w:rPr>
        <w:t xml:space="preserve">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val="en-US" w:eastAsia="ru-RU"/>
        </w:rPr>
        <w:t xml:space="preserve">DVD-ROM,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de-DE" w:eastAsia="ru-RU"/>
        </w:rPr>
        <w:t xml:space="preserve">2. Oxenden C., Latham-Koenig Ch., Seligson P.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New English File (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val="en-US" w:eastAsia="ru-RU"/>
        </w:rPr>
        <w:t xml:space="preserve">iChecker, 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val="en-US" w:eastAsia="ru-RU"/>
        </w:rPr>
        <w:t>all Workbook audio, self-assessment tests</w:t>
      </w: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 xml:space="preserve">. – Oxford University Press, 2012.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eastAsia="Arial" w:cs="Times New Roman"/>
          <w:sz w:val="24"/>
          <w:szCs w:val="24"/>
          <w:lang w:val="en-US" w:eastAsia="ru-RU"/>
        </w:rPr>
      </w:pPr>
      <w:r>
        <w:rPr>
          <w:rFonts w:eastAsia="Arial" w:cs="Times New Roman" w:ascii="Times New Roman" w:hAnsi="Times New Roman"/>
          <w:sz w:val="24"/>
          <w:szCs w:val="24"/>
          <w:lang w:val="en-US" w:eastAsia="ru-RU"/>
        </w:rPr>
        <w:t>3. Microsoft Office (Excel, Power Point, Word).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4. Кембриджский словарь английского языка (</w:t>
      </w:r>
      <w:hyperlink r:id="rId12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http://dictionary.cambridge.org/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>)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5. Научная электронная библиотека (</w:t>
      </w:r>
      <w:hyperlink r:id="rId13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http://elibrary.ru/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) 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6. Оксфордский словарь английского языка (</w:t>
      </w:r>
      <w:hyperlink r:id="rId14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http://oxforddictionaries.com/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>)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7. Словари иностранных языков он-лайн (</w:t>
      </w:r>
      <w:hyperlink r:id="rId15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, </w:t>
      </w:r>
      <w:hyperlink r:id="rId16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http://www.multitran.ru/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)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8. </w:t>
      </w:r>
      <w:r>
        <w:rPr>
          <w:rFonts w:eastAsia="Arial" w:cs="Times New Roman" w:ascii="Times New Roman" w:hAnsi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(</w:t>
      </w:r>
      <w:hyperlink r:id="rId17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http://ya.mininuniver.ru/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)</w:t>
      </w:r>
      <w:r>
        <w:rPr>
          <w:rFonts w:eastAsia="Arial" w:cs="Times New Roman" w:ascii="Times New Roman" w:hAnsi="Times New Roman"/>
          <w:i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18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www.quizlet.com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>)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10. База произношения слов носителями языка (</w:t>
      </w:r>
      <w:hyperlink r:id="rId19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http://ru.forvo.com/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>)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11. Онлайн тесты по грамматике</w:t>
      </w:r>
      <w:hyperlink r:id="rId20">
        <w:r>
          <w:rPr>
            <w:rStyle w:val="ListLabel35"/>
            <w:rFonts w:eastAsia="Arial" w:cs="Times New Roman" w:ascii="Times New Roman" w:hAnsi="Times New Roman"/>
            <w:sz w:val="24"/>
            <w:szCs w:val="24"/>
            <w:lang w:eastAsia="ru-RU"/>
          </w:rPr>
          <w:t xml:space="preserve">  (</w:t>
        </w:r>
      </w:hyperlink>
      <w:hyperlink r:id="rId21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>http://www.easyenglish.com/</w:t>
        </w:r>
      </w:hyperlink>
      <w:r>
        <w:rPr>
          <w:rFonts w:eastAsia="Arial" w:cs="Times New Roman" w:ascii="Times New Roman" w:hAnsi="Times New Roman"/>
          <w:sz w:val="24"/>
          <w:szCs w:val="24"/>
          <w:lang w:eastAsia="ru-RU"/>
        </w:rPr>
        <w:t xml:space="preserve"> )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eastAsia="Arial" w:cs="Times New Roman" w:ascii="Times New Roman" w:hAnsi="Times New Roman"/>
          <w:sz w:val="24"/>
          <w:szCs w:val="24"/>
          <w:lang w:eastAsia="ru-RU"/>
        </w:rPr>
        <w:t>12. Тренировка навыков чтения  (</w:t>
      </w:r>
      <w:hyperlink r:id="rId22">
        <w:r>
          <w:rPr>
            <w:rStyle w:val="ListLabel34"/>
            <w:rFonts w:eastAsia="Arial" w:cs="Times New Roman" w:ascii="Times New Roman" w:hAnsi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 w:eastAsia="Arial" w:cs="Times New Roman"/>
          <w:b/>
          <w:b/>
          <w:sz w:val="24"/>
          <w:szCs w:val="24"/>
          <w:lang w:eastAsia="ru-RU"/>
        </w:rPr>
      </w:pPr>
      <w:r>
        <w:rPr>
          <w:rFonts w:eastAsia="Arial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7. ПРОГРАММА ИТОГОВОЙ АТТЕСТАЦИИ</w:t>
      </w:r>
    </w:p>
    <w:p>
      <w:pPr>
        <w:pStyle w:val="Normal"/>
        <w:spacing w:before="0" w:after="200"/>
        <w:ind w:firstLine="708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>
      <w:pPr>
        <w:pStyle w:val="Normal"/>
        <w:tabs>
          <w:tab w:val="left" w:pos="1320" w:leader="none"/>
        </w:tabs>
        <w:spacing w:lineRule="auto" w:line="2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1320" w:leader="none"/>
        </w:tabs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R</w:t>
      </w:r>
      <w:r>
        <w:rPr>
          <w:rFonts w:eastAsia="Times New Roman" w:cs="Times New Roman"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мод.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=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3" w:name="__Fieldmark__15857_3726134480"/>
      <w:r>
        <w:rPr/>
      </w:r>
      <w:r>
        <w:rPr/>
      </w:r>
      <w:r>
        <w:rPr/>
        <w:fldChar w:fldCharType="end"/>
      </w:r>
      <w:bookmarkEnd w:id="3"/>
      <w:r>
        <w:rPr/>
        <mc:AlternateContent>
          <mc:Choice Requires="wps">
            <w:drawing>
              <wp:inline distT="0" distB="0" distL="0" distR="0">
                <wp:extent cx="3848735" cy="457835"/>
                <wp:effectExtent l="0" t="0" r="0" b="0"/>
                <wp:docPr id="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3"/>
                        <a:stretch/>
                      </pic:blipFill>
                      <pic:spPr>
                        <a:xfrm>
                          <a:off x="0" y="0"/>
                          <a:ext cx="384804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style="position:absolute;margin-left:0pt;margin-top:-36.05pt;width:302.95pt;height:35.95pt;mso-position-vertical:top" type="shapetype_75">
                <v:imagedata r:id="rId23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3848735" cy="457835"/>
                <wp:effectExtent l="0" t="0" r="0" b="0"/>
                <wp:docPr id="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23"/>
                        <a:stretch/>
                      </pic:blipFill>
                      <pic:spPr>
                        <a:xfrm>
                          <a:off x="0" y="0"/>
                          <a:ext cx="384804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36.05pt;width:302.95pt;height:35.95pt;mso-position-vertical:top" type="shapetype_75">
                <v:imagedata r:id="rId23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Где: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 w:cs="Times New Roman"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R</w:t>
      </w:r>
      <w:r>
        <w:rPr>
          <w:rFonts w:eastAsia="Times New Roman" w:cs="Times New Roman"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>мод.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j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по модулю;</w:t>
      </w:r>
      <w:r>
        <w:rPr>
          <w:rFonts w:eastAsia="Times New Roman" w:cs="Times New Roman"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lineRule="auto" w:line="240"/>
        <w:jc w:val="both"/>
        <w:rPr/>
      </w:pPr>
      <w:r>
        <w:fldChar w:fldCharType="begin"/>
      </w:r>
      <w:r>
        <w:rPr/>
        <w:instrText>QUOTE</w:instrText>
      </w:r>
      <w:r>
        <w:rPr/>
        <w:fldChar w:fldCharType="separate"/>
      </w:r>
      <w:bookmarkStart w:id="4" w:name="__Fieldmark__15870_3726134480"/>
      <w:r>
        <w:rPr/>
      </w:r>
      <w:r>
        <w:rPr/>
      </w:r>
      <w:r>
        <w:rPr/>
        <w:fldChar w:fldCharType="end"/>
      </w:r>
      <w:bookmarkEnd w:id="4"/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24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4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 descr=""/>
                        <pic:cNvPicPr/>
                      </pic:nvPicPr>
                      <pic:blipFill>
                        <a:blip r:embed="rId24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4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5" w:name="__Fieldmark__15875_3726134480"/>
      <w:r>
        <w:rPr/>
      </w:r>
      <w:r>
        <w:rPr/>
      </w:r>
      <w:r>
        <w:rPr/>
        <w:fldChar w:fldCharType="end"/>
      </w:r>
      <w:bookmarkEnd w:id="5"/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25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5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descr=""/>
                        <pic:cNvPicPr/>
                      </pic:nvPicPr>
                      <pic:blipFill>
                        <a:blip r:embed="rId25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5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>,…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6" w:name="__Fieldmark__15880_3726134480"/>
      <w:r>
        <w:rPr/>
      </w:r>
      <w:r>
        <w:rPr/>
      </w:r>
      <w:r>
        <w:rPr/>
        <w:fldChar w:fldCharType="end"/>
      </w:r>
      <w:bookmarkEnd w:id="6"/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descr=""/>
                        <pic:cNvPicPr/>
                      </pic:nvPicPr>
                      <pic:blipFill>
                        <a:blip r:embed="rId26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6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1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descr=""/>
                        <pic:cNvPicPr/>
                      </pic:nvPicPr>
                      <pic:blipFill>
                        <a:blip r:embed="rId26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6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lineRule="auto" w:line="240"/>
        <w:jc w:val="both"/>
        <w:rPr/>
      </w:pPr>
      <w:r>
        <w:fldChar w:fldCharType="begin"/>
      </w:r>
      <w:r>
        <w:rPr/>
        <w:instrText>QUOTE</w:instrText>
      </w:r>
      <w:r>
        <w:rPr/>
        <w:fldChar w:fldCharType="separate"/>
      </w:r>
      <w:bookmarkStart w:id="7" w:name="__Fieldmark__15886_3726134480"/>
      <w:r>
        <w:rPr/>
      </w:r>
      <w:r>
        <w:rPr/>
      </w:r>
      <w:r>
        <w:rPr/>
        <w:fldChar w:fldCharType="end"/>
      </w:r>
      <w:bookmarkEnd w:id="7"/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1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descr=""/>
                        <pic:cNvPicPr/>
                      </pic:nvPicPr>
                      <pic:blipFill>
                        <a:blip r:embed="rId27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27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1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descr=""/>
                        <pic:cNvPicPr/>
                      </pic:nvPicPr>
                      <pic:blipFill>
                        <a:blip r:embed="rId27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27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зачетная единица по практике,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8" w:name="__Fieldmark__15891_3726134480"/>
      <w:r>
        <w:rPr/>
      </w:r>
      <w:r>
        <w:rPr/>
      </w:r>
      <w:r>
        <w:rPr/>
        <w:fldChar w:fldCharType="end"/>
      </w:r>
      <w:bookmarkEnd w:id="8"/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1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descr=""/>
                        <pic:cNvPicPr/>
                      </pic:nvPicPr>
                      <pic:blipFill>
                        <a:blip r:embed="rId28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28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1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descr=""/>
                        <pic:cNvPicPr/>
                      </pic:nvPicPr>
                      <pic:blipFill>
                        <a:blip r:embed="rId28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28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lineRule="auto" w:line="240"/>
        <w:jc w:val="both"/>
        <w:rPr/>
      </w:pPr>
      <w:r>
        <w:fldChar w:fldCharType="begin"/>
      </w:r>
      <w:r>
        <w:rPr/>
        <w:instrText>QUOTE</w:instrText>
      </w:r>
      <w:r>
        <w:rPr/>
        <w:fldChar w:fldCharType="separate"/>
      </w:r>
      <w:bookmarkStart w:id="9" w:name="__Fieldmark__15897_3726134480"/>
      <w:r>
        <w:rPr/>
      </w:r>
      <w:r>
        <w:rPr/>
      </w:r>
      <w:r>
        <w:rPr/>
        <w:fldChar w:fldCharType="end"/>
      </w:r>
      <w:bookmarkEnd w:id="9"/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1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 descr=""/>
                        <pic:cNvPicPr/>
                      </pic:nvPicPr>
                      <pic:blipFill>
                        <a:blip r:embed="rId29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9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1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 descr=""/>
                        <pic:cNvPicPr/>
                      </pic:nvPicPr>
                      <pic:blipFill>
                        <a:blip r:embed="rId29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29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10" w:name="__Fieldmark__15902_3726134480"/>
      <w:r>
        <w:rPr/>
      </w:r>
      <w:r>
        <w:rPr/>
      </w:r>
      <w:r>
        <w:rPr/>
        <w:fldChar w:fldCharType="end"/>
      </w:r>
      <w:bookmarkEnd w:id="10"/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1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" descr=""/>
                        <pic:cNvPicPr/>
                      </pic:nvPicPr>
                      <pic:blipFill>
                        <a:blip r:embed="rId30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30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1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" descr=""/>
                        <pic:cNvPicPr/>
                      </pic:nvPicPr>
                      <pic:blipFill>
                        <a:blip r:embed="rId30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30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…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11" w:name="__Fieldmark__15907_3726134480"/>
      <w:r>
        <w:rPr/>
      </w:r>
      <w:r>
        <w:rPr/>
      </w:r>
      <w:r>
        <w:rPr/>
        <w:fldChar w:fldCharType="end"/>
      </w:r>
      <w:bookmarkEnd w:id="11"/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1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" descr=""/>
                        <pic:cNvPicPr/>
                      </pic:nvPicPr>
                      <pic:blipFill>
                        <a:blip r:embed="rId31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31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191135" cy="276860"/>
                <wp:effectExtent l="0" t="0" r="0" b="0"/>
                <wp:docPr id="2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" descr=""/>
                        <pic:cNvPicPr/>
                      </pic:nvPicPr>
                      <pic:blipFill>
                        <a:blip r:embed="rId31"/>
                        <a:stretch/>
                      </pic:blipFill>
                      <pic:spPr>
                        <a:xfrm>
                          <a:off x="0" y="0"/>
                          <a:ext cx="19044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14.95pt;height:21.7pt;mso-position-vertical:top" type="shapetype_75">
                <v:imagedata r:id="rId31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spacing w:lineRule="auto" w:line="240"/>
        <w:jc w:val="both"/>
        <w:rPr/>
      </w:pPr>
      <w:r>
        <w:fldChar w:fldCharType="begin"/>
      </w:r>
      <w:r>
        <w:rPr/>
        <w:instrText>QUOTE</w:instrText>
      </w:r>
      <w:r>
        <w:rPr/>
        <w:fldChar w:fldCharType="separate"/>
      </w:r>
      <w:bookmarkStart w:id="12" w:name="__Fieldmark__15913_3726134480"/>
      <w:r>
        <w:rPr/>
      </w:r>
      <w:r>
        <w:rPr/>
      </w:r>
      <w:r>
        <w:rPr/>
        <w:fldChar w:fldCharType="end"/>
      </w:r>
      <w:bookmarkEnd w:id="12"/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2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" descr=""/>
                        <pic:cNvPicPr/>
                      </pic:nvPicPr>
                      <pic:blipFill>
                        <a:blip r:embed="rId32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32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2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" descr=""/>
                        <pic:cNvPicPr/>
                      </pic:nvPicPr>
                      <pic:blipFill>
                        <a:blip r:embed="rId32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32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/>
        <w:instrText>QUOTE</w:instrText>
      </w:r>
      <w:r>
        <w:rPr/>
        <w:fldChar w:fldCharType="separate"/>
      </w:r>
      <w:bookmarkStart w:id="13" w:name="__Fieldmark__15918_3726134480"/>
      <w:r>
        <w:rPr/>
      </w:r>
      <w:r>
        <w:rPr/>
      </w:r>
      <w:r>
        <w:rPr/>
        <w:fldChar w:fldCharType="end"/>
      </w:r>
      <w:bookmarkEnd w:id="13"/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2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" descr=""/>
                        <pic:cNvPicPr/>
                      </pic:nvPicPr>
                      <pic:blipFill>
                        <a:blip r:embed="rId33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33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276860" cy="276860"/>
                <wp:effectExtent l="0" t="0" r="0" b="0"/>
                <wp:docPr id="2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" descr=""/>
                        <pic:cNvPicPr/>
                      </pic:nvPicPr>
                      <pic:blipFill>
                        <a:blip r:embed="rId33"/>
                        <a:stretch/>
                      </pic:blipFill>
                      <pic:spPr>
                        <a:xfrm>
                          <a:off x="0" y="0"/>
                          <a:ext cx="276120" cy="276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21.8pt;width:21.7pt;height:21.7pt;mso-position-vertical:top" type="shapetype_75">
                <v:imagedata r:id="rId33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lineRule="auto" w:line="240" w:before="0" w:after="16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sectPr>
      <w:footerReference w:type="default" r:id="rId34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fficinaSansC">
    <w:charset w:val="01"/>
    <w:family w:val="roman"/>
    <w:pitch w:val="variable"/>
  </w:font>
  <w:font w:name="Verdana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 CY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22903985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54673250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49604291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25</w:t>
        </w:r>
        <w:r>
          <w:rPr/>
          <w:fldChar w:fldCharType="end"/>
        </w:r>
      </w:p>
      <w:p>
        <w:pPr>
          <w:pStyle w:val="Style26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f3005b"/>
    <w:pPr>
      <w:keepNext w:val="true"/>
      <w:keepLines/>
      <w:spacing w:lineRule="auto" w:line="276" w:before="400" w:after="120"/>
      <w:contextualSpacing/>
      <w:outlineLvl w:val="0"/>
    </w:pPr>
    <w:rPr>
      <w:rFonts w:ascii="Cambria" w:hAnsi="Cambria" w:eastAsia="Times New Roman" w:cs="Times New Roman"/>
      <w:b/>
      <w:bCs/>
      <w:color w:val="000000"/>
      <w:kern w:val="2"/>
      <w:sz w:val="32"/>
      <w:szCs w:val="32"/>
      <w:lang w:eastAsia="ru-RU"/>
    </w:rPr>
  </w:style>
  <w:style w:type="paragraph" w:styleId="2">
    <w:name w:val="Heading 2"/>
    <w:basedOn w:val="Normal"/>
    <w:link w:val="21"/>
    <w:uiPriority w:val="9"/>
    <w:qFormat/>
    <w:rsid w:val="00f3005b"/>
    <w:pPr>
      <w:keepNext w:val="true"/>
      <w:keepLines/>
      <w:spacing w:lineRule="auto" w:line="276" w:before="360" w:after="120"/>
      <w:contextualSpacing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styleId="3">
    <w:name w:val="Heading 3"/>
    <w:basedOn w:val="Normal"/>
    <w:link w:val="31"/>
    <w:uiPriority w:val="9"/>
    <w:qFormat/>
    <w:rsid w:val="00f3005b"/>
    <w:pPr>
      <w:keepNext w:val="true"/>
      <w:keepLines/>
      <w:spacing w:lineRule="auto" w:line="276" w:before="320" w:after="80"/>
      <w:contextualSpacing/>
      <w:outlineLvl w:val="2"/>
    </w:pPr>
    <w:rPr>
      <w:rFonts w:ascii="Cambria" w:hAnsi="Cambria" w:eastAsia="Times New Roman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Normal"/>
    <w:link w:val="40"/>
    <w:uiPriority w:val="9"/>
    <w:qFormat/>
    <w:rsid w:val="00f3005b"/>
    <w:pPr>
      <w:keepNext w:val="true"/>
      <w:keepLines/>
      <w:spacing w:lineRule="auto" w:line="276" w:before="280" w:after="80"/>
      <w:contextualSpacing/>
      <w:outlineLvl w:val="3"/>
    </w:pPr>
    <w:rPr>
      <w:rFonts w:ascii="Calibri" w:hAnsi="Calibri" w:eastAsia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Normal"/>
    <w:link w:val="50"/>
    <w:uiPriority w:val="9"/>
    <w:qFormat/>
    <w:rsid w:val="00f3005b"/>
    <w:pPr>
      <w:keepNext w:val="true"/>
      <w:keepLines/>
      <w:spacing w:lineRule="auto" w:line="276" w:before="240" w:after="80"/>
      <w:contextualSpacing/>
      <w:outlineLvl w:val="4"/>
    </w:pPr>
    <w:rPr>
      <w:rFonts w:ascii="Calibri" w:hAnsi="Calibri" w:eastAsia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Normal"/>
    <w:link w:val="60"/>
    <w:uiPriority w:val="9"/>
    <w:qFormat/>
    <w:rsid w:val="00f3005b"/>
    <w:pPr>
      <w:keepNext w:val="true"/>
      <w:keepLines/>
      <w:spacing w:lineRule="auto" w:line="276" w:before="240" w:after="80"/>
      <w:contextualSpacing/>
      <w:outlineLvl w:val="5"/>
    </w:pPr>
    <w:rPr>
      <w:rFonts w:ascii="Calibri" w:hAnsi="Calibri" w:eastAsia="Times New Roman" w:cs="Times New Roman"/>
      <w:b/>
      <w:bCs/>
      <w:color w:val="000000"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0"/>
    <w:uiPriority w:val="9"/>
    <w:qFormat/>
    <w:rsid w:val="00f3005b"/>
    <w:rPr>
      <w:rFonts w:ascii="Cambria" w:hAnsi="Cambria" w:eastAsia="Times New Roman" w:cs="Times New Roman"/>
      <w:b/>
      <w:bCs/>
      <w:color w:val="000000"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0"/>
    <w:uiPriority w:val="9"/>
    <w:qFormat/>
    <w:rsid w:val="00f3005b"/>
    <w:rPr>
      <w:rFonts w:ascii="Cambria" w:hAnsi="Cambria" w:eastAsia="Times New Roman" w:cs="Times New Roman"/>
      <w:b/>
      <w:bCs/>
      <w:i/>
      <w:iCs/>
      <w:color w:val="000000"/>
      <w:sz w:val="28"/>
      <w:szCs w:val="28"/>
      <w:lang w:eastAsia="ru-RU"/>
    </w:rPr>
  </w:style>
  <w:style w:type="character" w:styleId="31" w:customStyle="1">
    <w:name w:val="Заголовок 3 Знак"/>
    <w:basedOn w:val="DefaultParagraphFont"/>
    <w:link w:val="30"/>
    <w:uiPriority w:val="9"/>
    <w:qFormat/>
    <w:rsid w:val="00f3005b"/>
    <w:rPr>
      <w:rFonts w:ascii="Cambria" w:hAnsi="Cambria" w:eastAsia="Times New Roman" w:cs="Times New Roman"/>
      <w:b/>
      <w:bCs/>
      <w:color w:val="000000"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f3005b"/>
    <w:rPr>
      <w:rFonts w:ascii="Calibri" w:hAnsi="Calibri" w:eastAsia="Times New Roman" w:cs="Times New Roman"/>
      <w:b/>
      <w:bCs/>
      <w:color w:val="000000"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f3005b"/>
    <w:rPr>
      <w:rFonts w:ascii="Calibri" w:hAnsi="Calibri" w:eastAsia="Times New Roman" w:cs="Times New Roman"/>
      <w:b/>
      <w:bCs/>
      <w:i/>
      <w:iCs/>
      <w:color w:val="000000"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uiPriority w:val="9"/>
    <w:qFormat/>
    <w:rsid w:val="00f3005b"/>
    <w:rPr>
      <w:rFonts w:ascii="Calibri" w:hAnsi="Calibri" w:eastAsia="Times New Roman" w:cs="Times New Roman"/>
      <w:b/>
      <w:bCs/>
      <w:color w:val="000000"/>
      <w:sz w:val="20"/>
      <w:szCs w:val="20"/>
      <w:lang w:eastAsia="ru-RU"/>
    </w:rPr>
  </w:style>
  <w:style w:type="character" w:styleId="12" w:customStyle="1">
    <w:name w:val="Заголовок Знак1"/>
    <w:link w:val="a3"/>
    <w:uiPriority w:val="10"/>
    <w:qFormat/>
    <w:rsid w:val="00f3005b"/>
    <w:rPr>
      <w:rFonts w:ascii="Cambria" w:hAnsi="Cambria" w:eastAsia="Times New Roman" w:cs="Times New Roman"/>
      <w:b/>
      <w:bCs/>
      <w:color w:val="000000"/>
      <w:kern w:val="2"/>
      <w:sz w:val="32"/>
      <w:szCs w:val="32"/>
      <w:lang w:eastAsia="ru-RU"/>
    </w:rPr>
  </w:style>
  <w:style w:type="character" w:styleId="Style8" w:customStyle="1">
    <w:name w:val="Подзаголовок Знак"/>
    <w:basedOn w:val="DefaultParagraphFont"/>
    <w:link w:val="a4"/>
    <w:uiPriority w:val="11"/>
    <w:qFormat/>
    <w:rsid w:val="00f3005b"/>
    <w:rPr>
      <w:rFonts w:ascii="Cambria" w:hAnsi="Cambria" w:eastAsia="Times New Roman" w:cs="Times New Roman"/>
      <w:color w:val="000000"/>
      <w:sz w:val="24"/>
      <w:szCs w:val="24"/>
      <w:lang w:eastAsia="ru-RU"/>
    </w:rPr>
  </w:style>
  <w:style w:type="character" w:styleId="Style9" w:customStyle="1">
    <w:name w:val="Текст примечания Знак"/>
    <w:basedOn w:val="DefaultParagraphFont"/>
    <w:link w:val="a7"/>
    <w:uiPriority w:val="99"/>
    <w:semiHidden/>
    <w:qFormat/>
    <w:rsid w:val="00f3005b"/>
    <w:rPr>
      <w:rFonts w:ascii="Arial" w:hAnsi="Arial" w:eastAsia="Arial" w:cs="Times New Roman"/>
      <w:sz w:val="20"/>
      <w:szCs w:val="20"/>
      <w:lang w:eastAsia="ru-RU"/>
    </w:rPr>
  </w:style>
  <w:style w:type="character" w:styleId="Annotationreference">
    <w:name w:val="annotation reference"/>
    <w:uiPriority w:val="99"/>
    <w:semiHidden/>
    <w:qFormat/>
    <w:rsid w:val="00f3005b"/>
    <w:rPr>
      <w:rFonts w:cs="Times New Roman"/>
      <w:sz w:val="16"/>
      <w:szCs w:val="16"/>
    </w:rPr>
  </w:style>
  <w:style w:type="character" w:styleId="Style10" w:customStyle="1">
    <w:name w:val="Текст выноски Знак"/>
    <w:basedOn w:val="DefaultParagraphFont"/>
    <w:link w:val="aa"/>
    <w:uiPriority w:val="99"/>
    <w:semiHidden/>
    <w:qFormat/>
    <w:rsid w:val="00f3005b"/>
    <w:rPr>
      <w:rFonts w:ascii="Tahoma" w:hAnsi="Tahoma" w:eastAsia="Arial" w:cs="Times New Roman"/>
      <w:sz w:val="16"/>
      <w:szCs w:val="16"/>
      <w:lang w:eastAsia="ru-RU"/>
    </w:rPr>
  </w:style>
  <w:style w:type="character" w:styleId="Style11" w:customStyle="1">
    <w:name w:val="Тема примечания Знак"/>
    <w:basedOn w:val="Style9"/>
    <w:link w:val="ad"/>
    <w:uiPriority w:val="99"/>
    <w:semiHidden/>
    <w:qFormat/>
    <w:rsid w:val="00f3005b"/>
    <w:rPr>
      <w:rFonts w:ascii="Arial" w:hAnsi="Arial" w:eastAsia="Arial" w:cs="Times New Roman"/>
      <w:b/>
      <w:bCs/>
      <w:sz w:val="20"/>
      <w:szCs w:val="20"/>
      <w:lang w:eastAsia="ru-RU"/>
    </w:rPr>
  </w:style>
  <w:style w:type="character" w:styleId="Style12">
    <w:name w:val="Интернет-ссылка"/>
    <w:uiPriority w:val="99"/>
    <w:rsid w:val="00f3005b"/>
    <w:rPr>
      <w:rFonts w:cs="Times New Roman"/>
      <w:color w:val="0000FF"/>
      <w:u w:val="single"/>
    </w:rPr>
  </w:style>
  <w:style w:type="character" w:styleId="22" w:customStyle="1">
    <w:name w:val="_ЗАГ_2_2 Знак"/>
    <w:link w:val="220"/>
    <w:qFormat/>
    <w:rsid w:val="00f3005b"/>
    <w:rPr>
      <w:rFonts w:ascii="OfficinaSansC" w:hAnsi="OfficinaSansC" w:eastAsia="MS Mincho" w:cs="Times New Roman"/>
      <w:b/>
      <w:bCs/>
      <w:sz w:val="28"/>
      <w:szCs w:val="28"/>
      <w:lang w:eastAsia="ja-JP"/>
    </w:rPr>
  </w:style>
  <w:style w:type="character" w:styleId="Style13">
    <w:name w:val="Выделение"/>
    <w:qFormat/>
    <w:rsid w:val="00f3005b"/>
    <w:rPr>
      <w:i/>
      <w:iCs/>
    </w:rPr>
  </w:style>
  <w:style w:type="character" w:styleId="FollowedHyperlink">
    <w:name w:val="FollowedHyperlink"/>
    <w:uiPriority w:val="99"/>
    <w:semiHidden/>
    <w:unhideWhenUsed/>
    <w:qFormat/>
    <w:rsid w:val="00f3005b"/>
    <w:rPr>
      <w:color w:val="800080"/>
      <w:u w:val="single"/>
    </w:rPr>
  </w:style>
  <w:style w:type="character" w:styleId="13" w:customStyle="1">
    <w:name w:val="Заголовок 1 с нумерацией Знак"/>
    <w:link w:val="1"/>
    <w:qFormat/>
    <w:rsid w:val="00f3005b"/>
    <w:rPr>
      <w:rFonts w:ascii="Verdana" w:hAnsi="Verdana" w:eastAsia="Times New Roman" w:cs="Times New Roman"/>
      <w:b/>
      <w:bCs/>
      <w:color w:val="000000"/>
      <w:kern w:val="2"/>
      <w:sz w:val="24"/>
      <w:szCs w:val="32"/>
      <w:lang w:eastAsia="ru-RU"/>
    </w:rPr>
  </w:style>
  <w:style w:type="character" w:styleId="Style14" w:customStyle="1">
    <w:name w:val="Абзац списка Знак"/>
    <w:link w:val="af2"/>
    <w:uiPriority w:val="34"/>
    <w:qFormat/>
    <w:rsid w:val="00f3005b"/>
    <w:rPr>
      <w:rFonts w:ascii="Calibri" w:hAnsi="Calibri" w:eastAsia="Times New Roman" w:cs="Times New Roman"/>
      <w:lang w:eastAsia="ru-RU"/>
    </w:rPr>
  </w:style>
  <w:style w:type="character" w:styleId="UnresolvedMention" w:customStyle="1">
    <w:name w:val="Unresolved Mention"/>
    <w:uiPriority w:val="99"/>
    <w:semiHidden/>
    <w:unhideWhenUsed/>
    <w:qFormat/>
    <w:rsid w:val="00f3005b"/>
    <w:rPr>
      <w:color w:val="605E5C"/>
      <w:shd w:fill="E1DFDD" w:val="clear"/>
    </w:rPr>
  </w:style>
  <w:style w:type="character" w:styleId="Style15" w:customStyle="1">
    <w:name w:val="Заголовок Знак"/>
    <w:basedOn w:val="DefaultParagraphFont"/>
    <w:uiPriority w:val="10"/>
    <w:qFormat/>
    <w:rsid w:val="00f3005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16" w:customStyle="1">
    <w:name w:val="Верхний колонтитул Знак"/>
    <w:basedOn w:val="DefaultParagraphFont"/>
    <w:link w:val="af7"/>
    <w:uiPriority w:val="99"/>
    <w:qFormat/>
    <w:rsid w:val="00e33fc2"/>
    <w:rPr/>
  </w:style>
  <w:style w:type="character" w:styleId="Style17" w:customStyle="1">
    <w:name w:val="Нижний колонтитул Знак"/>
    <w:basedOn w:val="DefaultParagraphFont"/>
    <w:link w:val="af9"/>
    <w:uiPriority w:val="99"/>
    <w:qFormat/>
    <w:rsid w:val="00e33fc2"/>
    <w:rPr/>
  </w:style>
  <w:style w:type="character" w:styleId="ListLabel1">
    <w:name w:val="ListLabel 1"/>
    <w:qFormat/>
    <w:rPr>
      <w:rFonts w:cs="Times New Roman"/>
      <w:u w:val="none"/>
    </w:rPr>
  </w:style>
  <w:style w:type="character" w:styleId="ListLabel2">
    <w:name w:val="ListLabel 2"/>
    <w:qFormat/>
    <w:rPr>
      <w:rFonts w:cs="Times New Roman"/>
      <w:u w:val="none"/>
    </w:rPr>
  </w:style>
  <w:style w:type="character" w:styleId="ListLabel3">
    <w:name w:val="ListLabel 3"/>
    <w:qFormat/>
    <w:rPr>
      <w:rFonts w:cs="Times New Roman"/>
      <w:u w:val="none"/>
    </w:rPr>
  </w:style>
  <w:style w:type="character" w:styleId="ListLabel4">
    <w:name w:val="ListLabel 4"/>
    <w:qFormat/>
    <w:rPr>
      <w:rFonts w:cs="Times New Roman"/>
      <w:u w:val="none"/>
    </w:rPr>
  </w:style>
  <w:style w:type="character" w:styleId="ListLabel5">
    <w:name w:val="ListLabel 5"/>
    <w:qFormat/>
    <w:rPr>
      <w:rFonts w:cs="Times New Roman"/>
      <w:u w:val="none"/>
    </w:rPr>
  </w:style>
  <w:style w:type="character" w:styleId="ListLabel6">
    <w:name w:val="ListLabel 6"/>
    <w:qFormat/>
    <w:rPr>
      <w:rFonts w:cs="Times New Roman"/>
      <w:u w:val="none"/>
    </w:rPr>
  </w:style>
  <w:style w:type="character" w:styleId="ListLabel7">
    <w:name w:val="ListLabel 7"/>
    <w:qFormat/>
    <w:rPr>
      <w:rFonts w:cs="Times New Roman"/>
      <w:u w:val="none"/>
    </w:rPr>
  </w:style>
  <w:style w:type="character" w:styleId="ListLabel8">
    <w:name w:val="ListLabel 8"/>
    <w:qFormat/>
    <w:rPr>
      <w:rFonts w:cs="Times New Roman"/>
      <w:u w:val="none"/>
    </w:rPr>
  </w:style>
  <w:style w:type="character" w:styleId="ListLabel9">
    <w:name w:val="ListLabel 9"/>
    <w:qFormat/>
    <w:rPr>
      <w:rFonts w:cs="Times New Roman"/>
      <w:u w:val="none"/>
    </w:rPr>
  </w:style>
  <w:style w:type="character" w:styleId="ListLabel10">
    <w:name w:val="ListLabel 10"/>
    <w:qFormat/>
    <w:rPr>
      <w:rFonts w:cs="Times New Roman"/>
      <w:u w:val="none"/>
    </w:rPr>
  </w:style>
  <w:style w:type="character" w:styleId="ListLabel11">
    <w:name w:val="ListLabel 11"/>
    <w:qFormat/>
    <w:rPr>
      <w:rFonts w:cs="Times New Roman"/>
      <w:u w:val="none"/>
    </w:rPr>
  </w:style>
  <w:style w:type="character" w:styleId="ListLabel12">
    <w:name w:val="ListLabel 12"/>
    <w:qFormat/>
    <w:rPr>
      <w:rFonts w:cs="Times New Roman"/>
      <w:u w:val="none"/>
    </w:rPr>
  </w:style>
  <w:style w:type="character" w:styleId="ListLabel13">
    <w:name w:val="ListLabel 13"/>
    <w:qFormat/>
    <w:rPr>
      <w:rFonts w:cs="Times New Roman"/>
      <w:u w:val="none"/>
    </w:rPr>
  </w:style>
  <w:style w:type="character" w:styleId="ListLabel14">
    <w:name w:val="ListLabel 14"/>
    <w:qFormat/>
    <w:rPr>
      <w:rFonts w:cs="Times New Roman"/>
      <w:u w:val="none"/>
    </w:rPr>
  </w:style>
  <w:style w:type="character" w:styleId="ListLabel15">
    <w:name w:val="ListLabel 15"/>
    <w:qFormat/>
    <w:rPr>
      <w:rFonts w:cs="Times New Roman"/>
      <w:u w:val="none"/>
    </w:rPr>
  </w:style>
  <w:style w:type="character" w:styleId="ListLabel16">
    <w:name w:val="ListLabel 16"/>
    <w:qFormat/>
    <w:rPr>
      <w:rFonts w:cs="Times New Roman"/>
      <w:u w:val="none"/>
    </w:rPr>
  </w:style>
  <w:style w:type="character" w:styleId="ListLabel17">
    <w:name w:val="ListLabel 17"/>
    <w:qFormat/>
    <w:rPr>
      <w:rFonts w:cs="Times New Roman"/>
      <w:u w:val="none"/>
    </w:rPr>
  </w:style>
  <w:style w:type="character" w:styleId="ListLabel18">
    <w:name w:val="ListLabel 18"/>
    <w:qFormat/>
    <w:rPr>
      <w:rFonts w:cs="Times New Roman"/>
      <w:u w:val="none"/>
    </w:rPr>
  </w:style>
  <w:style w:type="character" w:styleId="ListLabel19">
    <w:name w:val="ListLabel 19"/>
    <w:qFormat/>
    <w:rPr>
      <w:rFonts w:cs="Times New Roman"/>
      <w:u w:val="none"/>
    </w:rPr>
  </w:style>
  <w:style w:type="character" w:styleId="ListLabel20">
    <w:name w:val="ListLabel 20"/>
    <w:qFormat/>
    <w:rPr>
      <w:rFonts w:cs="Times New Roman"/>
      <w:u w:val="none"/>
    </w:rPr>
  </w:style>
  <w:style w:type="character" w:styleId="ListLabel21">
    <w:name w:val="ListLabel 21"/>
    <w:qFormat/>
    <w:rPr>
      <w:rFonts w:cs="Times New Roman"/>
      <w:u w:val="none"/>
    </w:rPr>
  </w:style>
  <w:style w:type="character" w:styleId="ListLabel22">
    <w:name w:val="ListLabel 22"/>
    <w:qFormat/>
    <w:rPr>
      <w:rFonts w:cs="Times New Roman"/>
      <w:u w:val="none"/>
    </w:rPr>
  </w:style>
  <w:style w:type="character" w:styleId="ListLabel23">
    <w:name w:val="ListLabel 23"/>
    <w:qFormat/>
    <w:rPr>
      <w:rFonts w:cs="Times New Roman"/>
      <w:u w:val="none"/>
    </w:rPr>
  </w:style>
  <w:style w:type="character" w:styleId="ListLabel24">
    <w:name w:val="ListLabel 24"/>
    <w:qFormat/>
    <w:rPr>
      <w:rFonts w:cs="Times New Roman"/>
      <w:u w:val="none"/>
    </w:rPr>
  </w:style>
  <w:style w:type="character" w:styleId="ListLabel25">
    <w:name w:val="ListLabel 25"/>
    <w:qFormat/>
    <w:rPr>
      <w:rFonts w:cs="Times New Roman"/>
      <w:u w:val="none"/>
    </w:rPr>
  </w:style>
  <w:style w:type="character" w:styleId="ListLabel26">
    <w:name w:val="ListLabel 26"/>
    <w:qFormat/>
    <w:rPr>
      <w:rFonts w:cs="Times New Roman"/>
      <w:u w:val="none"/>
    </w:rPr>
  </w:style>
  <w:style w:type="character" w:styleId="ListLabel27">
    <w:name w:val="ListLabel 27"/>
    <w:qFormat/>
    <w:rPr>
      <w:rFonts w:cs="Times New Roman"/>
      <w:u w:val="none"/>
    </w:rPr>
  </w:style>
  <w:style w:type="character" w:styleId="ListLabel28">
    <w:name w:val="ListLabel 28"/>
    <w:qFormat/>
    <w:rPr>
      <w:i w:val="false"/>
      <w:sz w:val="24"/>
      <w:szCs w:val="24"/>
    </w:rPr>
  </w:style>
  <w:style w:type="character" w:styleId="ListLabel29">
    <w:name w:val="ListLabel 29"/>
    <w:qFormat/>
    <w:rPr>
      <w:i w:val="false"/>
      <w:sz w:val="24"/>
      <w:szCs w:val="24"/>
    </w:rPr>
  </w:style>
  <w:style w:type="character" w:styleId="ListLabel30">
    <w:name w:val="ListLabel 30"/>
    <w:qFormat/>
    <w:rPr>
      <w:rFonts w:eastAsia="TimesNewRomanPSMT" w:cs="Times New Roman"/>
    </w:rPr>
  </w:style>
  <w:style w:type="character" w:styleId="ListLabel31">
    <w:name w:val="ListLabel 31"/>
    <w:qFormat/>
    <w:rPr>
      <w:rFonts w:eastAsia="TimesNewRomanPSMT" w:cs="Times New Roman"/>
    </w:rPr>
  </w:style>
  <w:style w:type="character" w:styleId="ListLabel32">
    <w:name w:val="ListLabel 32"/>
    <w:qFormat/>
    <w:rPr>
      <w:rFonts w:ascii="Times New Roman" w:hAnsi="Times New Roman" w:eastAsia="Arial" w:cs="Times New Roman"/>
      <w:color w:val="0000FF"/>
      <w:sz w:val="24"/>
      <w:szCs w:val="24"/>
      <w:u w:val="single"/>
      <w:lang w:val="en-US" w:eastAsia="ru-RU"/>
    </w:rPr>
  </w:style>
  <w:style w:type="character" w:styleId="ListLabel33">
    <w:name w:val="ListLabel 33"/>
    <w:qFormat/>
    <w:rPr>
      <w:rFonts w:ascii="Times New Roman" w:hAnsi="Times New Roman" w:eastAsia="Arial" w:cs="Times New Roman"/>
      <w:color w:val="0000FF"/>
      <w:sz w:val="24"/>
      <w:szCs w:val="24"/>
      <w:u w:val="single"/>
      <w:lang w:eastAsia="ru-RU"/>
    </w:rPr>
  </w:style>
  <w:style w:type="character" w:styleId="ListLabel34">
    <w:name w:val="ListLabel 34"/>
    <w:qFormat/>
    <w:rPr>
      <w:rFonts w:ascii="Times New Roman" w:hAnsi="Times New Roman" w:eastAsia="Arial" w:cs="Times New Roman"/>
      <w:sz w:val="24"/>
      <w:szCs w:val="24"/>
      <w:u w:val="single"/>
      <w:lang w:eastAsia="ru-RU"/>
    </w:rPr>
  </w:style>
  <w:style w:type="character" w:styleId="ListLabel35">
    <w:name w:val="ListLabel 35"/>
    <w:qFormat/>
    <w:rPr>
      <w:rFonts w:ascii="Times New Roman" w:hAnsi="Times New Roman" w:eastAsia="Arial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14" w:customStyle="1">
    <w:name w:val="1"/>
    <w:basedOn w:val="Normal"/>
    <w:uiPriority w:val="10"/>
    <w:qFormat/>
    <w:rsid w:val="00f3005b"/>
    <w:pPr>
      <w:keepNext w:val="true"/>
      <w:keepLines/>
      <w:spacing w:lineRule="auto" w:line="276" w:before="0" w:after="60"/>
      <w:contextualSpacing/>
    </w:pPr>
    <w:rPr>
      <w:rFonts w:ascii="Cambria" w:hAnsi="Cambria" w:eastAsia="Times New Roman" w:cs="Times New Roman"/>
      <w:b/>
      <w:bCs/>
      <w:color w:val="000000"/>
      <w:kern w:val="2"/>
      <w:sz w:val="32"/>
      <w:szCs w:val="32"/>
      <w:lang w:eastAsia="ru-RU"/>
    </w:rPr>
  </w:style>
  <w:style w:type="paragraph" w:styleId="Style23">
    <w:name w:val="Subtitle"/>
    <w:basedOn w:val="Normal"/>
    <w:link w:val="a5"/>
    <w:uiPriority w:val="11"/>
    <w:qFormat/>
    <w:rsid w:val="00f3005b"/>
    <w:pPr>
      <w:keepNext w:val="true"/>
      <w:keepLines/>
      <w:spacing w:lineRule="auto" w:line="276" w:before="0" w:after="320"/>
      <w:contextualSpacing/>
    </w:pPr>
    <w:rPr>
      <w:rFonts w:ascii="Cambria" w:hAnsi="Cambria" w:eastAsia="Times New Roman" w:cs="Times New Roman"/>
      <w:color w:val="000000"/>
      <w:sz w:val="24"/>
      <w:szCs w:val="24"/>
      <w:lang w:eastAsia="ru-RU"/>
    </w:rPr>
  </w:style>
  <w:style w:type="paragraph" w:styleId="Annotationtext">
    <w:name w:val="annotation text"/>
    <w:basedOn w:val="Normal"/>
    <w:link w:val="a8"/>
    <w:uiPriority w:val="99"/>
    <w:semiHidden/>
    <w:qFormat/>
    <w:rsid w:val="00f3005b"/>
    <w:pPr>
      <w:spacing w:lineRule="auto" w:line="240" w:before="0" w:after="0"/>
    </w:pPr>
    <w:rPr>
      <w:rFonts w:ascii="Arial" w:hAnsi="Arial" w:eastAsia="Arial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ab"/>
    <w:uiPriority w:val="99"/>
    <w:semiHidden/>
    <w:qFormat/>
    <w:rsid w:val="00f3005b"/>
    <w:pPr>
      <w:spacing w:lineRule="auto" w:line="240" w:before="0" w:after="0"/>
    </w:pPr>
    <w:rPr>
      <w:rFonts w:ascii="Tahoma" w:hAnsi="Tahoma" w:eastAsia="Arial" w:cs="Times New Roman"/>
      <w:sz w:val="16"/>
      <w:szCs w:val="16"/>
      <w:lang w:eastAsia="ru-RU"/>
    </w:rPr>
  </w:style>
  <w:style w:type="paragraph" w:styleId="Annotationsubject">
    <w:name w:val="annotation subject"/>
    <w:basedOn w:val="Annotationtext"/>
    <w:link w:val="ae"/>
    <w:uiPriority w:val="99"/>
    <w:semiHidden/>
    <w:qFormat/>
    <w:rsid w:val="00f3005b"/>
    <w:pPr/>
    <w:rPr>
      <w:b/>
      <w:bCs/>
    </w:rPr>
  </w:style>
  <w:style w:type="paragraph" w:styleId="221" w:customStyle="1">
    <w:name w:val="_ЗАГ_2_2"/>
    <w:basedOn w:val="Normal"/>
    <w:link w:val="221"/>
    <w:qFormat/>
    <w:rsid w:val="00f3005b"/>
    <w:pPr>
      <w:tabs>
        <w:tab w:val="left" w:pos="1418" w:leader="none"/>
      </w:tabs>
      <w:spacing w:lineRule="auto" w:line="240" w:before="200" w:after="120"/>
      <w:jc w:val="center"/>
    </w:pPr>
    <w:rPr>
      <w:rFonts w:ascii="OfficinaSansC" w:hAnsi="OfficinaSansC" w:eastAsia="MS Mincho" w:cs="Times New Roman"/>
      <w:b/>
      <w:bCs/>
      <w:sz w:val="28"/>
      <w:szCs w:val="28"/>
      <w:lang w:eastAsia="ja-JP"/>
    </w:rPr>
  </w:style>
  <w:style w:type="paragraph" w:styleId="15" w:customStyle="1">
    <w:name w:val="Заголовок 1 с нумерацией"/>
    <w:basedOn w:val="1"/>
    <w:link w:val="16"/>
    <w:qFormat/>
    <w:rsid w:val="00f3005b"/>
    <w:pPr>
      <w:keepLines w:val="false"/>
      <w:spacing w:lineRule="auto" w:line="240" w:before="240" w:after="60"/>
      <w:jc w:val="both"/>
    </w:pPr>
    <w:rPr>
      <w:rFonts w:ascii="Verdana" w:hAnsi="Verdana"/>
      <w:sz w:val="24"/>
    </w:rPr>
  </w:style>
  <w:style w:type="paragraph" w:styleId="23" w:customStyle="1">
    <w:name w:val="Заголовок 2 с нумерацией"/>
    <w:basedOn w:val="2"/>
    <w:qFormat/>
    <w:rsid w:val="00f3005b"/>
    <w:pPr>
      <w:keepLines w:val="false"/>
      <w:spacing w:lineRule="auto" w:line="240" w:before="240" w:after="60"/>
      <w:jc w:val="both"/>
    </w:pPr>
    <w:rPr>
      <w:rFonts w:ascii="Times New Roman" w:hAnsi="Times New Roman"/>
      <w:b w:val="false"/>
      <w:bCs w:val="false"/>
      <w:iCs w:val="false"/>
      <w:color w:val="auto"/>
    </w:rPr>
  </w:style>
  <w:style w:type="paragraph" w:styleId="32" w:customStyle="1">
    <w:name w:val="Заголовок 3 док с нумерацией"/>
    <w:basedOn w:val="23"/>
    <w:qFormat/>
    <w:rsid w:val="00f3005b"/>
    <w:pPr/>
    <w:rPr>
      <w:sz w:val="24"/>
    </w:rPr>
  </w:style>
  <w:style w:type="paragraph" w:styleId="ListParagraph">
    <w:name w:val="List Paragraph"/>
    <w:basedOn w:val="Normal"/>
    <w:link w:val="af3"/>
    <w:uiPriority w:val="34"/>
    <w:qFormat/>
    <w:rsid w:val="00f3005b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lang w:eastAsia="ru-RU"/>
    </w:rPr>
  </w:style>
  <w:style w:type="paragraph" w:styleId="NoSpacing">
    <w:name w:val="No Spacing"/>
    <w:qFormat/>
    <w:rsid w:val="00f3005b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Default" w:customStyle="1">
    <w:name w:val="Default"/>
    <w:qFormat/>
    <w:rsid w:val="00f3005b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NormalWeb">
    <w:name w:val="Normal (Web)"/>
    <w:basedOn w:val="Normal"/>
    <w:unhideWhenUsed/>
    <w:qFormat/>
    <w:rsid w:val="00f3005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4">
    <w:name w:val="Title"/>
    <w:basedOn w:val="Normal"/>
    <w:link w:val="14"/>
    <w:uiPriority w:val="10"/>
    <w:qFormat/>
    <w:rsid w:val="00f3005b"/>
    <w:pPr>
      <w:spacing w:lineRule="auto" w:line="240" w:before="0" w:after="0"/>
      <w:contextualSpacing/>
    </w:pPr>
    <w:rPr>
      <w:rFonts w:ascii="Cambria" w:hAnsi="Cambria" w:eastAsia="Times New Roman" w:cs="Times New Roman"/>
      <w:b/>
      <w:bCs/>
      <w:color w:val="000000"/>
      <w:kern w:val="2"/>
      <w:sz w:val="32"/>
      <w:szCs w:val="32"/>
      <w:lang w:eastAsia="ru-RU"/>
    </w:rPr>
  </w:style>
  <w:style w:type="paragraph" w:styleId="Style25">
    <w:name w:val="Header"/>
    <w:basedOn w:val="Normal"/>
    <w:link w:val="af8"/>
    <w:uiPriority w:val="99"/>
    <w:unhideWhenUsed/>
    <w:rsid w:val="00e33fc2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a"/>
    <w:uiPriority w:val="99"/>
    <w:unhideWhenUsed/>
    <w:rsid w:val="00e33fc2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f3005b"/>
  </w:style>
  <w:style w:type="numbering" w:styleId="111" w:customStyle="1">
    <w:name w:val="Нет списка11"/>
    <w:uiPriority w:val="99"/>
    <w:semiHidden/>
    <w:unhideWhenUsed/>
    <w:qFormat/>
    <w:rsid w:val="00f3005b"/>
  </w:style>
  <w:style w:type="numbering" w:styleId="1111" w:customStyle="1">
    <w:name w:val="Нет списка111"/>
    <w:uiPriority w:val="99"/>
    <w:semiHidden/>
    <w:unhideWhenUsed/>
    <w:qFormat/>
    <w:rsid w:val="00f3005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rsid w:val="00f3005b"/>
    <w:pPr>
      <w:spacing w:after="0" w:line="276" w:lineRule="auto"/>
    </w:pPr>
    <w:rPr>
      <w:lang w:eastAsia="ru-RU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name w:val="Стиль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f3005b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f3005b"/>
    <w:tblPr>
      <w:tblStyleRowBandSize w:val="1"/>
      <w:tblStyleColBandSize w:val="1"/>
    </w:tblPr>
  </w:style>
  <w:style w:type="table" w:styleId="ac">
    <w:name w:val="Table Grid"/>
    <w:basedOn w:val="a1"/>
    <w:uiPriority w:val="99"/>
    <w:rsid w:val="00f3005b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yperlink" Target="http://biblioclub.ru/index.php?page=book&amp;id=436052" TargetMode="External"/><Relationship Id="rId7" Type="http://schemas.openxmlformats.org/officeDocument/2006/relationships/hyperlink" Target="http://biblioclub.ru/index.php?page=book&amp;id=481989" TargetMode="External"/><Relationship Id="rId8" Type="http://schemas.openxmlformats.org/officeDocument/2006/relationships/hyperlink" Target="http://biblioclub.ru/index.php?page=book&amp;id=84903" TargetMode="External"/><Relationship Id="rId9" Type="http://schemas.openxmlformats.org/officeDocument/2006/relationships/hyperlink" Target="http://biblioclub.ru/index.php?page=book&amp;id=486564" TargetMode="External"/><Relationship Id="rId10" Type="http://schemas.openxmlformats.org/officeDocument/2006/relationships/hyperlink" Target="http://biblioclub.ru/index.php?page=book&amp;id=436052" TargetMode="External"/><Relationship Id="rId11" Type="http://schemas.openxmlformats.org/officeDocument/2006/relationships/hyperlink" Target="http://biblioclub.ru/index.php?page=book&amp;id=483870" TargetMode="External"/><Relationship Id="rId12" Type="http://schemas.openxmlformats.org/officeDocument/2006/relationships/hyperlink" Target="http://dictionary.cambridge.org/" TargetMode="External"/><Relationship Id="rId13" Type="http://schemas.openxmlformats.org/officeDocument/2006/relationships/hyperlink" Target="http://elibrary.ru/" TargetMode="External"/><Relationship Id="rId14" Type="http://schemas.openxmlformats.org/officeDocument/2006/relationships/hyperlink" Target="http://oxforddictionaries.com/" TargetMode="External"/><Relationship Id="rId15" Type="http://schemas.openxmlformats.org/officeDocument/2006/relationships/hyperlink" Target="http://lingvopro.abbyyonline.com/ru" TargetMode="External"/><Relationship Id="rId16" Type="http://schemas.openxmlformats.org/officeDocument/2006/relationships/hyperlink" Target="http://www.multitran.ru/" TargetMode="External"/><Relationship Id="rId17" Type="http://schemas.openxmlformats.org/officeDocument/2006/relationships/hyperlink" Target="http://ya.mininuniver.ru/" TargetMode="External"/><Relationship Id="rId18" Type="http://schemas.openxmlformats.org/officeDocument/2006/relationships/hyperlink" Target="http://www.quizlet.com/" TargetMode="External"/><Relationship Id="rId19" Type="http://schemas.openxmlformats.org/officeDocument/2006/relationships/hyperlink" Target="http://ru.forvo.com/" TargetMode="External"/><Relationship Id="rId20" Type="http://schemas.openxmlformats.org/officeDocument/2006/relationships/hyperlink" Target="http://www.easyenglish.com/" TargetMode="External"/><Relationship Id="rId21" Type="http://schemas.openxmlformats.org/officeDocument/2006/relationships/hyperlink" Target="http://www.easyenglish.com/" TargetMode="External"/><Relationship Id="rId22" Type="http://schemas.openxmlformats.org/officeDocument/2006/relationships/hyperlink" Target="http://www.esldesk.com/reading/esl-reader" TargetMode="External"/><Relationship Id="rId23" Type="http://schemas.openxmlformats.org/officeDocument/2006/relationships/image" Target="media/image3.png"/><Relationship Id="rId24" Type="http://schemas.openxmlformats.org/officeDocument/2006/relationships/image" Target="media/image4.png"/><Relationship Id="rId25" Type="http://schemas.openxmlformats.org/officeDocument/2006/relationships/image" Target="media/image5.png"/><Relationship Id="rId26" Type="http://schemas.openxmlformats.org/officeDocument/2006/relationships/image" Target="media/image6.png"/><Relationship Id="rId27" Type="http://schemas.openxmlformats.org/officeDocument/2006/relationships/image" Target="media/image7.png"/><Relationship Id="rId28" Type="http://schemas.openxmlformats.org/officeDocument/2006/relationships/image" Target="media/image8.png"/><Relationship Id="rId29" Type="http://schemas.openxmlformats.org/officeDocument/2006/relationships/image" Target="media/image9.png"/><Relationship Id="rId30" Type="http://schemas.openxmlformats.org/officeDocument/2006/relationships/image" Target="media/image10.png"/><Relationship Id="rId31" Type="http://schemas.openxmlformats.org/officeDocument/2006/relationships/image" Target="media/image11.png"/><Relationship Id="rId32" Type="http://schemas.openxmlformats.org/officeDocument/2006/relationships/image" Target="media/image12.png"/><Relationship Id="rId33" Type="http://schemas.openxmlformats.org/officeDocument/2006/relationships/image" Target="media/image13.png"/><Relationship Id="rId34" Type="http://schemas.openxmlformats.org/officeDocument/2006/relationships/footer" Target="footer3.xml"/><Relationship Id="rId35" Type="http://schemas.openxmlformats.org/officeDocument/2006/relationships/fontTable" Target="fontTable.xml"/><Relationship Id="rId36" Type="http://schemas.openxmlformats.org/officeDocument/2006/relationships/settings" Target="settings.xml"/><Relationship Id="rId3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LibreOffice/6.0.7.3$Linux_X86_64 LibreOffice_project/00m0$Build-3</Application>
  <Pages>25</Pages>
  <Words>4729</Words>
  <Characters>30743</Characters>
  <CharactersWithSpaces>34687</CharactersWithSpaces>
  <Paragraphs>1057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2019-07-04T17:27:00Z</dcterms:created>
  <dc:creator>Ольга</dc:creator>
  <dc:description/>
  <dc:language>ru-RU</dc:language>
  <cp:lastModifiedBy/>
  <cp:lastPrinted>2019-09-16T05:46:00Z</cp:lastPrinted>
  <dcterms:modified xsi:type="dcterms:W3CDTF">2020-07-14T10:06:33Z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