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DD295A" w14:textId="0EAFE47C" w:rsidR="00DB597C" w:rsidRDefault="005D3700" w:rsidP="007F264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5D3700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203F813" wp14:editId="1D7F1C2A">
            <wp:extent cx="6810375" cy="9324975"/>
            <wp:effectExtent l="0" t="0" r="9525" b="9525"/>
            <wp:docPr id="2" name="Рисунок 2" descr="C:\Users\User\Desktop\СКАНЫ ОНЗ\ФИМ-18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ФИМ-18\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8" t="7292"/>
                    <a:stretch/>
                  </pic:blipFill>
                  <pic:spPr bwMode="auto">
                    <a:xfrm>
                      <a:off x="0" y="0"/>
                      <a:ext cx="6810375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5D3700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50B828" wp14:editId="699BC6CF">
            <wp:extent cx="6981825" cy="9315450"/>
            <wp:effectExtent l="0" t="0" r="9525" b="0"/>
            <wp:docPr id="1" name="Рисунок 1" descr="C:\Users\User\Desktop\СКАНЫ ОНЗ\ФИМ-18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ОНЗ\ФИМ-18\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72" t="7386"/>
                    <a:stretch/>
                  </pic:blipFill>
                  <pic:spPr bwMode="auto">
                    <a:xfrm>
                      <a:off x="0" y="0"/>
                      <a:ext cx="6981825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DB597C"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  <w:r w:rsidR="00DB597C"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sdt>
      <w:sdtPr>
        <w:rPr>
          <w:rFonts w:ascii="Calibri" w:eastAsia="Calibri" w:hAnsi="Calibri" w:cs="Times New Roman"/>
          <w:b w:val="0"/>
          <w:bCs w:val="0"/>
          <w:color w:val="auto"/>
          <w:sz w:val="22"/>
          <w:szCs w:val="22"/>
          <w:lang w:eastAsia="en-US"/>
        </w:rPr>
        <w:id w:val="609100995"/>
        <w:docPartObj>
          <w:docPartGallery w:val="Table of Contents"/>
          <w:docPartUnique/>
        </w:docPartObj>
      </w:sdtPr>
      <w:sdtEndPr/>
      <w:sdtContent>
        <w:p w14:paraId="2CCF41EA" w14:textId="21D7C893" w:rsidR="00172CC4" w:rsidRPr="00172CC4" w:rsidRDefault="00172CC4">
          <w:pPr>
            <w:pStyle w:val="afc"/>
            <w:rPr>
              <w:rFonts w:ascii="Times New Roman" w:hAnsi="Times New Roman" w:cs="Times New Roman"/>
              <w:sz w:val="24"/>
              <w:szCs w:val="24"/>
            </w:rPr>
          </w:pPr>
        </w:p>
        <w:p w14:paraId="1A09B431" w14:textId="77777777" w:rsidR="00172CC4" w:rsidRPr="00172CC4" w:rsidRDefault="00172CC4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r w:rsidRPr="00172CC4">
            <w:rPr>
              <w:rFonts w:ascii="Times New Roman" w:hAnsi="Times New Roman"/>
              <w:sz w:val="24"/>
              <w:szCs w:val="24"/>
            </w:rPr>
            <w:fldChar w:fldCharType="begin"/>
          </w:r>
          <w:r w:rsidRPr="00172CC4">
            <w:rPr>
              <w:rFonts w:ascii="Times New Roman" w:hAnsi="Times New Roman"/>
              <w:sz w:val="24"/>
              <w:szCs w:val="24"/>
            </w:rPr>
            <w:instrText xml:space="preserve"> TOC \o "1-3" \h \z \u </w:instrText>
          </w:r>
          <w:r w:rsidRPr="00172CC4">
            <w:rPr>
              <w:rFonts w:ascii="Times New Roman" w:hAnsi="Times New Roman"/>
              <w:sz w:val="24"/>
              <w:szCs w:val="24"/>
            </w:rPr>
            <w:fldChar w:fldCharType="separate"/>
          </w:r>
          <w:hyperlink w:anchor="_Toc17103507" w:history="1">
            <w:r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1. Назначение модуля</w: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_Toc17103507 \h </w:instrTex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4</w: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527EB7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08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2. ХАРАКТЕРИСТИКА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_Toc17103508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5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4D3EDD3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09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3. Структура модуля «Основы научных знаний»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_Toc17103509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8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1578C19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0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4. Методические указания для обучающихся по освоению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_Toc17103510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6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A67538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1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5. ПРОГРАММЫ ДИСЦИПЛИН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_Toc17103511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7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AEBD2E3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2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5.1. ПРОГРАММА ДИСЦИПЛИНЫ «ФИЛОСОФИЯ»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_Toc17103512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7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4063DE1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3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6. ПРОГРАММА ПРАКТИКИ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_Toc17103513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12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E80E4D7" w14:textId="77777777" w:rsidR="00172CC4" w:rsidRPr="00172CC4" w:rsidRDefault="00F434E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4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7. ПРОГРАММА ИТОГОВОЙ АТТЕСТАЦИИ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_Toc17103514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006D7">
              <w:rPr>
                <w:rFonts w:ascii="Times New Roman" w:hAnsi="Times New Roman"/>
                <w:noProof/>
                <w:webHidden/>
                <w:sz w:val="24"/>
                <w:szCs w:val="24"/>
              </w:rPr>
              <w:t>19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62078F0" w14:textId="4D497FA9" w:rsidR="00172CC4" w:rsidRDefault="00172CC4">
          <w:r w:rsidRPr="00172CC4">
            <w:rPr>
              <w:rFonts w:ascii="Times New Roman" w:hAnsi="Times New Roman"/>
              <w:b/>
              <w:bCs/>
              <w:sz w:val="24"/>
              <w:szCs w:val="24"/>
            </w:rPr>
            <w:fldChar w:fldCharType="end"/>
          </w:r>
        </w:p>
      </w:sdtContent>
    </w:sdt>
    <w:p w14:paraId="545F58A9" w14:textId="77777777" w:rsidR="004908F4" w:rsidRPr="00DB597C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8D93CE9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102A310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0D3696A6" w14:textId="626DC9F7" w:rsidR="00BD24CF" w:rsidRPr="00586D38" w:rsidRDefault="00BD24CF" w:rsidP="00586D38">
      <w:pPr>
        <w:pStyle w:val="1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1" w:name="_Toc17103507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 xml:space="preserve">1. </w:t>
      </w:r>
      <w:r w:rsidR="00172CC4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Н</w:t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азначение модуля</w:t>
      </w:r>
      <w:bookmarkEnd w:id="1"/>
    </w:p>
    <w:p w14:paraId="67C4254F" w14:textId="6D34FA92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</w:t>
      </w:r>
      <w:r w:rsidR="00777D4B">
        <w:rPr>
          <w:rFonts w:ascii="Times New Roman" w:hAnsi="Times New Roman"/>
          <w:sz w:val="24"/>
          <w:szCs w:val="24"/>
        </w:rPr>
        <w:t xml:space="preserve">направления подготовки 44.03.05 </w:t>
      </w:r>
      <w:r w:rsidRPr="005B6472">
        <w:rPr>
          <w:rFonts w:ascii="Times New Roman" w:hAnsi="Times New Roman"/>
          <w:sz w:val="24"/>
          <w:szCs w:val="24"/>
        </w:rPr>
        <w:t xml:space="preserve">Педагогическое образование (с двумя профилями подготовки). Адресную группу модуля составляют обучающиеся по указанному направлению подготовки. </w:t>
      </w:r>
      <w:r w:rsidRPr="005B6472">
        <w:rPr>
          <w:rFonts w:ascii="Times New Roman" w:hAnsi="Times New Roman"/>
          <w:iCs/>
          <w:sz w:val="24"/>
          <w:szCs w:val="24"/>
        </w:rPr>
        <w:t xml:space="preserve"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является умение учиться, которое педагог должен уметь демонстрировать своим ученикам. </w:t>
      </w:r>
      <w:r w:rsidRPr="005B6472">
        <w:rPr>
          <w:rFonts w:ascii="Times New Roman" w:hAnsi="Times New Roman"/>
          <w:sz w:val="24"/>
          <w:szCs w:val="24"/>
        </w:rPr>
        <w:t xml:space="preserve">Для эффективного выполнения трудовых функций будущему учителю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естественнонаучной картины мира. </w:t>
      </w:r>
      <w:r w:rsidRPr="005B6472">
        <w:rPr>
          <w:rFonts w:ascii="Times New Roman" w:hAnsi="Times New Roman"/>
          <w:bCs/>
          <w:sz w:val="24"/>
          <w:szCs w:val="24"/>
        </w:rPr>
        <w:t xml:space="preserve">Изменения образовательного процесса в подготовке педагогов в рамках модуля «Основы научных знаний» связаны, в первую очередь, с его ориентации на новые образовательные результаты, сформулированные на основе синтеза компетенций, выделенных в ФГОС ВО по направлению «Педагогическое образование», и трудовых действий, определяемых профессиональным стандартом педагога. </w:t>
      </w:r>
      <w:r w:rsidRPr="005B6472">
        <w:rPr>
          <w:rFonts w:ascii="Times New Roman" w:hAnsi="Times New Roman"/>
          <w:iCs/>
          <w:sz w:val="24"/>
          <w:szCs w:val="24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14:paraId="6AD82B94" w14:textId="77777777" w:rsidR="005B6472" w:rsidRPr="005B6472" w:rsidRDefault="005B6472" w:rsidP="005B647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Реализация модуля предполагает использование ресурса сетевого взаимодействия с другими вузами-партнерами  и учреждениями системы образования.так и в учебно-исследовательскую, проектную и научно-исследовательскую деятельность, позволяющую приобретать соответствующий опыт.</w:t>
      </w:r>
    </w:p>
    <w:p w14:paraId="020CAB7B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5B6472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В нашем случае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3B1B3193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lastRenderedPageBreak/>
        <w:t>Реализация названных подходов предполагает активное внедрение ЭО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1D49AE79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Выбранная форма организации образовательного процесса позволяет использовать новый формат итоговой аттестации по модулю в форме защиты проекта НИР.</w:t>
      </w:r>
    </w:p>
    <w:p w14:paraId="2EB708D0" w14:textId="77777777" w:rsidR="005B6472" w:rsidRPr="005B6472" w:rsidRDefault="005B6472" w:rsidP="005B647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«Педагогическое образование»,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38C85002" w14:textId="60B4EF3B" w:rsidR="00BD24CF" w:rsidRPr="00586D38" w:rsidRDefault="00BD24CF" w:rsidP="00586D38">
      <w:pPr>
        <w:pStyle w:val="1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2" w:name="_Toc17103508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2. ХАРАКТЕРИСТИКА МОДУЛЯ</w:t>
      </w:r>
      <w:bookmarkEnd w:id="2"/>
    </w:p>
    <w:p w14:paraId="77B231B1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1FD3BD27" w14:textId="77777777" w:rsidR="005B6472" w:rsidRPr="005B6472" w:rsidRDefault="005B6472" w:rsidP="005B647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5B6472">
        <w:rPr>
          <w:rFonts w:ascii="Times New Roman" w:hAnsi="Times New Roman"/>
          <w:b/>
          <w:sz w:val="24"/>
          <w:szCs w:val="24"/>
        </w:rPr>
        <w:t xml:space="preserve">целью </w:t>
      </w:r>
      <w:r w:rsidRPr="005B6472">
        <w:rPr>
          <w:rFonts w:ascii="Times New Roman" w:hAnsi="Times New Roman"/>
          <w:sz w:val="24"/>
          <w:szCs w:val="24"/>
        </w:rPr>
        <w:t>создать условия для эффективного формирования и развития общекультурных и профессиональных компетенций педагога, включения обучающихся в социокультурное пространство специального и профессионального образования.</w:t>
      </w:r>
    </w:p>
    <w:p w14:paraId="190C4CD9" w14:textId="77777777" w:rsidR="005B6472" w:rsidRPr="005B6472" w:rsidRDefault="005B6472" w:rsidP="005B647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5B6472">
        <w:rPr>
          <w:rFonts w:ascii="Times New Roman" w:hAnsi="Times New Roman"/>
          <w:b/>
          <w:sz w:val="24"/>
          <w:szCs w:val="24"/>
        </w:rPr>
        <w:t>задачи</w:t>
      </w:r>
      <w:r w:rsidRPr="005B6472">
        <w:rPr>
          <w:rFonts w:ascii="Times New Roman" w:hAnsi="Times New Roman"/>
          <w:sz w:val="24"/>
          <w:szCs w:val="24"/>
        </w:rPr>
        <w:t>:</w:t>
      </w:r>
    </w:p>
    <w:p w14:paraId="07ECF159" w14:textId="77777777" w:rsidR="005B6472" w:rsidRPr="005B6472" w:rsidRDefault="005B6472" w:rsidP="005B647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Способствовать пониманию социальных, культурно-исторических особенностей и закономерностей развития современного общества;</w:t>
      </w:r>
    </w:p>
    <w:p w14:paraId="27F38A42" w14:textId="77777777" w:rsidR="005B6472" w:rsidRPr="005B6472" w:rsidRDefault="005B6472" w:rsidP="005B647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Формировать профессионально-личностную позицию приоритетности нравственных, правовых и этических норм и требований профессиональной этики;</w:t>
      </w:r>
    </w:p>
    <w:p w14:paraId="450BDA88" w14:textId="77777777" w:rsidR="005B6472" w:rsidRPr="005B6472" w:rsidRDefault="005B6472" w:rsidP="005B6472">
      <w:pPr>
        <w:pStyle w:val="af5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Способствовать формированию «человека культуры», овладению общей, языковой и коммуникативной культурой педагога;</w:t>
      </w:r>
    </w:p>
    <w:p w14:paraId="72CB7FB6" w14:textId="77777777" w:rsidR="005B6472" w:rsidRPr="005B6472" w:rsidRDefault="005B6472" w:rsidP="005B6472">
      <w:pPr>
        <w:pStyle w:val="af5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состояниях;</w:t>
      </w:r>
    </w:p>
    <w:p w14:paraId="03EF6BA5" w14:textId="77777777" w:rsidR="005B6472" w:rsidRPr="005B6472" w:rsidRDefault="005B6472" w:rsidP="005B6472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Способствовать формированию </w:t>
      </w:r>
      <w:r w:rsidRPr="005B6472">
        <w:rPr>
          <w:rFonts w:ascii="Times New Roman" w:hAnsi="Times New Roman"/>
          <w:bCs/>
          <w:sz w:val="24"/>
          <w:szCs w:val="24"/>
        </w:rPr>
        <w:t xml:space="preserve">у студентов готовности к самообразованию </w:t>
      </w:r>
      <w:r w:rsidRPr="005B6472">
        <w:rPr>
          <w:rFonts w:ascii="Times New Roman" w:hAnsi="Times New Roman"/>
          <w:sz w:val="24"/>
          <w:szCs w:val="24"/>
        </w:rPr>
        <w:t>и социально-профессиональной мобильности в поликультурном пространстве.</w:t>
      </w:r>
    </w:p>
    <w:p w14:paraId="544139E2" w14:textId="00C850E3" w:rsidR="00BD24CF" w:rsidRPr="005B6472" w:rsidRDefault="00BD24CF" w:rsidP="005B6472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0CFD4C04" w14:textId="0674210E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28F2EBC7" w14:textId="77777777" w:rsidTr="00E667E3">
        <w:tc>
          <w:tcPr>
            <w:tcW w:w="703" w:type="dxa"/>
          </w:tcPr>
          <w:p w14:paraId="6C59E149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4F249153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14:paraId="48E7F4E5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05AAC392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031D6B5E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1AACB8E3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6F3D97BC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07676BBB" w14:textId="77777777" w:rsidTr="00173E47">
        <w:trPr>
          <w:trHeight w:val="1130"/>
        </w:trPr>
        <w:tc>
          <w:tcPr>
            <w:tcW w:w="703" w:type="dxa"/>
          </w:tcPr>
          <w:p w14:paraId="0A4BFB1A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382" w:type="dxa"/>
          </w:tcPr>
          <w:p w14:paraId="1FECC4B4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умения понимать и использовать основы </w:t>
            </w: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76128580" w14:textId="666202EC" w:rsidR="00BD24CF" w:rsidRPr="008D0E47" w:rsidRDefault="007A7793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lastRenderedPageBreak/>
              <w:t>ОК-1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="00BF1F0F" w:rsidRPr="008D0E47">
              <w:rPr>
                <w:rFonts w:ascii="Times New Roman" w:hAnsi="Times New Roman"/>
                <w:sz w:val="24"/>
                <w:szCs w:val="24"/>
              </w:rPr>
              <w:t xml:space="preserve">способностью использовать основы философских знаний для формирования </w:t>
            </w:r>
            <w:r w:rsidR="00BF1F0F" w:rsidRPr="008D0E4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мировоззренческой позиции </w:t>
            </w:r>
          </w:p>
          <w:p w14:paraId="5942DFF7" w14:textId="1EBB46C2" w:rsidR="00BF1F0F" w:rsidRPr="008D0E47" w:rsidRDefault="00BF1F0F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2" w:type="dxa"/>
            <w:vMerge w:val="restart"/>
          </w:tcPr>
          <w:p w14:paraId="7596F7DF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Объяснительно-иллюстративный; </w:t>
            </w: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практико-ориентированный;</w:t>
            </w:r>
          </w:p>
          <w:p w14:paraId="3BB00A7E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проблемного изложения; частично-поисковый.</w:t>
            </w:r>
          </w:p>
          <w:p w14:paraId="6B8F4D93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739FFD61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развитие критического мышления через чтение и письмо;</w:t>
            </w:r>
          </w:p>
          <w:p w14:paraId="5BC8718A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33B8AC5A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lastRenderedPageBreak/>
              <w:t>Тестирование в ЭОС</w:t>
            </w:r>
          </w:p>
          <w:p w14:paraId="4EB8BDC7" w14:textId="6E350013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 xml:space="preserve">Формы для оценки: </w:t>
            </w:r>
            <w:r w:rsidRPr="00FE0C40">
              <w:rPr>
                <w:rFonts w:ascii="Times New Roman" w:hAnsi="Times New Roman"/>
              </w:rPr>
              <w:lastRenderedPageBreak/>
              <w:t>конспектов занятий; практических работ;</w:t>
            </w:r>
          </w:p>
          <w:p w14:paraId="20556744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4E071E96" w14:textId="77777777" w:rsidTr="00E667E3">
        <w:tc>
          <w:tcPr>
            <w:tcW w:w="703" w:type="dxa"/>
          </w:tcPr>
          <w:p w14:paraId="259C981D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382" w:type="dxa"/>
          </w:tcPr>
          <w:p w14:paraId="03844656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3A2736A4" w14:textId="7A68B06F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ОК-3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 способностью использовать естественнонаучные и математические знания для ориентирования в современном информационном пространстве; </w:t>
            </w:r>
          </w:p>
          <w:p w14:paraId="63472691" w14:textId="6C099480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ОПК-1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готовностью сознавать социальную значимость своей будущей профессии, обладать мотивацией к осуществлению профессиональной деятельности; </w:t>
            </w:r>
          </w:p>
          <w:p w14:paraId="71B1F8A6" w14:textId="290CAF30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ПК-12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способностью руководить учебно-исследовательской деятельностью обучающихся; </w:t>
            </w:r>
          </w:p>
          <w:p w14:paraId="048B14C2" w14:textId="7F3D500D" w:rsidR="00BF1F0F" w:rsidRPr="008D0E47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ПК-11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>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82" w:type="dxa"/>
            <w:vMerge/>
          </w:tcPr>
          <w:p w14:paraId="66A7FCD6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559B9DF2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</w:tbl>
    <w:p w14:paraId="6D3F8D93" w14:textId="77777777" w:rsidR="005B6472" w:rsidRDefault="005B6472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1C126154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082C9F46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>Руководитель: Соткина С.А., к.г.н., доцент кафедры географии, географического и геоэкологического образования НГПУ им. К. Минина</w:t>
      </w:r>
    </w:p>
    <w:p w14:paraId="32E6FD0C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62868D2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>доцент, кандидат философских наук, кафедра философии и теологии НГПУ им. К.Минина,</w:t>
      </w:r>
    </w:p>
    <w:p w14:paraId="5EE2CCB0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образования,НГПУ им. К.Минина,</w:t>
      </w:r>
    </w:p>
    <w:p w14:paraId="3DD377DF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Елизарова Екатерина Юрьевна, старший преподаватель, кафедра математики и математического образованияНГПУ им. К.Минина,</w:t>
      </w:r>
    </w:p>
    <w:p w14:paraId="74AA6A1E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Гришина Анна 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>НГПУ им. К.Минина.</w:t>
      </w:r>
    </w:p>
    <w:p w14:paraId="48B6055F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A2D93E5" w14:textId="77777777" w:rsidR="001A7840" w:rsidRDefault="001A7840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9F8ECC0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2.4. Статус образовательного модуля</w:t>
      </w:r>
    </w:p>
    <w:p w14:paraId="2D9F300F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Образовательный модуль «Основы научных знаний» относится к предметной подготовке бакалавров в рамках универсального бакалавриата. Модуль является предшествующим для модулей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географических знаний</w:t>
      </w:r>
      <w:r>
        <w:rPr>
          <w:rFonts w:ascii="Times New Roman" w:hAnsi="Times New Roman"/>
          <w:sz w:val="24"/>
          <w:szCs w:val="24"/>
          <w:lang w:eastAsia="ru-RU"/>
        </w:rPr>
        <w:t>»,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>». Для освоения модуля необходимы компетенции, сформированные в процессе изучения модулей «Человек, общество, культура», «</w:t>
      </w:r>
      <w:r w:rsidRPr="00E94455">
        <w:rPr>
          <w:rFonts w:ascii="Times New Roman" w:hAnsi="Times New Roman"/>
          <w:sz w:val="24"/>
          <w:szCs w:val="24"/>
          <w:lang w:eastAsia="ru-RU"/>
        </w:rPr>
        <w:t>Естественнонаучные основы профессиональной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14:paraId="4F036CAA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516C9EF5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D24CF" w:rsidRPr="00DB597C" w14:paraId="68B2CB27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1AF7BE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9F0C9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BD24CF" w:rsidRPr="00DB597C" w14:paraId="6A343DD9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28904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32D578" w14:textId="192BDC46" w:rsidR="00BD24CF" w:rsidRPr="00DB597C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252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24CF" w:rsidRPr="004A5724" w14:paraId="0BB907D8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35A53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0F3034" w14:textId="4439B422" w:rsidR="00BD24CF" w:rsidRPr="004A5724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78</w:t>
            </w:r>
            <w:r w:rsidR="00BD24CF"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E20E50">
              <w:rPr>
                <w:rFonts w:ascii="Times New Roman" w:hAnsi="Times New Roman"/>
                <w:sz w:val="24"/>
                <w:szCs w:val="24"/>
                <w:lang w:eastAsia="ru-RU"/>
              </w:rPr>
              <w:t>2,2</w:t>
            </w:r>
          </w:p>
        </w:tc>
      </w:tr>
      <w:tr w:rsidR="00BD24CF" w:rsidRPr="004A5724" w14:paraId="4BD7D860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6EB1D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A9BD81" w14:textId="4A7D4E82" w:rsidR="00BD24CF" w:rsidRPr="004A5724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174</w:t>
            </w:r>
            <w:r w:rsidR="00BD24CF"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E20E50">
              <w:rPr>
                <w:rFonts w:ascii="Times New Roman" w:hAnsi="Times New Roman"/>
                <w:sz w:val="24"/>
                <w:szCs w:val="24"/>
                <w:lang w:eastAsia="ru-RU"/>
              </w:rPr>
              <w:t>4,8</w:t>
            </w:r>
          </w:p>
        </w:tc>
      </w:tr>
      <w:tr w:rsidR="005B6472" w:rsidRPr="004A5724" w14:paraId="66287972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4B65A8" w14:textId="5AE8D8D7" w:rsidR="005B6472" w:rsidRPr="00DB597C" w:rsidRDefault="005B6472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6472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8785E5" w14:textId="078AE798" w:rsidR="005B6472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108/3</w:t>
            </w:r>
          </w:p>
        </w:tc>
      </w:tr>
      <w:tr w:rsidR="00BD24CF" w:rsidRPr="00DB597C" w14:paraId="48F3E3F1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94C4E6" w14:textId="773B18CB" w:rsidR="002335F9" w:rsidRPr="00DB597C" w:rsidRDefault="002335F9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528639" w14:textId="4844D907" w:rsidR="00BD24CF" w:rsidRPr="00DB597C" w:rsidRDefault="002335F9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13AEA">
              <w:t>−</w:t>
            </w:r>
          </w:p>
        </w:tc>
      </w:tr>
    </w:tbl>
    <w:p w14:paraId="4F7C66F9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28730CD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47681A3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63A7208C" w14:textId="041050CA" w:rsidR="00BD24CF" w:rsidRPr="00586D38" w:rsidRDefault="00BD24CF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3" w:name="_Toc17103509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>3. Структура модуля</w:t>
      </w:r>
      <w:r w:rsidR="00172CC4">
        <w:rPr>
          <w:rFonts w:ascii="Times New Roman" w:eastAsia="Times New Roman" w:hAnsi="Times New Roman" w:cs="Times New Roman"/>
          <w:color w:val="auto"/>
          <w:szCs w:val="24"/>
          <w:lang w:eastAsia="ru-RU"/>
        </w:rPr>
        <w:br/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«Основы научных знаний»</w:t>
      </w:r>
      <w:bookmarkEnd w:id="3"/>
    </w:p>
    <w:p w14:paraId="1D988BC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5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BD24CF" w:rsidRPr="00DB597C" w14:paraId="35043194" w14:textId="77777777" w:rsidTr="00E667E3">
        <w:trPr>
          <w:trHeight w:val="302"/>
        </w:trPr>
        <w:tc>
          <w:tcPr>
            <w:tcW w:w="1385" w:type="dxa"/>
            <w:vMerge w:val="restart"/>
          </w:tcPr>
          <w:p w14:paraId="003720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14:paraId="5DF4BA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14:paraId="10ACD98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14:paraId="5222C5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14:paraId="1B0DD9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7D4D784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200D305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4FCA00E5" w14:textId="77777777" w:rsidTr="00E667E3">
        <w:tc>
          <w:tcPr>
            <w:tcW w:w="1385" w:type="dxa"/>
            <w:vMerge/>
            <w:vAlign w:val="center"/>
          </w:tcPr>
          <w:p w14:paraId="7CEEC88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6F9044C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14:paraId="0CAC514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49B5E9E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14:paraId="62DC159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14:paraId="303542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14:paraId="064B0A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07CECCC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2392BF8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1DFD7A08" w14:textId="77777777" w:rsidTr="00E667E3">
        <w:tc>
          <w:tcPr>
            <w:tcW w:w="1385" w:type="dxa"/>
            <w:vMerge/>
            <w:vAlign w:val="center"/>
          </w:tcPr>
          <w:p w14:paraId="1391382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4523ACF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14:paraId="04AEA10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14:paraId="3A64263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14:paraId="2F1BE1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14:paraId="5BB268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14:paraId="664E170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14:paraId="5CD7629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4DEEAB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5825DEC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3FE061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36AA5F05" w14:textId="77777777" w:rsidTr="00E667E3">
        <w:tc>
          <w:tcPr>
            <w:tcW w:w="14786" w:type="dxa"/>
            <w:gridSpan w:val="10"/>
            <w:vAlign w:val="center"/>
          </w:tcPr>
          <w:p w14:paraId="203F4798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1052A340" w14:textId="77777777" w:rsidTr="00E667E3">
        <w:tc>
          <w:tcPr>
            <w:tcW w:w="1385" w:type="dxa"/>
            <w:vAlign w:val="center"/>
          </w:tcPr>
          <w:p w14:paraId="23DEBA24" w14:textId="49BAF68C" w:rsidR="00BD24CF" w:rsidRPr="00835075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К.М.05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3182" w:type="dxa"/>
          </w:tcPr>
          <w:p w14:paraId="3297B605" w14:textId="2A02738F" w:rsidR="00BD24CF" w:rsidRPr="00126853" w:rsidRDefault="00E20E50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4" w:type="dxa"/>
            <w:vAlign w:val="center"/>
          </w:tcPr>
          <w:p w14:paraId="012EA77A" w14:textId="223ECC9D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14:paraId="75DB95A2" w14:textId="4CF4E412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vAlign w:val="center"/>
          </w:tcPr>
          <w:p w14:paraId="04086F67" w14:textId="135238D8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2A671B2" w14:textId="5388E8BD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64AB1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F0504CC" w14:textId="5854994F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2E95E5B8" w14:textId="1366D323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79A94FE" w14:textId="2C94C3A6" w:rsidR="00BD24CF" w:rsidRPr="00DB597C" w:rsidRDefault="00BD24CF" w:rsidP="00E20E5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E20E5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91313" w:rsidRPr="00DB597C" w14:paraId="382BDB33" w14:textId="77777777" w:rsidTr="007F264C">
        <w:tc>
          <w:tcPr>
            <w:tcW w:w="14786" w:type="dxa"/>
            <w:gridSpan w:val="10"/>
            <w:vAlign w:val="center"/>
          </w:tcPr>
          <w:p w14:paraId="58866DB7" w14:textId="1A0B561F" w:rsidR="00A91313" w:rsidRPr="00CB241F" w:rsidRDefault="00A91313" w:rsidP="00E20E5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ПРАКТИКА</w:t>
            </w:r>
          </w:p>
        </w:tc>
      </w:tr>
      <w:tr w:rsidR="00A91313" w:rsidRPr="00DB597C" w14:paraId="2B377700" w14:textId="77777777" w:rsidTr="007F264C">
        <w:tc>
          <w:tcPr>
            <w:tcW w:w="1385" w:type="dxa"/>
            <w:vAlign w:val="center"/>
          </w:tcPr>
          <w:p w14:paraId="23BD8C11" w14:textId="77777777" w:rsidR="00A91313" w:rsidRPr="00835075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К.М.05.01(У)</w:t>
            </w:r>
          </w:p>
        </w:tc>
        <w:tc>
          <w:tcPr>
            <w:tcW w:w="3182" w:type="dxa"/>
          </w:tcPr>
          <w:p w14:paraId="39B32ED5" w14:textId="77777777" w:rsidR="00A91313" w:rsidRPr="00126853" w:rsidRDefault="00A91313" w:rsidP="007F26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0E50">
              <w:rPr>
                <w:rFonts w:ascii="Times New Roman" w:hAnsi="Times New Roman"/>
                <w:sz w:val="24"/>
                <w:szCs w:val="24"/>
              </w:rPr>
              <w:t>Учебная (научно-исследовательская) практика</w:t>
            </w:r>
          </w:p>
        </w:tc>
        <w:tc>
          <w:tcPr>
            <w:tcW w:w="814" w:type="dxa"/>
            <w:vAlign w:val="center"/>
          </w:tcPr>
          <w:p w14:paraId="2A18863C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14:paraId="09E27202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vAlign w:val="center"/>
          </w:tcPr>
          <w:p w14:paraId="4F3C71C5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5CE57180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9401AA8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1134" w:type="dxa"/>
            <w:vAlign w:val="center"/>
          </w:tcPr>
          <w:p w14:paraId="5B4B9318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14:paraId="7D56E76B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09F8DCB3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16FB8166" w14:textId="77777777" w:rsidTr="00E667E3">
        <w:tc>
          <w:tcPr>
            <w:tcW w:w="14786" w:type="dxa"/>
            <w:gridSpan w:val="10"/>
            <w:shd w:val="clear" w:color="auto" w:fill="auto"/>
            <w:vAlign w:val="center"/>
          </w:tcPr>
          <w:p w14:paraId="279EED1F" w14:textId="0521CA7B" w:rsidR="00BD24CF" w:rsidRPr="00787E43" w:rsidRDefault="00787E43" w:rsidP="00787E4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BD24CF" w:rsidRPr="00787E43"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BD24CF" w:rsidRPr="00CB241F" w14:paraId="400BD5D7" w14:textId="77777777" w:rsidTr="00E667E3">
        <w:tc>
          <w:tcPr>
            <w:tcW w:w="1385" w:type="dxa"/>
            <w:vAlign w:val="center"/>
          </w:tcPr>
          <w:p w14:paraId="499FF64D" w14:textId="57F40FB0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 w:rsidR="00E20E5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</w:t>
            </w:r>
            <w:r w:rsidR="00E20E5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  <w:p w14:paraId="18B8D6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82" w:type="dxa"/>
          </w:tcPr>
          <w:p w14:paraId="060696AC" w14:textId="7D856F93" w:rsidR="00BD24CF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  <w:r w:rsidR="00787E43"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 модулю</w:t>
            </w:r>
            <w:r w:rsidR="00787E43">
              <w:rPr>
                <w:rFonts w:ascii="Times New Roman" w:hAnsi="Times New Roman"/>
                <w:sz w:val="24"/>
                <w:szCs w:val="24"/>
              </w:rPr>
              <w:t xml:space="preserve"> «Основы научных знаний» </w:t>
            </w:r>
          </w:p>
        </w:tc>
        <w:tc>
          <w:tcPr>
            <w:tcW w:w="814" w:type="dxa"/>
            <w:vAlign w:val="center"/>
          </w:tcPr>
          <w:p w14:paraId="45CF091E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14:paraId="329DAC6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5EC93FB" w14:textId="490AA608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3FF601D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BB16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3EBE0552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1ADF02A4" w14:textId="177CE5F7" w:rsidR="00BD24CF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8751DF9" w14:textId="77777777" w:rsidR="00BD24CF" w:rsidRPr="00CB241F" w:rsidRDefault="00BD24CF" w:rsidP="00E70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</w:t>
            </w:r>
          </w:p>
        </w:tc>
      </w:tr>
    </w:tbl>
    <w:p w14:paraId="211760AA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D24CF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3E2918DA" w14:textId="188C54F3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4" w:name="_Toc17103510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>4. Методические указания для обучающихся по освоению Модуля</w:t>
      </w:r>
      <w:bookmarkEnd w:id="4"/>
    </w:p>
    <w:p w14:paraId="49AB3E3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497F68E0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37E7347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3BD57474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4976E37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14:paraId="7100504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</w:t>
      </w:r>
      <w:r w:rsidRPr="00E667E3">
        <w:rPr>
          <w:rFonts w:ascii="Times New Roman" w:hAnsi="Times New Roman"/>
          <w:sz w:val="24"/>
          <w:szCs w:val="24"/>
        </w:rPr>
        <w:lastRenderedPageBreak/>
        <w:t>умение пользоваться приобретенными знаниями для моделирования и оценки полученных результатов. Качественная подготовка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14:paraId="3415632E" w14:textId="0C5709C8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</w:t>
      </w:r>
      <w:r w:rsidR="00E20E50">
        <w:rPr>
          <w:rFonts w:ascii="Times New Roman" w:hAnsi="Times New Roman"/>
          <w:sz w:val="24"/>
          <w:szCs w:val="24"/>
        </w:rPr>
        <w:t>практика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7DBD8544" w14:textId="77777777" w:rsidR="00787E43" w:rsidRDefault="00787E43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5" w:name="_Toc17103511"/>
    </w:p>
    <w:p w14:paraId="35D3AFA2" w14:textId="77777777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5. ПРОГРАММЫ ДИСЦИПЛИН МОДУЛЯ</w:t>
      </w:r>
      <w:bookmarkEnd w:id="5"/>
    </w:p>
    <w:p w14:paraId="12A105F5" w14:textId="2B1688AF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6" w:name="_Toc17103512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5.1. ПРОГРАММА ДИСЦИПЛИНЫ</w:t>
      </w:r>
      <w:r w:rsid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br/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«</w:t>
      </w:r>
      <w:r w:rsidR="00E667E3"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ФИЛОСОФИЯ</w:t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»</w:t>
      </w:r>
      <w:bookmarkEnd w:id="6"/>
    </w:p>
    <w:p w14:paraId="466E52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167C745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554498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1D969BD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5E627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59865ED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2F2772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AD169A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4ECF3A1B" w14:textId="013EDAD1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635D4077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EF5032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888191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38363F5F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142A0112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lastRenderedPageBreak/>
        <w:t>Задачи дисциплины:</w:t>
      </w:r>
    </w:p>
    <w:p w14:paraId="2A77D60C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525B6147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16AFAF3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14:paraId="6CE2BE2E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51A6D0B0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27C41ACB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9C5FD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3"/>
        <w:gridCol w:w="2024"/>
        <w:gridCol w:w="1133"/>
        <w:gridCol w:w="2106"/>
        <w:gridCol w:w="1187"/>
        <w:gridCol w:w="2078"/>
      </w:tblGrid>
      <w:tr w:rsidR="00E667E3" w:rsidRPr="00E667E3" w14:paraId="4546EFD8" w14:textId="77777777" w:rsidTr="0056039A">
        <w:trPr>
          <w:trHeight w:val="385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171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835057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DDF2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631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7C3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125E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954DC" w:rsidRPr="00E667E3" w14:paraId="2F0CD67B" w14:textId="77777777" w:rsidTr="0056039A">
        <w:trPr>
          <w:trHeight w:val="4421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D6C19C5" w14:textId="77777777" w:rsidR="004954DC" w:rsidRPr="00E667E3" w:rsidRDefault="004954DC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7256E69" w14:textId="77777777" w:rsidR="004954DC" w:rsidRPr="00E667E3" w:rsidRDefault="004954D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20995CE" w14:textId="4DB69150" w:rsidR="004954DC" w:rsidRPr="00E667E3" w:rsidRDefault="004954DC" w:rsidP="00A9131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</w:t>
            </w:r>
            <w:r w:rsidR="00A91313">
              <w:rPr>
                <w:rFonts w:ascii="Times New Roman" w:hAnsi="Times New Roman"/>
                <w:i/>
                <w:sz w:val="24"/>
                <w:szCs w:val="24"/>
              </w:rPr>
              <w:t>1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-1</w:t>
            </w:r>
          </w:p>
        </w:tc>
        <w:tc>
          <w:tcPr>
            <w:tcW w:w="2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44C4A347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46B8B16A" w14:textId="280BC55D" w:rsidR="004954DC" w:rsidRPr="00E667E3" w:rsidRDefault="0056039A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</w:tc>
        <w:tc>
          <w:tcPr>
            <w:tcW w:w="20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67AF917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26B2A912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4954DC" w:rsidRPr="00E667E3" w14:paraId="2B0169F8" w14:textId="77777777" w:rsidTr="0056039A">
        <w:trPr>
          <w:trHeight w:val="80"/>
        </w:trPr>
        <w:tc>
          <w:tcPr>
            <w:tcW w:w="833" w:type="dxa"/>
            <w:tcBorders>
              <w:left w:val="single" w:sz="2" w:space="0" w:color="000000"/>
              <w:right w:val="single" w:sz="2" w:space="0" w:color="000000"/>
            </w:tcBorders>
          </w:tcPr>
          <w:p w14:paraId="1A8CF657" w14:textId="77777777" w:rsidR="004954DC" w:rsidRPr="00E667E3" w:rsidRDefault="004954DC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CD3304A" w14:textId="77777777" w:rsidR="004954DC" w:rsidRPr="00E667E3" w:rsidRDefault="004954DC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CF041B4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5606B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1720D465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0F344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039A" w:rsidRPr="00E667E3" w14:paraId="79C2ED19" w14:textId="77777777" w:rsidTr="0056039A">
        <w:trPr>
          <w:trHeight w:val="331"/>
        </w:trPr>
        <w:tc>
          <w:tcPr>
            <w:tcW w:w="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4EEE5D" w14:textId="77777777" w:rsidR="0056039A" w:rsidRPr="00E667E3" w:rsidRDefault="0056039A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1B4D43" w14:textId="77777777" w:rsidR="0056039A" w:rsidRPr="00E667E3" w:rsidRDefault="0056039A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B6FD743" w14:textId="1FB6C692" w:rsidR="0056039A" w:rsidRPr="0056039A" w:rsidRDefault="0056039A" w:rsidP="00A9131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ОР.1-</w:t>
            </w:r>
            <w:r w:rsidR="00A91313">
              <w:rPr>
                <w:rFonts w:ascii="Times New Roman" w:hAnsi="Times New Roman"/>
                <w:i/>
                <w:sz w:val="24"/>
                <w:szCs w:val="24"/>
              </w:rPr>
              <w:t>1</w:t>
            </w: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-2</w:t>
            </w:r>
          </w:p>
        </w:tc>
        <w:tc>
          <w:tcPr>
            <w:tcW w:w="210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1E999" w14:textId="19F1EF3C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11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F11B9DD" w14:textId="5BE73D01" w:rsidR="0056039A" w:rsidRDefault="00E20E50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4A8B7EA1" w14:textId="65BD21F0" w:rsidR="0056039A" w:rsidRPr="00E667E3" w:rsidRDefault="0056039A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1EF781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65E0">
              <w:t>1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.Тестирование в ЭИОС</w:t>
            </w:r>
          </w:p>
          <w:p w14:paraId="6485BD7A" w14:textId="6E0A1588" w:rsidR="0056039A" w:rsidRPr="00E667E3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 Формы для оценки: конспектов текстов; практических работ; доклада и презентации; участия в дискуссии, выполнения проектного задания.</w:t>
            </w:r>
            <w:r w:rsidRPr="00D965E0">
              <w:t xml:space="preserve">  </w:t>
            </w:r>
          </w:p>
        </w:tc>
      </w:tr>
    </w:tbl>
    <w:p w14:paraId="0E710A5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14:paraId="21A78D7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9"/>
        <w:gridCol w:w="830"/>
        <w:gridCol w:w="829"/>
        <w:gridCol w:w="1378"/>
        <w:gridCol w:w="1203"/>
        <w:gridCol w:w="1002"/>
      </w:tblGrid>
      <w:tr w:rsidR="00E667E3" w:rsidRPr="00E667E3" w14:paraId="13B239D8" w14:textId="77777777" w:rsidTr="00E667E3">
        <w:trPr>
          <w:trHeight w:val="203"/>
        </w:trPr>
        <w:tc>
          <w:tcPr>
            <w:tcW w:w="4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EBF0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0241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24F16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4CCF1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30712A45" w14:textId="77777777" w:rsidTr="00E667E3">
        <w:trPr>
          <w:trHeight w:val="533"/>
        </w:trPr>
        <w:tc>
          <w:tcPr>
            <w:tcW w:w="425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761D0D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572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570474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535289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6224F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315A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B37F6C6" w14:textId="77777777" w:rsidTr="00E667E3">
        <w:trPr>
          <w:trHeight w:val="1"/>
        </w:trPr>
        <w:tc>
          <w:tcPr>
            <w:tcW w:w="4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F57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06FC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E01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BDA9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CFBC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44B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680CC0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2FC58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7A3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75F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99C2D9" w14:textId="27B0D5EE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E667E3"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4C6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A0F11" w14:textId="60432BB6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E667E3" w:rsidRPr="00E667E3" w14:paraId="71E25B0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0F67F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9D55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66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A48C21" w14:textId="3BF561E6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A096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99EEB" w14:textId="500B77D9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1BF333D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B54EB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57D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2DB3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3EDCF8" w14:textId="1D4DA238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015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1B4D5" w14:textId="532002BD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654CC214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948A6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04FE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D46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A5F3D0" w14:textId="4C104A34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875A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A24A6" w14:textId="77CE5E77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</w:t>
            </w:r>
            <w:r w:rsidR="005975F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E667E3" w:rsidRPr="00E667E3" w14:paraId="277EC0D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E67E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История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620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3AB9A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20B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AFE55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D60F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E667E3" w:rsidRPr="00E667E3" w14:paraId="13106A9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B81C3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05C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DFD0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0A99E" w14:textId="4512A859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F57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058EE" w14:textId="149F42A1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667E3" w:rsidRPr="00E667E3" w14:paraId="5053903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7062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460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8E1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A9195A" w14:textId="2F876B9E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E50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9E784" w14:textId="73D9D52E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667E3" w:rsidRPr="00E667E3" w14:paraId="1E8E7186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D1537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BFE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4FC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6A0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466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23F2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3EE7759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5E2F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019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B8D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34AB2" w14:textId="7F7874B7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15384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BC1D2" w14:textId="18C750F7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E667E3" w:rsidRPr="00E667E3" w14:paraId="7EFB917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64B8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CBD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5A20A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4A95F" w14:textId="781EBD96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28C82" w14:textId="0B7584E9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53FC1" w14:textId="2C11FD6E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</w:tr>
      <w:tr w:rsidR="00E667E3" w:rsidRPr="00E667E3" w14:paraId="7DF42B65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09B2CB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3.1. Основные проблемы 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онтологии, гносеологии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1CE0C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E6F8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2814B" w14:textId="05BF763A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871163" w14:textId="4D5360DC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2AF19" w14:textId="72A803AC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E667E3" w:rsidRPr="00E667E3" w14:paraId="057E2437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1AF5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F60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325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B8A4AE" w14:textId="036506BD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26A59" w14:textId="2E2B007E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6A894" w14:textId="02364F24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E667E3" w:rsidRPr="00E667E3" w14:paraId="766F0BF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3FFB6A" w14:textId="77777777" w:rsidR="00E667E3" w:rsidRPr="00E667E3" w:rsidRDefault="00E667E3" w:rsidP="00E667E3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CFC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FC9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DC3B7" w14:textId="4818E5D8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A1AC6" w14:textId="296CD081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A1E8DB" w14:textId="656A01B3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46B7309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B3763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8820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1B8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3DBA19" w14:textId="0B444CEA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191352" w14:textId="449B3FE1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6FA25" w14:textId="008FBEDF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47E0205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0C2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C4C22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1ADF6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B88B7" w14:textId="401DA4CC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F89FDD" w14:textId="7F52D48B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98A6C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2D7B3F6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6C3D1E2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частично-поисковый.</w:t>
      </w:r>
    </w:p>
    <w:p w14:paraId="7FB990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0CDD3DE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7D2E5D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1"/>
        <w:gridCol w:w="1363"/>
        <w:gridCol w:w="1682"/>
        <w:gridCol w:w="1651"/>
        <w:gridCol w:w="1239"/>
        <w:gridCol w:w="968"/>
        <w:gridCol w:w="962"/>
        <w:gridCol w:w="969"/>
      </w:tblGrid>
      <w:tr w:rsidR="0056039A" w:rsidRPr="0056039A" w14:paraId="5454F906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88061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5E080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65E6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A5906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6AF94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EAE51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C63E00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962E4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27958E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6B795D6D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E24A3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464DE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6EDD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FD61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44B03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8AD2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E87B17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6AF3B0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55124AB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021A8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C097AB" w14:textId="2CD2EB89" w:rsidR="0056039A" w:rsidRPr="0056039A" w:rsidRDefault="0056039A" w:rsidP="00A91313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8740CE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DF5D3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C9B6F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C3CDD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BD574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C9F6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713CF97F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95B4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CBF4B84" w14:textId="26F8070A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="005975F8">
              <w:rPr>
                <w:i/>
                <w:sz w:val="24"/>
                <w:szCs w:val="24"/>
              </w:rPr>
              <w:t>-</w:t>
            </w:r>
            <w:r w:rsidRPr="0056039A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C104E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E61F2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62A6E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6A3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E3F517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25F53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2352449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3C78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D52D75" w14:textId="47A4CFCC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3DD2F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Выполнение практических </w:t>
            </w:r>
            <w:r w:rsidRPr="0056039A">
              <w:rPr>
                <w:sz w:val="24"/>
                <w:szCs w:val="24"/>
              </w:rPr>
              <w:lastRenderedPageBreak/>
              <w:t>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D267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Формы для оценки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E8E88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lastRenderedPageBreak/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2D54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A03AAC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BB590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7732B39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D5A5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F1FE2D8" w14:textId="49E4A405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E627F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25566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1D84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33B0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7BE1C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09109D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67333650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20ED8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D44C162" w14:textId="1FB62B1B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BBC41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5F5B8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46754C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0ED41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EBCE1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4D86A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46EFE9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B79B1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8C691A2" w14:textId="65E36177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</w:t>
            </w:r>
            <w:r>
              <w:rPr>
                <w:i/>
                <w:sz w:val="24"/>
                <w:szCs w:val="24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CDD57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83C38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0BE7A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81D2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12F19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BCA8C2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CA218C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9EB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04CD3B6" w14:textId="42A36592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62ED9E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42B4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0F3B0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9198E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DA3BA5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2FC4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0A1F8A21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9D66F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4791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26FD6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D4A7F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CB47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48EE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4BF56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5138D4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7C61782B" w14:textId="77777777" w:rsidR="00787E43" w:rsidRDefault="00787E43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702C36A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00FB8E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3634AE36" w14:textId="38AA83ED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Ратникова; Финансовый университет при Правительстве Российской Федерации. - 6-е изд., перераб. и доп. - Москва: ЮНИТИ-ДАНА, 2015. - 671 с. - (Золотой фонд российских учебников). - Библиогр. в кн. - ISBN 978-5-238-02531-5; то же [Электронный ресурс]. - URL: http://biblioclub.ru/index.php?page=book&amp;id=446491 </w:t>
      </w:r>
    </w:p>
    <w:p w14:paraId="1E0C2DFA" w14:textId="23FA89F3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Крюков, В.В. Философия: учебник / В.В. Крюков. - 3-е изд., испр.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544C99EC" w14:textId="46A712AE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Царегородцев, Г.И. Философия: учебник / Г.И. Царегородцев, Г.Х. Шингаров, Н.И. Губанов. - Изд. 4-е, перераб. и дополн. - Москва: Издательство «СГУ», 2012. - 452 с. - Библиогр. в кн. - ISBN 978-5-8323-0830-2; то же [Электронный ресурс]. - URL: http://biblioclub.ru/index.php?page=book&amp;id=275142</w:t>
      </w:r>
    </w:p>
    <w:p w14:paraId="19B9E53A" w14:textId="4A108823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Библиогр.: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0B9BAA8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6DE9C951" w14:textId="51F6EE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Библиогр. в кн. - ISBN 978-5-7410-1490-5; то же [Электронный ресурс]. - URL: http://biblioclub.ru/index.php?page=book&amp;id=468830 </w:t>
      </w:r>
    </w:p>
    <w:p w14:paraId="3CDD252F" w14:textId="54007829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Ямпольская, Д.Ю. Философия: учебное пособие / Д.Ю. Ямпольская, У.В. Болотова;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Библиогр. в кн.; то же [Электронный ресурс]. - URL: http://biblioclub.ru/index.php?page=book&amp;id=467411</w:t>
      </w:r>
    </w:p>
    <w:p w14:paraId="0AE84030" w14:textId="33394871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Юнити-Дана, 2015. - 463 с. - (Cogito ergo sum). - ISBN 5-238-00589-Х; то же [Электронный ресурс]. - URL: http://biblioclub.ru/index.php?page=book&amp;id=117916 </w:t>
      </w:r>
    </w:p>
    <w:p w14:paraId="0AF32930" w14:textId="449CAB4E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Стоцкая, Т.Г. Философия: учебное пособие / Т.Г. Стоцкая;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Библиогр.: с. 133-134 - ISBN 978-5-9585-0565-4; то же [Электронный ресурс]. - URL: http://biblioclub.ru/index.php?page=book&amp;id=256153 </w:t>
      </w:r>
    </w:p>
    <w:p w14:paraId="2D7FCF4F" w14:textId="60BD22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Кузубова, Р.В. Алашеева,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ил., табл., схем. - ISBN 978-5-7996-1162-0; то же [Электронный ресурс]. - URL: http://biblioclub.ru/index.php?page=book&amp;id=275803</w:t>
      </w:r>
    </w:p>
    <w:p w14:paraId="1B40DE5F" w14:textId="2387A7FC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Пивоев, В.М. Философия: учебное пособие: в 2-х ч. / В.М. Пивоев. - 2-е изд. - Москва: Директ-Медиа, 2013. - Ч. 1. История философии. - 359 с. - ISBN 978-5-4458-3483-0; то же [Электронный ресурс]. - URL: http://biblioclub.ru/index.php?page=book&amp;id=210650  </w:t>
      </w:r>
    </w:p>
    <w:p w14:paraId="229F9FBB" w14:textId="7D2A425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Пивоев, В.М. Философия: учебное пособие: в 2-х ч. / В.М. Пивоев. - 2-е изд. - Москва: Директ-Медиа, 2013. - Ч. 2. Основы философских знаний. - 435 с. - ISBN 978-5-4458-3476-2; то же [Электронный ресурс]. - URL: http://biblioclub.ru/index.php?page=book&amp;id=210651 </w:t>
      </w:r>
    </w:p>
    <w:p w14:paraId="60BF8BC5" w14:textId="53176E0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Святохина, Г.Б. Философия: Философия человека, общества, истории и культуры: учебное пособие / Г.Б. Святохина;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2013. - 124 с. - Библиогр.: с. 94-95 - ISBN 978-5-88469-562-7; то же [Электронный ресурс]. - URL: http://biblioclub.ru/index.php?page=book&amp;id=272508</w:t>
      </w:r>
    </w:p>
    <w:p w14:paraId="2F61DF4E" w14:textId="03FBAEE6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Южанинова, Е.Р. Философия: практикум: учебное пособие / Е.Р. Южанинова;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58C08BE6" w14:textId="581FC5A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6DC3EB37" w14:textId="5CB3352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10239611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040D208" w14:textId="75B5E339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11C65E2B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 </w:t>
      </w:r>
    </w:p>
    <w:p w14:paraId="02174242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1559F0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2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5CC2296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lastRenderedPageBreak/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1FBB5A2B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Федеральная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717EDFDC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2B5EFCA0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760E49C8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1D317EAF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0ED5D153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3BCC1726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1FA0D6E9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t>8.Фонд оценочных средств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представлен в Приложении 1.</w:t>
      </w:r>
    </w:p>
    <w:p w14:paraId="786174C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3C8871BA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975F8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597FB9F9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975F8"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14:paraId="140E5CC0" w14:textId="77777777" w:rsidR="005975F8" w:rsidRPr="005975F8" w:rsidRDefault="005975F8" w:rsidP="005975F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975F8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608FCAF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 w14:paraId="21D26B44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 w:rsidRPr="005975F8">
        <w:rPr>
          <w:rFonts w:ascii="Times New Roman" w:hAnsi="Times New Roman"/>
          <w:sz w:val="24"/>
          <w:szCs w:val="24"/>
          <w:lang w:val="en-US"/>
        </w:rPr>
        <w:t>Moodle</w:t>
      </w:r>
      <w:r w:rsidRPr="005975F8">
        <w:rPr>
          <w:rFonts w:ascii="Times New Roman" w:hAnsi="Times New Roman"/>
          <w:sz w:val="24"/>
          <w:szCs w:val="24"/>
        </w:rPr>
        <w:t xml:space="preserve">. </w:t>
      </w:r>
    </w:p>
    <w:p w14:paraId="2069D131" w14:textId="77777777" w:rsidR="005975F8" w:rsidRPr="005975F8" w:rsidRDefault="005975F8" w:rsidP="005975F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 w:rsidRPr="005975F8">
        <w:rPr>
          <w:rFonts w:ascii="Times New Roman" w:hAnsi="Times New Roman"/>
          <w:sz w:val="24"/>
          <w:szCs w:val="24"/>
          <w:lang w:val="en-US"/>
        </w:rPr>
        <w:t>MS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Office</w:t>
      </w:r>
      <w:r w:rsidRPr="005975F8">
        <w:rPr>
          <w:rFonts w:ascii="Times New Roman" w:hAnsi="Times New Roman"/>
          <w:sz w:val="24"/>
          <w:szCs w:val="24"/>
        </w:rPr>
        <w:t xml:space="preserve">",  </w:t>
      </w:r>
      <w:r w:rsidRPr="005975F8">
        <w:rPr>
          <w:rFonts w:ascii="Times New Roman" w:hAnsi="Times New Roman"/>
          <w:sz w:val="24"/>
          <w:szCs w:val="24"/>
          <w:lang w:val="en-US"/>
        </w:rPr>
        <w:t>Microsoft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Office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Project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Professional</w:t>
      </w:r>
      <w:r w:rsidRPr="005975F8">
        <w:rPr>
          <w:rFonts w:ascii="Times New Roman" w:hAnsi="Times New Roman"/>
          <w:sz w:val="24"/>
          <w:szCs w:val="24"/>
        </w:rPr>
        <w:t xml:space="preserve">, </w:t>
      </w:r>
      <w:r w:rsidRPr="005975F8">
        <w:rPr>
          <w:rFonts w:ascii="Times New Roman" w:hAnsi="Times New Roman"/>
          <w:sz w:val="24"/>
          <w:szCs w:val="24"/>
          <w:lang w:val="en-US"/>
        </w:rPr>
        <w:t>LMS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Moodle</w:t>
      </w:r>
      <w:r w:rsidRPr="005975F8">
        <w:rPr>
          <w:rFonts w:ascii="Times New Roman" w:hAnsi="Times New Roman"/>
          <w:sz w:val="24"/>
          <w:szCs w:val="24"/>
        </w:rPr>
        <w:t>.</w:t>
      </w:r>
    </w:p>
    <w:p w14:paraId="754186D2" w14:textId="77777777" w:rsidR="00C845C8" w:rsidRPr="00367B7C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295D2784" w14:textId="77777777" w:rsidR="00367B7C" w:rsidRPr="00586D38" w:rsidRDefault="00367B7C" w:rsidP="00367B7C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7" w:name="_Toc5786478"/>
      <w:bookmarkStart w:id="8" w:name="_Toc17103513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6. ПРОГРАММА ПРАКТИКИ</w:t>
      </w:r>
      <w:bookmarkEnd w:id="7"/>
      <w:bookmarkEnd w:id="8"/>
    </w:p>
    <w:p w14:paraId="75C1C97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14:paraId="265BDF1C" w14:textId="344F166E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Вид практики: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</w:t>
      </w: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14:paraId="2D8B0439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14:paraId="492DCA62" w14:textId="28BB666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Тип пра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ктики: научно-исследовательская</w:t>
      </w:r>
    </w:p>
    <w:p w14:paraId="7CB9FCF8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062AC177" w14:textId="77777777" w:rsidR="00367B7C" w:rsidRPr="00367B7C" w:rsidRDefault="00367B7C" w:rsidP="00367B7C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14:paraId="314CA003" w14:textId="2AAC69EF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Учебная</w:t>
      </w:r>
      <w:r w:rsidRPr="00367B7C">
        <w:rPr>
          <w:rFonts w:ascii="Times New Roman" w:hAnsi="Times New Roman"/>
          <w:sz w:val="24"/>
          <w:szCs w:val="24"/>
        </w:rPr>
        <w:t xml:space="preserve"> практика является обязательным разделом образовательной программы высшего образования (ОП ВО) и представляет собой вид учебных занятий, непосредственно ориентированных на профессионально-практическую подготовку обучающихся. </w:t>
      </w:r>
    </w:p>
    <w:p w14:paraId="63A36C4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Реализация практики осуществляется в соответствии с учебными планами и календарным учебным графиком в целях приобретения практических навыков работы, углубления и закрепления знаний, полученных в процессе теоретического обучения. Учебная практика осуществляется в форме индивидуальной самостоятельной работы студента под руководством научного руководителя с прикреплением к конкретной специализированному отделу университета. </w:t>
      </w:r>
    </w:p>
    <w:p w14:paraId="0F7CD94D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left="106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43A910BA" w14:textId="77777777" w:rsidR="00367B7C" w:rsidRPr="00367B7C" w:rsidRDefault="00367B7C" w:rsidP="00367B7C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14:paraId="47F37A6C" w14:textId="1B60099F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Непосредственная подготовка студентов к учебно-исследовательской работе осуществляется в процессе изучения следующих дисциплин модул</w:t>
      </w:r>
      <w:r>
        <w:rPr>
          <w:rFonts w:ascii="Times New Roman" w:hAnsi="Times New Roman"/>
          <w:sz w:val="24"/>
          <w:szCs w:val="24"/>
        </w:rPr>
        <w:t>ей: «Введение в специальность»</w:t>
      </w:r>
      <w:r w:rsidRPr="00367B7C">
        <w:rPr>
          <w:rFonts w:ascii="Times New Roman" w:hAnsi="Times New Roman"/>
          <w:sz w:val="24"/>
          <w:szCs w:val="24"/>
        </w:rPr>
        <w:t>.</w:t>
      </w:r>
    </w:p>
    <w:p w14:paraId="62AC6CA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424BFF42" w14:textId="77777777" w:rsidR="00787E43" w:rsidRDefault="00787E43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88C67B5" w14:textId="77777777" w:rsidR="00787E43" w:rsidRDefault="00787E43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0BD23B3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3. Цели и задачи учебной (научно-исследовательской) практики</w:t>
      </w:r>
    </w:p>
    <w:p w14:paraId="1B354A1A" w14:textId="030328B6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>Целями</w:t>
      </w:r>
      <w:r w:rsidRPr="00367B7C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учебной</w:t>
      </w: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>практики являются:</w:t>
      </w:r>
      <w:r w:rsidRPr="00367B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367B7C">
        <w:rPr>
          <w:rFonts w:ascii="Times New Roman" w:hAnsi="Times New Roman"/>
          <w:sz w:val="24"/>
          <w:szCs w:val="24"/>
        </w:rPr>
        <w:t>получение обучающимися профессиональных умений и навыков: вовлечение обучающихся в научный поиск по решению некоторых фундаментальных задач, подготовки отчетности для развития положительной мотивации к профессиональной деятельности.</w:t>
      </w:r>
    </w:p>
    <w:p w14:paraId="66687A9F" w14:textId="70A48145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Задачами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учебной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практики являются:</w:t>
      </w:r>
    </w:p>
    <w:p w14:paraId="513501EC" w14:textId="77777777" w:rsidR="00367B7C" w:rsidRPr="00367B7C" w:rsidRDefault="00367B7C" w:rsidP="00367B7C">
      <w:pPr>
        <w:pStyle w:val="a4"/>
        <w:numPr>
          <w:ilvl w:val="0"/>
          <w:numId w:val="2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обеспечение становления профессионального научно-исследовательского мышления обучающихся, формирование у них четкого представления об основных профессиональных задачах, способах их решения; </w:t>
      </w:r>
    </w:p>
    <w:p w14:paraId="7997A49B" w14:textId="77777777" w:rsidR="00367B7C" w:rsidRPr="00367B7C" w:rsidRDefault="00367B7C" w:rsidP="00367B7C">
      <w:pPr>
        <w:pStyle w:val="a4"/>
        <w:numPr>
          <w:ilvl w:val="0"/>
          <w:numId w:val="2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формирование умений использовать современные технологии сбора информации, обработки и интерпретации полученных экспериментальных и эмпирических данных, владение современными методами исследований.</w:t>
      </w:r>
    </w:p>
    <w:p w14:paraId="4992C166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1E123FE5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071"/>
        <w:gridCol w:w="2199"/>
        <w:gridCol w:w="1471"/>
        <w:gridCol w:w="1853"/>
        <w:gridCol w:w="1488"/>
        <w:gridCol w:w="1488"/>
      </w:tblGrid>
      <w:tr w:rsidR="00367B7C" w:rsidRPr="00367B7C" w14:paraId="12ACD5EF" w14:textId="77777777" w:rsidTr="00367B7C">
        <w:trPr>
          <w:trHeight w:val="385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A05D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FC8A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2631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0F9BA7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D3480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7E55C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7B7C" w:rsidRPr="00367B7C" w14:paraId="0F03B236" w14:textId="77777777" w:rsidTr="00367B7C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97FF3B" w14:textId="6C5B6FF8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271FE5" w14:textId="501A6EAB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FF8D80" w14:textId="5EDDAA0E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</w:t>
            </w:r>
            <w:r w:rsidR="00787E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E44443" w14:textId="77777777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знания и умения в области организации исследовательской деятельности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1B933C" w14:textId="31FB61D9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ОК-3;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ОПК-1;</w:t>
            </w: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ПК-12; ПК-11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EC36EB" w14:textId="77777777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отчетов по практике</w:t>
            </w:r>
          </w:p>
        </w:tc>
      </w:tr>
    </w:tbl>
    <w:p w14:paraId="1BD8771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5A5E87E6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Формы и способы проведения учебной (научно-исследовательской) практики </w:t>
      </w:r>
    </w:p>
    <w:p w14:paraId="77905FC3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8B6BA8A" w14:textId="36A7C3A8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Учебная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(научно-исследовательская) практика осуществляется </w:t>
      </w:r>
      <w:r w:rsidRPr="00367B7C">
        <w:rPr>
          <w:rFonts w:ascii="Times New Roman" w:hAnsi="Times New Roman"/>
          <w:sz w:val="24"/>
          <w:szCs w:val="24"/>
        </w:rPr>
        <w:t xml:space="preserve">непрерывно, путем выделения в календарном учебном графике непрерывного периода учебного времени для проведения всех видов практик, предусмотренных ОПОП ВО. Данная практика является стационарной и проводится в профилирующих </w:t>
      </w:r>
      <w:r>
        <w:rPr>
          <w:rFonts w:ascii="Times New Roman" w:hAnsi="Times New Roman"/>
          <w:sz w:val="24"/>
          <w:szCs w:val="24"/>
        </w:rPr>
        <w:t>отделах (кафедрах) университета</w:t>
      </w:r>
      <w:r w:rsidRPr="00367B7C">
        <w:rPr>
          <w:rFonts w:ascii="Times New Roman" w:hAnsi="Times New Roman"/>
          <w:sz w:val="24"/>
          <w:szCs w:val="24"/>
        </w:rPr>
        <w:t>.</w:t>
      </w:r>
    </w:p>
    <w:p w14:paraId="151F4655" w14:textId="77777777" w:rsidR="00367B7C" w:rsidRPr="00367B7C" w:rsidRDefault="00367B7C" w:rsidP="00367B7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Практиканты работают в качестве исследователя:</w:t>
      </w:r>
    </w:p>
    <w:p w14:paraId="6BD9EAA4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а) организация поисковой деятельности;</w:t>
      </w:r>
    </w:p>
    <w:p w14:paraId="220B8586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б) составление плана исследовательской деятельности;</w:t>
      </w:r>
    </w:p>
    <w:p w14:paraId="2F0E278B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в) разработка конспекта исследования;</w:t>
      </w:r>
    </w:p>
    <w:p w14:paraId="4D0FCC5F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г) проведение исследования и подготовка отчета;</w:t>
      </w:r>
    </w:p>
    <w:p w14:paraId="72204049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д) представление отчета об исследовании.</w:t>
      </w:r>
    </w:p>
    <w:p w14:paraId="5A4F2050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Место и время проведения производственной (научно-исследовательской) практики</w:t>
      </w:r>
    </w:p>
    <w:p w14:paraId="28977734" w14:textId="5F579EB7" w:rsidR="00367B7C" w:rsidRPr="00367B7C" w:rsidRDefault="00367B7C" w:rsidP="00367B7C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Студенты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1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курса проходят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учебную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(научно-исследовательскую) практику под руководством группового руководителя. Местом проведения являются лаборатории НГПУ им.К.Минина по физике.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Групповой руководитель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формулирует задачи и следит за процессом становления профессиональных компетенций у обучающихся.</w:t>
      </w:r>
    </w:p>
    <w:p w14:paraId="55C4CD12" w14:textId="77777777" w:rsidR="00367B7C" w:rsidRPr="00367B7C" w:rsidRDefault="00367B7C" w:rsidP="00367B7C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lastRenderedPageBreak/>
        <w:t xml:space="preserve">программе реабилитации инвалида, относительно рекомендованных условий и видов труда. </w:t>
      </w:r>
    </w:p>
    <w:p w14:paraId="79FC1ACE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функций.]</w:t>
      </w:r>
    </w:p>
    <w:p w14:paraId="579D46EC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7B6AFC3" w14:textId="75D1F27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Структура и содержание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) практики</w:t>
      </w:r>
    </w:p>
    <w:p w14:paraId="4681B87C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7.1. Общая трудоемкость учебной практики</w:t>
      </w:r>
    </w:p>
    <w:p w14:paraId="798F556B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трудоемкость учебной практики составляет 3 з.е./ 2 недели</w:t>
      </w:r>
    </w:p>
    <w:p w14:paraId="0ACCEB0D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7.2. Структура и содержание учебной/производственной практики</w:t>
      </w:r>
    </w:p>
    <w:p w14:paraId="72620AE4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59"/>
        <w:gridCol w:w="3456"/>
        <w:gridCol w:w="1111"/>
        <w:gridCol w:w="1249"/>
        <w:gridCol w:w="973"/>
        <w:gridCol w:w="836"/>
        <w:gridCol w:w="1386"/>
      </w:tblGrid>
      <w:tr w:rsidR="00367B7C" w:rsidRPr="00367B7C" w14:paraId="19893390" w14:textId="77777777" w:rsidTr="007F264C">
        <w:trPr>
          <w:trHeight w:val="942"/>
        </w:trPr>
        <w:tc>
          <w:tcPr>
            <w:tcW w:w="560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14:paraId="3648BD5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14:paraId="1F95B8C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456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14:paraId="4DDDBCB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1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E9ED62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8AB68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14:paraId="6A88B4B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367B7C" w:rsidRPr="00367B7C" w14:paraId="55DBD775" w14:textId="77777777" w:rsidTr="007F264C">
        <w:trPr>
          <w:trHeight w:val="1213"/>
        </w:trPr>
        <w:tc>
          <w:tcPr>
            <w:tcW w:w="560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14:paraId="3F8BCA7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14:paraId="70E2348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1070DD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6A9E9DB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F7D7C1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C0DFF7B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0EE10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67B7C" w:rsidRPr="00367B7C" w14:paraId="182EB678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E57E6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367B7C" w:rsidRPr="00367B7C" w14:paraId="7490B059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31AE20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5ED900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6B7AB6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F3705B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CE387B6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1FDA347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1BDA4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</w:tr>
      <w:tr w:rsidR="00367B7C" w:rsidRPr="00367B7C" w14:paraId="03A4CBA9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CA442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367B7C" w:rsidRPr="00367B7C" w14:paraId="3B5FE0D2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425B6E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5E5E78D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FF0D1D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4AEA86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7B7F50F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E51A32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ED6C47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bCs/>
                <w:sz w:val="24"/>
                <w:szCs w:val="24"/>
              </w:rPr>
              <w:t>Отчет</w:t>
            </w:r>
          </w:p>
        </w:tc>
      </w:tr>
      <w:tr w:rsidR="00367B7C" w:rsidRPr="00367B7C" w14:paraId="0D1A056C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840AA0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3C7FBA1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7A0D199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639BA85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659626C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C5ADFA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32CC9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65469B79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A4EB10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7E9A371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93020B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663A6E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807D6D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3FCAFDC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5BFA9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5868BFD5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0C74C1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8BE2395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1167EB3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AB6650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24EC08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23C7546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6BD8CC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61338E5E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94314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367B7C" w:rsidRPr="00367B7C" w14:paraId="6EA2DD8B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1E9859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6B7AD3B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F7D781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B73F08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9DF486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5E97DB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87ED2D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0F1E5D60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91A039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609DAC7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31AF36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BF8EB5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76A687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83665A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E7DD3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</w:tr>
      <w:tr w:rsidR="00367B7C" w:rsidRPr="00367B7C" w14:paraId="4B73DDFF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AF0EFE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83094CA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AC8C65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36F252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F1C9C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BD7758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4440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</w:tr>
      <w:tr w:rsidR="00367B7C" w:rsidRPr="00367B7C" w14:paraId="3ADAD6BA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71864D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DE25B56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 по разделу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FD6BF0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C6BE9CD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2F5516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8401CB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9AFCA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14:paraId="786C6B6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261DD81" w14:textId="0B13970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Методы и технологии, используемые на учебной (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практике  </w:t>
      </w:r>
    </w:p>
    <w:p w14:paraId="2F7BA4F6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lastRenderedPageBreak/>
        <w:t>Система к учебно-исследовательской практике на 1 курсе включает следующие элементы.</w:t>
      </w:r>
    </w:p>
    <w:p w14:paraId="35743807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1. В </w:t>
      </w:r>
      <w:r w:rsidRPr="00367B7C">
        <w:rPr>
          <w:rFonts w:ascii="Times New Roman" w:hAnsi="Times New Roman"/>
          <w:sz w:val="24"/>
          <w:szCs w:val="24"/>
          <w:lang w:val="en-US"/>
        </w:rPr>
        <w:t>I</w:t>
      </w:r>
      <w:r w:rsidRPr="00367B7C">
        <w:rPr>
          <w:rFonts w:ascii="Times New Roman" w:hAnsi="Times New Roman"/>
          <w:sz w:val="24"/>
          <w:szCs w:val="24"/>
        </w:rPr>
        <w:t xml:space="preserve"> и </w:t>
      </w:r>
      <w:r w:rsidRPr="00367B7C">
        <w:rPr>
          <w:rFonts w:ascii="Times New Roman" w:hAnsi="Times New Roman"/>
          <w:sz w:val="24"/>
          <w:szCs w:val="24"/>
          <w:lang w:val="en-US"/>
        </w:rPr>
        <w:t>II</w:t>
      </w:r>
      <w:r w:rsidRPr="00367B7C">
        <w:rPr>
          <w:rFonts w:ascii="Times New Roman" w:hAnsi="Times New Roman"/>
          <w:sz w:val="24"/>
          <w:szCs w:val="24"/>
        </w:rPr>
        <w:t xml:space="preserve"> семестрах изучаются предметные модули «Введение в специальность» и «Механика». Основная цель изучения раздела – формирование технологического подхода к организации усвоения определений понятий, правил и алгоритмов, теорем, решений ключевых задач.</w:t>
      </w:r>
    </w:p>
    <w:p w14:paraId="46962308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Деятельностный подход предполагает технологию обучения, адекватную психологической структуре учебной деятельности. Схематически она выглядит так: мотивационно-ориентировочная часть → содержательная (операционно-познавательная) часть → рефлексивно-оценочная часть.</w:t>
      </w:r>
    </w:p>
    <w:p w14:paraId="08CAD67B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Формирование технологического подхода осуществляется в несколько этапов: на лекции студент воспринимает теорию создания модели усвоения каждой из дидактических единиц, на лабораторном занятии в совместной работе с преподавателем проектирует модель, затем в паре с другим студентом создаёт модель самостоятельно. Каждая пара студентов выполняет четыре самостоятельных работы. Одну из них пара защищает перед студентами группы в форме деловой игры, на которой защищающиеся выступают в роли учителя, а слушатели – в роли учащихся и методистов. Проигранный фрагмент урока анализируется и оценивается студентами и преподавателем.</w:t>
      </w:r>
    </w:p>
    <w:p w14:paraId="6892E7BA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В процессе изучения модулей организуется посещение лабораторий ИПФ РАН для знакомства с передовыми исследования в области физики.</w:t>
      </w:r>
    </w:p>
    <w:p w14:paraId="66D0A98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6E039905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 w14:paraId="1B1248E2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283"/>
        <w:gridCol w:w="1786"/>
        <w:gridCol w:w="1649"/>
        <w:gridCol w:w="1649"/>
        <w:gridCol w:w="1102"/>
        <w:gridCol w:w="829"/>
        <w:gridCol w:w="793"/>
      </w:tblGrid>
      <w:tr w:rsidR="00367B7C" w:rsidRPr="00367B7C" w14:paraId="41316271" w14:textId="77777777" w:rsidTr="00367B7C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782C784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F2CDC6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0F75B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14:paraId="0724C13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814D72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8F0F9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14:paraId="0557046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51B63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7C950E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67B7C" w:rsidRPr="00367B7C" w14:paraId="0330C965" w14:textId="77777777" w:rsidTr="00367B7C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9A6F8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B660A5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A66D6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03C5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D6F43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31D45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A66CA9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477CE44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67B7C" w:rsidRPr="00367B7C" w14:paraId="00490366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AACE2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B2A8CD" w14:textId="7B43485C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787E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027EA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C1E278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19EB6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680DFB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ED27EF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21B5D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531FA434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1405D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3011BE" w14:textId="18D674F5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25A70B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6137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54DC3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A51F03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A3829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D5C626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0E28094B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EB373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B2B230" w14:textId="31F0A091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6AE10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47EB03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0FBCA4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C49E4B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F97E5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716476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1BC07B65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F930A1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B54AC" w14:textId="50AB2C2E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C2F9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39826E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4D64A5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1AC7A2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698CD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4BBDE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2D3DB29B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4A819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599A80" w14:textId="6D34D8EC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88FFE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CD63B6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76F218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32464E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C0090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276AE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4728F13D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F9BA1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655076" w14:textId="10728D5F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CC909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D4B765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8C67CC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76C93D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12F19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CC06A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2D68353A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BB9BA3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4E73F7" w14:textId="25F77B9F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C3839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9C7F9D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D88DC4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3690C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A1F13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AE93C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4FA4142F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CEB65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35A090" w14:textId="32157F33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5D8B4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B604C2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E13CA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E092A9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67158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B144A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67B7C" w:rsidRPr="00367B7C" w14:paraId="760D3AF4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A7349A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99D680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6F58C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C6B7E1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88F92C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BDCF0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E78F6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74F5F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14:paraId="749B994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0531AC6" w14:textId="1BAEF0FE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10. Формы отчётности по итогам учебной (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практики  </w:t>
      </w:r>
    </w:p>
    <w:p w14:paraId="5F36CE6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49959A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Формами отчетности по учебной практике являются: - сброшюрованный и подписанный отчет по практике, содержащий ответы на основные вопросы практики; </w:t>
      </w:r>
    </w:p>
    <w:p w14:paraId="1A1033E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- дневник практики, заверенный подписью руководителя практики от организации и печатью организации; </w:t>
      </w:r>
    </w:p>
    <w:p w14:paraId="7AA40A84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- рабочий график (план);</w:t>
      </w:r>
    </w:p>
    <w:p w14:paraId="023475D9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 -индивидуальное задание; </w:t>
      </w:r>
    </w:p>
    <w:p w14:paraId="3199BE1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 - отзыв руководителя практики с дифференцированной оценкой работы студента заверенный подписью руководителя практики от организации и печатью организации. </w:t>
      </w:r>
    </w:p>
    <w:p w14:paraId="721ED51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Отчет по практике оформляется в соответствии с ГОСТ 7.32-2001 «Отчет о научно-исследовательской работе. Структура и правила оформления», ГОСТ 2.105-1995 «Общие требования к текстовым документам», ГОСТ 7.1-2003 «Библиографическая запись. Библиографическое описание. Общие требования и правила составления». </w:t>
      </w:r>
    </w:p>
    <w:p w14:paraId="23E1EEE9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1. Структура отчета: </w:t>
      </w:r>
    </w:p>
    <w:p w14:paraId="2D97176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1. Титульный лист. </w:t>
      </w:r>
    </w:p>
    <w:p w14:paraId="186A353F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Титульный лист оформляется по установленной единой форме. На титульном листе указывается название вуза, вид практики; ФИО студента, руководителя практики. </w:t>
      </w:r>
    </w:p>
    <w:p w14:paraId="3D896F6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2. Содержание. </w:t>
      </w:r>
    </w:p>
    <w:p w14:paraId="5C83A12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(с указанием страниц разделов отчета о практике) </w:t>
      </w:r>
    </w:p>
    <w:p w14:paraId="40C9393E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3. Введение. </w:t>
      </w:r>
    </w:p>
    <w:p w14:paraId="02A5D99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разделе должны быть приведены цели и задачи практики. </w:t>
      </w:r>
    </w:p>
    <w:p w14:paraId="2F99361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4. Основная часть. </w:t>
      </w:r>
    </w:p>
    <w:p w14:paraId="23BC1D9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разделе должна быть характеристика организации (подразделения организации), в которой студент проходил практику; характеристика проделанной студентом работы (в соответствии с целями и задачами программы практики и индивидуальным заданием). В отчете должны быть отражены результаты эмпирического исследования по теме НИР. </w:t>
      </w:r>
    </w:p>
    <w:p w14:paraId="02C72A0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5. Заключение. </w:t>
      </w:r>
    </w:p>
    <w:p w14:paraId="2DA42D0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заключении должны быть представлены краткие выводы по результатам практики. </w:t>
      </w:r>
    </w:p>
    <w:p w14:paraId="0E604143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6. Список использованных источников.</w:t>
      </w:r>
    </w:p>
    <w:p w14:paraId="1DB4580C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7. Приложения. </w:t>
      </w:r>
    </w:p>
    <w:p w14:paraId="2AA27A6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Отчет должен быть выполнен с использованием компьютера, на одной стороне листа белой бумаги формата А4 в текстовом редакторе MS WORD, шрифтом Times New Roman размером 14 через полтора интервала, с выравниванием по ширине страницы. Текст отчета следует печатать, соблюдая следующие размеры полей: правое - не менее 10 мм, верхнее и нижнее – не менее 20 мм, левое - не менее 30 мм, абзац отступ - 1, 25 см. Отчет о практике составляется в объеме не менее 25 страниц текста без учета приложений. </w:t>
      </w:r>
    </w:p>
    <w:p w14:paraId="363DDA05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2. Дневник. </w:t>
      </w:r>
    </w:p>
    <w:p w14:paraId="7DE1B22D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период прохождения практики каждый студент ежедневно заполняет дневник практики, в котором фиксируются выполняемые студентом виды работ. Дневник учебной практики проверяется и подписывается руководителем от базы практики. Дневник практики заверяется подписью руководителя практики от организации и печатью организации. </w:t>
      </w:r>
    </w:p>
    <w:p w14:paraId="567D69AC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3. Отзыв руководителя практики от организации </w:t>
      </w:r>
    </w:p>
    <w:p w14:paraId="244BD91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По результатам прохождения практики руководителем от базы практики составляется отзыв, в котором отражаются деловые качества студента, степень освоения им фактического материала, выполнение программы практики. В отзыве дается </w:t>
      </w:r>
      <w:r w:rsidRPr="00367B7C">
        <w:rPr>
          <w:rFonts w:ascii="Times New Roman" w:hAnsi="Times New Roman"/>
          <w:sz w:val="24"/>
          <w:szCs w:val="24"/>
        </w:rPr>
        <w:lastRenderedPageBreak/>
        <w:t xml:space="preserve">дифференцированная оценка работы студента во время практики («отлично», «хорошо», «удовлетворительно», «неудовлетворительно»). Отзыв оформляется на бланке организации, заверяется подписью руководителя от базы практики и печатью организации. </w:t>
      </w:r>
    </w:p>
    <w:p w14:paraId="0CD4B0B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>4. Рабочий график (план)</w:t>
      </w:r>
      <w:r w:rsidRPr="00367B7C">
        <w:rPr>
          <w:rFonts w:ascii="Times New Roman" w:hAnsi="Times New Roman"/>
          <w:sz w:val="24"/>
          <w:szCs w:val="24"/>
        </w:rPr>
        <w:t xml:space="preserve"> прохождения учебной практики. Рабочий график (план) составляется индивидуально для каждого обучающегося применительно к конкретным условиям его деятельности в период прохождения учебной практики и включает все виды работ и все структурные подразделения, с которыми студент должен ознакомиться при прохождении практики. В рабочем графике (плане) указываются: наименование базы практики, конкретное рабочее место, перечень планируемых видов работ, сроки их выполнения. При составлении рабочего графика (плана) необходимо предусмотреть время на сбор, систематизацию и обработку информации на тему НИР, а также на написание отчета по практике. Рабочий график (план) прохождения учебной практики заверяется подписью руководителя от базы практики (организации) и печатью. </w:t>
      </w:r>
    </w:p>
    <w:p w14:paraId="568AF52D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5. Индивидуальное задание прохождения учебной практики. </w:t>
      </w:r>
    </w:p>
    <w:p w14:paraId="2BECA3C1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hAnsi="Times New Roman"/>
          <w:sz w:val="24"/>
          <w:szCs w:val="24"/>
        </w:rPr>
        <w:t xml:space="preserve">Подготовленный отчет, дневник, отзыв, задание и график о практике студенты сдают руководителю базы практики для оценки и визирования. Студенты, не выполнившие полностью требования, предъявляемые к содержанию практики и не представившие отчеты, к защите практики не допускаются. Презентацию и подготовленные материалы по результатам практики выпускники предоставляют в день публичной защиты результатов практики, согласно установленным срокам, предусмотренные распоряжением по организации практики студентов бакалавров. Защита учебной практики может происходить в форме конференций. Студенты делают устные сообщения (с презентацией) о проделанной в период практики работе и ее результатах. При оценке работы студентов обращается внимание на: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степень самостоятельности и инициативности студентов при выполнении заданий в период практики;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полнота реализации эмпирического исследования;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сделанные на основе анализа фактического материала разработки и предложения;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качество письменного отчета по практике и сроки его представления. По результатам защиты отчета в зачетную ведомость выставляется дифференцированная оценка по пятибалльной системе. Оценка результатов прохождения студентами практики включается в приложение к диплому и приравнивается к оценкам по теоретическому обучению и учитываются при подведении итогов общей успеваемости студентов. Студенты, не выполнившие программу практики по уважительной причине, направляются на практику вторично, в свободное от учебы время. Студенты, не выполнившие программу практики без уважительной причины или получившие по её итогам неудовлетворительную оценку, подлежат отчислению в установленном порядке, как имеющие академическую задолженность. Студенты, не прошедшие установленных видов практик на выпускных курсах, к итоговой государственной аттестации не допускаются и подлежат отчислению. Студенты, переведенные из других вузов, с других направлений подготовки и специальностей, направляются на практику в свободное от учебы время в соответствии с индивидуальным заданием. По окончании практики предусматривается публичная защита отчета.</w:t>
      </w:r>
    </w:p>
    <w:p w14:paraId="3052E5E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/>
          <w:sz w:val="24"/>
          <w:szCs w:val="24"/>
          <w:lang w:eastAsia="ar-SA"/>
        </w:rPr>
        <w:t>6. Подготовка статьи к публикации.</w:t>
      </w:r>
    </w:p>
    <w:p w14:paraId="77499624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ar-SA"/>
        </w:rPr>
      </w:pPr>
    </w:p>
    <w:p w14:paraId="5D11E62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учебной (научно-исследовательской) практики  </w:t>
      </w:r>
    </w:p>
    <w:p w14:paraId="12B64DFE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14:paraId="76DAC01E" w14:textId="77777777" w:rsidR="00367B7C" w:rsidRPr="00367B7C" w:rsidRDefault="00367B7C" w:rsidP="00367B7C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Студенты 1 курса сдают на кафедру:</w:t>
      </w:r>
    </w:p>
    <w:p w14:paraId="41093D9A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Индивидуальный отчет по схеме (предлагает руководитель практики) или в произвольной форме (по указанию факультетского руководителя) или дневник практиканта (содержание дневника определяет факультетский руководитель).</w:t>
      </w:r>
    </w:p>
    <w:p w14:paraId="1A8D1CC8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lastRenderedPageBreak/>
        <w:t>Статью по итогам исследовательской работы</w:t>
      </w:r>
    </w:p>
    <w:p w14:paraId="3295E459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Фотоотчет о проделанной работе</w:t>
      </w:r>
    </w:p>
    <w:p w14:paraId="3B65ECF2" w14:textId="77777777" w:rsidR="00367B7C" w:rsidRPr="00367B7C" w:rsidRDefault="00367B7C" w:rsidP="00367B7C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Примечание: перечисленные формы отчетности не являются жесткими, их определяет групповой руководитель.</w:t>
      </w:r>
    </w:p>
    <w:p w14:paraId="39921551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48919A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учебной/производственной (тип практики) практики  </w:t>
      </w:r>
    </w:p>
    <w:p w14:paraId="5F069E3B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12.1. </w:t>
      </w: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14:paraId="719CB2DA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17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http://biblioclub.ru/index.php?page=book&amp;id=486126</w:t>
        </w:r>
      </w:hyperlink>
    </w:p>
    <w:p w14:paraId="23863EC5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18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http://biblioclub.ru/index.php?page=book&amp;id=462122</w:t>
        </w:r>
      </w:hyperlink>
    </w:p>
    <w:p w14:paraId="7022E2DB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19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http://biblioclub.ru/index.php?page=book&amp;id=259213</w:t>
        </w:r>
      </w:hyperlink>
    </w:p>
    <w:p w14:paraId="4EAA4FBD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367B7C">
        <w:rPr>
          <w:rFonts w:ascii="Times New Roman" w:eastAsia="Times New Roman" w:hAnsi="Times New Roman"/>
          <w:bCs/>
          <w:iCs/>
          <w:sz w:val="24"/>
          <w:szCs w:val="24"/>
        </w:rPr>
        <w:t>12.2. Дополнительная литература</w:t>
      </w:r>
    </w:p>
    <w:p w14:paraId="76C1D60E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Style w:val="af8"/>
          <w:rFonts w:ascii="Times New Roman" w:eastAsia="Calibri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20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http://biblioclub.ru/index.php?page=book&amp;id=486126</w:t>
        </w:r>
      </w:hyperlink>
    </w:p>
    <w:p w14:paraId="053DD379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21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http://biblioclub.ru/index.php?page=book&amp;id=462122</w:t>
        </w:r>
      </w:hyperlink>
    </w:p>
    <w:p w14:paraId="025E45B5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[Электронный ресурс]. - URL: </w:t>
      </w:r>
      <w:hyperlink r:id="rId22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http://biblioclub.ru/index.php?page=book&amp;id=212824</w:t>
        </w:r>
      </w:hyperlink>
    </w:p>
    <w:p w14:paraId="75A4F04A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 :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- 276 с. : ил. - Библиогр. в кн. - ISBN 978-5-4263-0227-3 ;  [Электронный ресурс]. - URL: </w:t>
      </w:r>
      <w:hyperlink r:id="rId23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http://biblioclub.ru/index.php?page=book&amp;id=470630</w:t>
        </w:r>
      </w:hyperlink>
    </w:p>
    <w:p w14:paraId="53A34849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 : монография / М.А. Бражников, Н.С. Пурышева. - Москва : Прометей, 2015. - 505 с. : табл., схем., ил. - Библиогр. в кн. - ISBN 978-5-9906550-7-2 ; [Электронный ресурс]. - URL: </w:t>
      </w:r>
      <w:hyperlink r:id="rId24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http://biblioclub.ru/index.php?page=book&amp;id=437292</w:t>
        </w:r>
      </w:hyperlink>
    </w:p>
    <w:p w14:paraId="61EF1AAA" w14:textId="77777777" w:rsidR="00A91313" w:rsidRDefault="00A91313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768CD5E2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12.3. Интернет-ресурсы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17"/>
        <w:gridCol w:w="5953"/>
      </w:tblGrid>
      <w:tr w:rsidR="00367B7C" w:rsidRPr="00367B7C" w14:paraId="78741A57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64108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367B7C">
              <w:rPr>
                <w:rFonts w:ascii="Times New Roman" w:hAnsi="Times New Roman"/>
                <w:sz w:val="24"/>
                <w:szCs w:val="24"/>
              </w:rPr>
              <w:t>.</w:t>
            </w: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r w:rsidRPr="00367B7C">
              <w:rPr>
                <w:rFonts w:ascii="Times New Roman" w:hAnsi="Times New Roman"/>
                <w:sz w:val="24"/>
                <w:szCs w:val="24"/>
              </w:rPr>
              <w:t>.</w:t>
            </w: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9822E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367B7C" w:rsidRPr="00367B7C" w14:paraId="124A69AD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37092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www.elibrary.ru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25957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367B7C" w:rsidRPr="00367B7C" w14:paraId="02893B0C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4CA1E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ACA8C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367B7C" w:rsidRPr="00367B7C" w14:paraId="4E6A67DC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AFB32" w14:textId="77777777" w:rsidR="00367B7C" w:rsidRPr="00367B7C" w:rsidRDefault="00F434E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25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www.iqlib.ru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3A413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Электронно-библиотечная система образовательных и просветительских изданий 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val="en-US" w:eastAsia="ru-RU"/>
              </w:rPr>
              <w:t>IQ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val="en-US" w:eastAsia="ru-RU"/>
              </w:rPr>
              <w:t>LIBRARY</w:t>
            </w:r>
          </w:p>
        </w:tc>
      </w:tr>
      <w:tr w:rsidR="00367B7C" w:rsidRPr="00367B7C" w14:paraId="3C27F0D3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F3F9B" w14:textId="77777777" w:rsidR="00367B7C" w:rsidRPr="00367B7C" w:rsidRDefault="00F434E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www.knigafund.ru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81199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Электронно-библиотечная система «КнигаФонд»</w:t>
            </w:r>
          </w:p>
        </w:tc>
      </w:tr>
      <w:tr w:rsidR="00367B7C" w:rsidRPr="00367B7C" w14:paraId="209E57FB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EAB1D" w14:textId="77777777" w:rsidR="00367B7C" w:rsidRPr="00367B7C" w:rsidRDefault="00F434E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www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elibrary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756EB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>Научная электронная библиотека</w:t>
            </w:r>
          </w:p>
        </w:tc>
      </w:tr>
    </w:tbl>
    <w:p w14:paraId="75A1ED28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6014017A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14:paraId="7A899F86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2 к программе практики.</w:t>
      </w:r>
    </w:p>
    <w:p w14:paraId="0CB9E1B3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14:paraId="521459FB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14:paraId="71CCD6BC" w14:textId="06D16184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14. Перечень информационных технологий, используемых при проведении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) практики, включая перечень программного обеспечения и информационных справочных систем</w:t>
      </w:r>
    </w:p>
    <w:p w14:paraId="5A56E15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14:paraId="16A94373" w14:textId="77777777" w:rsidR="00A91313" w:rsidRPr="00A91313" w:rsidRDefault="00A91313" w:rsidP="00A9131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 w14:paraId="768D3E02" w14:textId="77777777" w:rsidR="00A91313" w:rsidRPr="00A91313" w:rsidRDefault="00A91313" w:rsidP="00A9131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 w:rsidRPr="00A91313">
        <w:rPr>
          <w:rFonts w:ascii="Times New Roman" w:hAnsi="Times New Roman"/>
          <w:sz w:val="24"/>
          <w:szCs w:val="24"/>
          <w:lang w:val="en-US"/>
        </w:rPr>
        <w:t>Moodle</w:t>
      </w:r>
      <w:r w:rsidRPr="00A91313">
        <w:rPr>
          <w:rFonts w:ascii="Times New Roman" w:hAnsi="Times New Roman"/>
          <w:sz w:val="24"/>
          <w:szCs w:val="24"/>
        </w:rPr>
        <w:t xml:space="preserve">. </w:t>
      </w:r>
    </w:p>
    <w:p w14:paraId="2390CB83" w14:textId="77777777" w:rsidR="00A91313" w:rsidRPr="00A91313" w:rsidRDefault="00A91313" w:rsidP="00A9131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 w:rsidRPr="00A91313">
        <w:rPr>
          <w:rFonts w:ascii="Times New Roman" w:hAnsi="Times New Roman"/>
          <w:sz w:val="24"/>
          <w:szCs w:val="24"/>
          <w:lang w:val="en-US"/>
        </w:rPr>
        <w:t>MS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Office</w:t>
      </w:r>
      <w:r w:rsidRPr="00A91313">
        <w:rPr>
          <w:rFonts w:ascii="Times New Roman" w:hAnsi="Times New Roman"/>
          <w:sz w:val="24"/>
          <w:szCs w:val="24"/>
        </w:rPr>
        <w:t xml:space="preserve">",  </w:t>
      </w:r>
      <w:r w:rsidRPr="00A91313">
        <w:rPr>
          <w:rFonts w:ascii="Times New Roman" w:hAnsi="Times New Roman"/>
          <w:sz w:val="24"/>
          <w:szCs w:val="24"/>
          <w:lang w:val="en-US"/>
        </w:rPr>
        <w:t>Microsoft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Office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Project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Professional</w:t>
      </w:r>
      <w:r w:rsidRPr="00A91313">
        <w:rPr>
          <w:rFonts w:ascii="Times New Roman" w:hAnsi="Times New Roman"/>
          <w:sz w:val="24"/>
          <w:szCs w:val="24"/>
        </w:rPr>
        <w:t xml:space="preserve">, </w:t>
      </w:r>
      <w:r w:rsidRPr="00A91313">
        <w:rPr>
          <w:rFonts w:ascii="Times New Roman" w:hAnsi="Times New Roman"/>
          <w:sz w:val="24"/>
          <w:szCs w:val="24"/>
          <w:lang w:val="en-US"/>
        </w:rPr>
        <w:t>LMS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Moodle</w:t>
      </w:r>
      <w:r w:rsidRPr="00A91313">
        <w:rPr>
          <w:rFonts w:ascii="Times New Roman" w:hAnsi="Times New Roman"/>
          <w:sz w:val="24"/>
          <w:szCs w:val="24"/>
        </w:rPr>
        <w:t>.</w:t>
      </w:r>
    </w:p>
    <w:p w14:paraId="11DA9ED0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14:paraId="0B0B4172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14:paraId="49DA6883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hyperlink r:id="rId28" w:history="1">
        <w:r w:rsidRPr="00367B7C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14:paraId="5AE848F9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hyperlink r:id="rId29" w:history="1">
        <w:r w:rsidRPr="00367B7C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Информационно-правовой портал «ГАРАНТ.РУ» </w:t>
      </w:r>
    </w:p>
    <w:p w14:paraId="1C445B11" w14:textId="77777777" w:rsidR="00367B7C" w:rsidRPr="00367B7C" w:rsidRDefault="00367B7C" w:rsidP="00367B7C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14:paraId="05665027" w14:textId="4B4A5175" w:rsidR="00367B7C" w:rsidRPr="00367B7C" w:rsidRDefault="00367B7C" w:rsidP="00367B7C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</w:t>
      </w:r>
      <w:r w:rsidRPr="00367B7C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</w:p>
    <w:p w14:paraId="411DABC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Л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ar-SA"/>
        </w:rPr>
        <w:t xml:space="preserve">аборатории, специально оборудованные кабинеты, измерительные и вычислительные комплексы, транспортные средства, бытовые помещения, соответствующие действующим санитарным и противопожарным нормам, а также требованиям техники безопасности при проведении учебных и научно-производственных работ. </w:t>
      </w:r>
    </w:p>
    <w:p w14:paraId="2A52DECF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Для защиты отчета по практике могут использоваться:</w:t>
      </w:r>
    </w:p>
    <w:p w14:paraId="483A80E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учебная аудитория № 105 (лаборатория.);</w:t>
      </w:r>
    </w:p>
    <w:p w14:paraId="0770896C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персональные компьютеры с выходом в Интернет;</w:t>
      </w:r>
    </w:p>
    <w:p w14:paraId="0354A3B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аудио- и видеооборудование;</w:t>
      </w:r>
    </w:p>
    <w:p w14:paraId="611A69A4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мультимедийные демонстрационные комплексы (экран, проектор и др.);</w:t>
      </w:r>
    </w:p>
    <w:p w14:paraId="4D53AC92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стенды, демонстрационные плакаты;</w:t>
      </w:r>
    </w:p>
    <w:p w14:paraId="1E102E6A" w14:textId="77777777" w:rsidR="00367B7C" w:rsidRPr="00AB2A98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раздаточный материал и др.</w:t>
      </w:r>
    </w:p>
    <w:p w14:paraId="4F9BDC3E" w14:textId="77777777" w:rsidR="00367B7C" w:rsidRDefault="00367B7C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19D19E6C" w14:textId="12504F13" w:rsidR="00C845C8" w:rsidRPr="00586D38" w:rsidRDefault="00A91313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9" w:name="_Toc17103514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 xml:space="preserve">7. </w:t>
      </w:r>
      <w:r w:rsidR="00C845C8"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ПРОГРАММА ИТОГОВОЙ АТТЕСТАЦИИ</w:t>
      </w:r>
      <w:bookmarkEnd w:id="9"/>
    </w:p>
    <w:p w14:paraId="7B24A7CC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19B75740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299AE6B4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914090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lastRenderedPageBreak/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7D669E7D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4DB1ADE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Где:</w:t>
      </w:r>
    </w:p>
    <w:p w14:paraId="44A2A16C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2E177FDB" w14:textId="77777777" w:rsidR="00C845C8" w:rsidRPr="00C845C8" w:rsidRDefault="00F434E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5690C34F" w14:textId="580620EF" w:rsidR="00C845C8" w:rsidRPr="00C845C8" w:rsidRDefault="00F434E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0AA183DF" w14:textId="77777777" w:rsidR="00C845C8" w:rsidRPr="00C845C8" w:rsidRDefault="00F434E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714CB124" w14:textId="77777777" w:rsidR="00C845C8" w:rsidRPr="00C845C8" w:rsidRDefault="00F434E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6349596" w14:textId="36B8D65B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10BC107F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30"/>
      <w:footerReference w:type="first" r:id="rId31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1754A9" w14:textId="77777777" w:rsidR="00F434E9" w:rsidRDefault="00F434E9" w:rsidP="00CA7167">
      <w:pPr>
        <w:spacing w:after="0" w:line="240" w:lineRule="auto"/>
      </w:pPr>
      <w:r>
        <w:separator/>
      </w:r>
    </w:p>
  </w:endnote>
  <w:endnote w:type="continuationSeparator" w:id="0">
    <w:p w14:paraId="0ED8006D" w14:textId="77777777" w:rsidR="00F434E9" w:rsidRDefault="00F434E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37221"/>
      <w:docPartObj>
        <w:docPartGallery w:val="Page Numbers (Bottom of Page)"/>
        <w:docPartUnique/>
      </w:docPartObj>
    </w:sdtPr>
    <w:sdtEndPr/>
    <w:sdtContent>
      <w:p w14:paraId="346A7AEC" w14:textId="6694E3FA" w:rsidR="001A7840" w:rsidRDefault="001A7840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370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3FA8E4B" w14:textId="77777777" w:rsidR="001A7840" w:rsidRDefault="001A7840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1D277C" w14:textId="77777777" w:rsidR="001A7840" w:rsidRDefault="001A7840">
    <w:pPr>
      <w:pStyle w:val="ae"/>
      <w:jc w:val="right"/>
    </w:pPr>
  </w:p>
  <w:p w14:paraId="6D806030" w14:textId="77777777" w:rsidR="001A7840" w:rsidRDefault="001A7840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14:paraId="50FC774B" w14:textId="6535E99A" w:rsidR="001A7840" w:rsidRDefault="001A7840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D3700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007958FC" w14:textId="77777777" w:rsidR="001A7840" w:rsidRDefault="001A7840">
    <w:pPr>
      <w:pStyle w:val="ae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84C18" w14:textId="77777777" w:rsidR="001A7840" w:rsidRDefault="001A7840">
    <w:pPr>
      <w:pStyle w:val="ae"/>
      <w:jc w:val="right"/>
    </w:pPr>
  </w:p>
  <w:p w14:paraId="003BE427" w14:textId="77777777" w:rsidR="001A7840" w:rsidRDefault="001A7840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B27081" w14:textId="77777777" w:rsidR="00F434E9" w:rsidRDefault="00F434E9" w:rsidP="00CA7167">
      <w:pPr>
        <w:spacing w:after="0" w:line="240" w:lineRule="auto"/>
      </w:pPr>
      <w:r>
        <w:separator/>
      </w:r>
    </w:p>
  </w:footnote>
  <w:footnote w:type="continuationSeparator" w:id="0">
    <w:p w14:paraId="5352C232" w14:textId="77777777" w:rsidR="00F434E9" w:rsidRDefault="00F434E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8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EF7110A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3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884645C"/>
    <w:multiLevelType w:val="hybridMultilevel"/>
    <w:tmpl w:val="EFA2B1CC"/>
    <w:lvl w:ilvl="0" w:tplc="0419000F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9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1D47055"/>
    <w:multiLevelType w:val="hybridMultilevel"/>
    <w:tmpl w:val="167035B2"/>
    <w:lvl w:ilvl="0" w:tplc="CBE490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3EC48BC"/>
    <w:multiLevelType w:val="hybridMultilevel"/>
    <w:tmpl w:val="2B4A0332"/>
    <w:lvl w:ilvl="0" w:tplc="E47AA7D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5E511488"/>
    <w:multiLevelType w:val="hybridMultilevel"/>
    <w:tmpl w:val="F222C28C"/>
    <w:lvl w:ilvl="0" w:tplc="DC9845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DFEA9AA6" w:tentative="1">
      <w:start w:val="1"/>
      <w:numFmt w:val="lowerLetter"/>
      <w:lvlText w:val="%2."/>
      <w:lvlJc w:val="left"/>
      <w:pPr>
        <w:ind w:left="1789" w:hanging="360"/>
      </w:pPr>
    </w:lvl>
    <w:lvl w:ilvl="2" w:tplc="56627FA6" w:tentative="1">
      <w:start w:val="1"/>
      <w:numFmt w:val="lowerRoman"/>
      <w:lvlText w:val="%3."/>
      <w:lvlJc w:val="right"/>
      <w:pPr>
        <w:ind w:left="2509" w:hanging="180"/>
      </w:pPr>
    </w:lvl>
    <w:lvl w:ilvl="3" w:tplc="7D50E6AC" w:tentative="1">
      <w:start w:val="1"/>
      <w:numFmt w:val="decimal"/>
      <w:lvlText w:val="%4."/>
      <w:lvlJc w:val="left"/>
      <w:pPr>
        <w:ind w:left="3229" w:hanging="360"/>
      </w:pPr>
    </w:lvl>
    <w:lvl w:ilvl="4" w:tplc="1764B404" w:tentative="1">
      <w:start w:val="1"/>
      <w:numFmt w:val="lowerLetter"/>
      <w:lvlText w:val="%5."/>
      <w:lvlJc w:val="left"/>
      <w:pPr>
        <w:ind w:left="3949" w:hanging="360"/>
      </w:pPr>
    </w:lvl>
    <w:lvl w:ilvl="5" w:tplc="8A5A4586" w:tentative="1">
      <w:start w:val="1"/>
      <w:numFmt w:val="lowerRoman"/>
      <w:lvlText w:val="%6."/>
      <w:lvlJc w:val="right"/>
      <w:pPr>
        <w:ind w:left="4669" w:hanging="180"/>
      </w:pPr>
    </w:lvl>
    <w:lvl w:ilvl="6" w:tplc="7A0211EE" w:tentative="1">
      <w:start w:val="1"/>
      <w:numFmt w:val="decimal"/>
      <w:lvlText w:val="%7."/>
      <w:lvlJc w:val="left"/>
      <w:pPr>
        <w:ind w:left="5389" w:hanging="360"/>
      </w:pPr>
    </w:lvl>
    <w:lvl w:ilvl="7" w:tplc="1FC8809C" w:tentative="1">
      <w:start w:val="1"/>
      <w:numFmt w:val="lowerLetter"/>
      <w:lvlText w:val="%8."/>
      <w:lvlJc w:val="left"/>
      <w:pPr>
        <w:ind w:left="6109" w:hanging="360"/>
      </w:pPr>
    </w:lvl>
    <w:lvl w:ilvl="8" w:tplc="5A7CB492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EA87DA6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29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3"/>
  </w:num>
  <w:num w:numId="3">
    <w:abstractNumId w:val="27"/>
  </w:num>
  <w:num w:numId="4">
    <w:abstractNumId w:val="29"/>
  </w:num>
  <w:num w:numId="5">
    <w:abstractNumId w:val="5"/>
  </w:num>
  <w:num w:numId="6">
    <w:abstractNumId w:val="3"/>
  </w:num>
  <w:num w:numId="7">
    <w:abstractNumId w:val="11"/>
  </w:num>
  <w:num w:numId="8">
    <w:abstractNumId w:val="1"/>
  </w:num>
  <w:num w:numId="9">
    <w:abstractNumId w:val="19"/>
  </w:num>
  <w:num w:numId="10">
    <w:abstractNumId w:val="17"/>
  </w:num>
  <w:num w:numId="11">
    <w:abstractNumId w:val="8"/>
  </w:num>
  <w:num w:numId="12">
    <w:abstractNumId w:val="28"/>
  </w:num>
  <w:num w:numId="13">
    <w:abstractNumId w:val="13"/>
  </w:num>
  <w:num w:numId="14">
    <w:abstractNumId w:val="20"/>
  </w:num>
  <w:num w:numId="15">
    <w:abstractNumId w:val="10"/>
  </w:num>
  <w:num w:numId="16">
    <w:abstractNumId w:val="15"/>
  </w:num>
  <w:num w:numId="17">
    <w:abstractNumId w:val="2"/>
  </w:num>
  <w:num w:numId="18">
    <w:abstractNumId w:val="18"/>
  </w:num>
  <w:num w:numId="19">
    <w:abstractNumId w:val="12"/>
  </w:num>
  <w:num w:numId="20">
    <w:abstractNumId w:val="6"/>
  </w:num>
  <w:num w:numId="21">
    <w:abstractNumId w:val="25"/>
  </w:num>
  <w:num w:numId="22">
    <w:abstractNumId w:val="14"/>
  </w:num>
  <w:num w:numId="23">
    <w:abstractNumId w:val="4"/>
  </w:num>
  <w:num w:numId="24">
    <w:abstractNumId w:val="7"/>
  </w:num>
  <w:num w:numId="2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4"/>
  </w:num>
  <w:num w:numId="28">
    <w:abstractNumId w:val="21"/>
  </w:num>
  <w:num w:numId="29">
    <w:abstractNumId w:val="16"/>
  </w:num>
  <w:num w:numId="30">
    <w:abstractNumId w:val="26"/>
  </w:num>
  <w:num w:numId="31">
    <w:abstractNumId w:val="9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11518"/>
    <w:rsid w:val="00020B20"/>
    <w:rsid w:val="00024CDE"/>
    <w:rsid w:val="00042F1F"/>
    <w:rsid w:val="00050CA3"/>
    <w:rsid w:val="00057CC4"/>
    <w:rsid w:val="00057DA4"/>
    <w:rsid w:val="00060AB0"/>
    <w:rsid w:val="000628A5"/>
    <w:rsid w:val="0007146B"/>
    <w:rsid w:val="000748D4"/>
    <w:rsid w:val="00074C40"/>
    <w:rsid w:val="00074D2C"/>
    <w:rsid w:val="000813D1"/>
    <w:rsid w:val="000A2067"/>
    <w:rsid w:val="000A2B6E"/>
    <w:rsid w:val="000A2B7F"/>
    <w:rsid w:val="000A7767"/>
    <w:rsid w:val="000B07DC"/>
    <w:rsid w:val="000C09C0"/>
    <w:rsid w:val="000E26C3"/>
    <w:rsid w:val="000F359C"/>
    <w:rsid w:val="000F605D"/>
    <w:rsid w:val="001006D7"/>
    <w:rsid w:val="001148C5"/>
    <w:rsid w:val="001444E1"/>
    <w:rsid w:val="0014613F"/>
    <w:rsid w:val="00172CC4"/>
    <w:rsid w:val="00173E47"/>
    <w:rsid w:val="001869AC"/>
    <w:rsid w:val="00186A21"/>
    <w:rsid w:val="001A3634"/>
    <w:rsid w:val="001A7840"/>
    <w:rsid w:val="001B2564"/>
    <w:rsid w:val="001B32FD"/>
    <w:rsid w:val="001C4F99"/>
    <w:rsid w:val="001D1781"/>
    <w:rsid w:val="001F2F06"/>
    <w:rsid w:val="001F37E8"/>
    <w:rsid w:val="00211697"/>
    <w:rsid w:val="0022609C"/>
    <w:rsid w:val="002335F9"/>
    <w:rsid w:val="00242947"/>
    <w:rsid w:val="002508F5"/>
    <w:rsid w:val="00252970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E3C"/>
    <w:rsid w:val="0035720D"/>
    <w:rsid w:val="0036521D"/>
    <w:rsid w:val="00367247"/>
    <w:rsid w:val="00367B7C"/>
    <w:rsid w:val="00383B05"/>
    <w:rsid w:val="0039618F"/>
    <w:rsid w:val="00397F06"/>
    <w:rsid w:val="003A0E17"/>
    <w:rsid w:val="003A36FE"/>
    <w:rsid w:val="003A4747"/>
    <w:rsid w:val="003B0CE8"/>
    <w:rsid w:val="003C3305"/>
    <w:rsid w:val="003C53D2"/>
    <w:rsid w:val="003E21DC"/>
    <w:rsid w:val="0041524A"/>
    <w:rsid w:val="00437BBC"/>
    <w:rsid w:val="00442F3F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6BF2"/>
    <w:rsid w:val="00503E05"/>
    <w:rsid w:val="0050719D"/>
    <w:rsid w:val="00510D7C"/>
    <w:rsid w:val="0056039A"/>
    <w:rsid w:val="005673D0"/>
    <w:rsid w:val="00576FF0"/>
    <w:rsid w:val="00586D38"/>
    <w:rsid w:val="00587D1E"/>
    <w:rsid w:val="005975F8"/>
    <w:rsid w:val="005A5053"/>
    <w:rsid w:val="005B6472"/>
    <w:rsid w:val="005C2AB8"/>
    <w:rsid w:val="005C45D8"/>
    <w:rsid w:val="005D1F37"/>
    <w:rsid w:val="005D3700"/>
    <w:rsid w:val="005E5A5A"/>
    <w:rsid w:val="005E6815"/>
    <w:rsid w:val="005F5A18"/>
    <w:rsid w:val="006020D2"/>
    <w:rsid w:val="006618A3"/>
    <w:rsid w:val="00673EA3"/>
    <w:rsid w:val="00695872"/>
    <w:rsid w:val="006B6DBA"/>
    <w:rsid w:val="006C10A5"/>
    <w:rsid w:val="006E62D8"/>
    <w:rsid w:val="006F1D37"/>
    <w:rsid w:val="006F27B6"/>
    <w:rsid w:val="006F53B0"/>
    <w:rsid w:val="007023A8"/>
    <w:rsid w:val="00702A5B"/>
    <w:rsid w:val="007243BC"/>
    <w:rsid w:val="0073305F"/>
    <w:rsid w:val="007371CA"/>
    <w:rsid w:val="00737E4D"/>
    <w:rsid w:val="0076486C"/>
    <w:rsid w:val="00771F0D"/>
    <w:rsid w:val="00777D4B"/>
    <w:rsid w:val="00783103"/>
    <w:rsid w:val="00787E43"/>
    <w:rsid w:val="007A7793"/>
    <w:rsid w:val="007B1F62"/>
    <w:rsid w:val="007B2BEA"/>
    <w:rsid w:val="007B503A"/>
    <w:rsid w:val="007B6CE0"/>
    <w:rsid w:val="007D06F1"/>
    <w:rsid w:val="007E56C6"/>
    <w:rsid w:val="007E7AFB"/>
    <w:rsid w:val="007F264C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7FF9"/>
    <w:rsid w:val="008915F8"/>
    <w:rsid w:val="00892674"/>
    <w:rsid w:val="00897453"/>
    <w:rsid w:val="008A06A1"/>
    <w:rsid w:val="008A21E4"/>
    <w:rsid w:val="008C0096"/>
    <w:rsid w:val="008D0E47"/>
    <w:rsid w:val="008E6097"/>
    <w:rsid w:val="008F408D"/>
    <w:rsid w:val="008F410F"/>
    <w:rsid w:val="009034A2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D78FA"/>
    <w:rsid w:val="009E3071"/>
    <w:rsid w:val="009E4A47"/>
    <w:rsid w:val="009F211A"/>
    <w:rsid w:val="009F7ED5"/>
    <w:rsid w:val="00A1013E"/>
    <w:rsid w:val="00A24E06"/>
    <w:rsid w:val="00A26E41"/>
    <w:rsid w:val="00A329B6"/>
    <w:rsid w:val="00A374C1"/>
    <w:rsid w:val="00A41D66"/>
    <w:rsid w:val="00A41FEF"/>
    <w:rsid w:val="00A42300"/>
    <w:rsid w:val="00A4300C"/>
    <w:rsid w:val="00A512FA"/>
    <w:rsid w:val="00A51C13"/>
    <w:rsid w:val="00A572B2"/>
    <w:rsid w:val="00A81EA5"/>
    <w:rsid w:val="00A81F9D"/>
    <w:rsid w:val="00A83061"/>
    <w:rsid w:val="00A84D5E"/>
    <w:rsid w:val="00A91313"/>
    <w:rsid w:val="00A97DF5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77A05"/>
    <w:rsid w:val="00B8111B"/>
    <w:rsid w:val="00B81198"/>
    <w:rsid w:val="00B86D85"/>
    <w:rsid w:val="00B94A87"/>
    <w:rsid w:val="00B9663E"/>
    <w:rsid w:val="00BB1488"/>
    <w:rsid w:val="00BD24CF"/>
    <w:rsid w:val="00BF1F0F"/>
    <w:rsid w:val="00BF40E7"/>
    <w:rsid w:val="00C03BC9"/>
    <w:rsid w:val="00C12476"/>
    <w:rsid w:val="00C12AB6"/>
    <w:rsid w:val="00C1734C"/>
    <w:rsid w:val="00C1736B"/>
    <w:rsid w:val="00C25B2B"/>
    <w:rsid w:val="00C36C25"/>
    <w:rsid w:val="00C424B7"/>
    <w:rsid w:val="00C44954"/>
    <w:rsid w:val="00C5329F"/>
    <w:rsid w:val="00C631B0"/>
    <w:rsid w:val="00C77E3D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2DFD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A69BE"/>
    <w:rsid w:val="00DB5591"/>
    <w:rsid w:val="00DB597C"/>
    <w:rsid w:val="00DE0C70"/>
    <w:rsid w:val="00DE0EDF"/>
    <w:rsid w:val="00E06916"/>
    <w:rsid w:val="00E112E2"/>
    <w:rsid w:val="00E1504E"/>
    <w:rsid w:val="00E16B46"/>
    <w:rsid w:val="00E20E50"/>
    <w:rsid w:val="00E222AB"/>
    <w:rsid w:val="00E24E3D"/>
    <w:rsid w:val="00E2789B"/>
    <w:rsid w:val="00E322FA"/>
    <w:rsid w:val="00E42E4D"/>
    <w:rsid w:val="00E444D4"/>
    <w:rsid w:val="00E6258F"/>
    <w:rsid w:val="00E66689"/>
    <w:rsid w:val="00E667E3"/>
    <w:rsid w:val="00E709B6"/>
    <w:rsid w:val="00E84327"/>
    <w:rsid w:val="00EA4592"/>
    <w:rsid w:val="00EA6A2F"/>
    <w:rsid w:val="00EA6A56"/>
    <w:rsid w:val="00EC2FE5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434E9"/>
    <w:rsid w:val="00F525D1"/>
    <w:rsid w:val="00F61F6A"/>
    <w:rsid w:val="00F64DE1"/>
    <w:rsid w:val="00F660A8"/>
    <w:rsid w:val="00F67CFB"/>
    <w:rsid w:val="00F74C29"/>
    <w:rsid w:val="00F768F8"/>
    <w:rsid w:val="00F77C11"/>
    <w:rsid w:val="00FC2A4E"/>
    <w:rsid w:val="00FC2FF0"/>
    <w:rsid w:val="00FC358D"/>
    <w:rsid w:val="00FC696E"/>
    <w:rsid w:val="00FE0C40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22BED0"/>
  <w15:docId w15:val="{119621B6-556D-4296-8ED2-FF91EA8FF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">
    <w:name w:val="Body Text Indent 2"/>
    <w:basedOn w:val="a"/>
    <w:link w:val="20"/>
    <w:unhideWhenUsed/>
    <w:rsid w:val="00BD24C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paragraph" w:customStyle="1" w:styleId="ConsPlusNormal">
    <w:name w:val="ConsPlusNormal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Заголовок Знак"/>
    <w:basedOn w:val="a0"/>
    <w:link w:val="af6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1">
    <w:name w:val="Body Text 2"/>
    <w:basedOn w:val="a"/>
    <w:link w:val="22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  <w:style w:type="paragraph" w:styleId="afc">
    <w:name w:val="TOC Heading"/>
    <w:basedOn w:val="1"/>
    <w:next w:val="a"/>
    <w:uiPriority w:val="39"/>
    <w:semiHidden/>
    <w:unhideWhenUsed/>
    <w:qFormat/>
    <w:rsid w:val="00172CC4"/>
    <w:pPr>
      <w:outlineLvl w:val="9"/>
    </w:pPr>
    <w:rPr>
      <w:lang w:eastAsia="ru-RU"/>
    </w:rPr>
  </w:style>
  <w:style w:type="paragraph" w:styleId="16">
    <w:name w:val="toc 1"/>
    <w:basedOn w:val="a"/>
    <w:next w:val="a"/>
    <w:autoRedefine/>
    <w:uiPriority w:val="39"/>
    <w:unhideWhenUsed/>
    <w:rsid w:val="00172CC4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462122" TargetMode="External"/><Relationship Id="rId26" Type="http://schemas.openxmlformats.org/officeDocument/2006/relationships/hyperlink" Target="http://www.knigafund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46212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486126" TargetMode="External"/><Relationship Id="rId25" Type="http://schemas.openxmlformats.org/officeDocument/2006/relationships/hyperlink" Target="http://www.iqlib.ru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nsu.ru/filf/rpha/lib/index.htm" TargetMode="External"/><Relationship Id="rId20" Type="http://schemas.openxmlformats.org/officeDocument/2006/relationships/hyperlink" Target="http://biblioclub.ru/index.php?page=book&amp;id=486126" TargetMode="External"/><Relationship Id="rId29" Type="http://schemas.openxmlformats.org/officeDocument/2006/relationships/hyperlink" Target="http://www.garant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437292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470630" TargetMode="External"/><Relationship Id="rId28" Type="http://schemas.openxmlformats.org/officeDocument/2006/relationships/hyperlink" Target="http://www.consultant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59213" TargetMode="External"/><Relationship Id="rId31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212824" TargetMode="External"/><Relationship Id="rId27" Type="http://schemas.openxmlformats.org/officeDocument/2006/relationships/hyperlink" Target="http://www.elibrary.ru" TargetMode="Externa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66A942-DF04-4656-A6A8-3F18752F8F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7434</Words>
  <Characters>42375</Characters>
  <Application>Microsoft Office Word</Application>
  <DocSecurity>0</DocSecurity>
  <Lines>353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49710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cp:lastPrinted>2019-09-12T06:29:00Z</cp:lastPrinted>
  <dcterms:created xsi:type="dcterms:W3CDTF">2019-08-23T05:51:00Z</dcterms:created>
  <dcterms:modified xsi:type="dcterms:W3CDTF">2019-10-03T13:28:00Z</dcterms:modified>
</cp:coreProperties>
</file>