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5D3" w:rsidRDefault="00766331">
      <w:pPr>
        <w:rPr>
          <w:sz w:val="0"/>
          <w:szCs w:val="0"/>
          <w:lang w:val="ru-RU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331" w:rsidRDefault="00766331">
      <w:pPr>
        <w:rPr>
          <w:sz w:val="0"/>
          <w:szCs w:val="0"/>
          <w:lang w:val="ru-RU"/>
        </w:rPr>
      </w:pPr>
    </w:p>
    <w:p w:rsidR="00766331" w:rsidRDefault="00766331">
      <w:pPr>
        <w:rPr>
          <w:sz w:val="0"/>
          <w:szCs w:val="0"/>
          <w:lang w:val="ru-RU"/>
        </w:rPr>
      </w:pPr>
    </w:p>
    <w:p w:rsidR="00766331" w:rsidRDefault="00766331">
      <w:pPr>
        <w:rPr>
          <w:sz w:val="0"/>
          <w:szCs w:val="0"/>
          <w:lang w:val="ru-RU"/>
        </w:rPr>
      </w:pPr>
    </w:p>
    <w:p w:rsidR="00766331" w:rsidRDefault="00766331">
      <w:pPr>
        <w:rPr>
          <w:sz w:val="0"/>
          <w:szCs w:val="0"/>
          <w:lang w:val="ru-RU"/>
        </w:rPr>
      </w:pPr>
    </w:p>
    <w:p w:rsidR="00766331" w:rsidRDefault="00766331">
      <w:pPr>
        <w:rPr>
          <w:sz w:val="0"/>
          <w:szCs w:val="0"/>
          <w:lang w:val="ru-RU"/>
        </w:rPr>
      </w:pPr>
    </w:p>
    <w:p w:rsidR="00766331" w:rsidRDefault="00766331">
      <w:pPr>
        <w:rPr>
          <w:sz w:val="0"/>
          <w:szCs w:val="0"/>
          <w:lang w:val="ru-RU"/>
        </w:rPr>
      </w:pPr>
    </w:p>
    <w:p w:rsidR="00766331" w:rsidRPr="00766331" w:rsidRDefault="00766331">
      <w:pPr>
        <w:rPr>
          <w:sz w:val="0"/>
          <w:szCs w:val="0"/>
          <w:lang w:val="ru-RU"/>
        </w:rPr>
      </w:pPr>
      <w:bookmarkStart w:id="0" w:name="_GoBack"/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708932" cy="9486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2878" cy="9492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6"/>
        <w:gridCol w:w="1489"/>
        <w:gridCol w:w="1751"/>
        <w:gridCol w:w="4795"/>
        <w:gridCol w:w="972"/>
      </w:tblGrid>
      <w:tr w:rsidR="00E975D3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5104" w:type="dxa"/>
          </w:tcPr>
          <w:p w:rsidR="00E975D3" w:rsidRDefault="00E975D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E975D3" w:rsidRPr="0076633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lastRenderedPageBreak/>
              <w:t xml:space="preserve">1. ЦЕЛИ И ЗАДАЧИ </w:t>
            </w: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ОСВОЕНИЯ ДИСЦИПЛИНЫ</w:t>
            </w:r>
          </w:p>
        </w:tc>
      </w:tr>
      <w:tr w:rsidR="00E975D3" w:rsidRPr="0076633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Целью освоения дисциплины "Современная молодежная и образовательная политика" является повышение компетентности  магистров образования в сфере молодежной и образовательной политики.</w:t>
            </w:r>
          </w:p>
        </w:tc>
      </w:tr>
      <w:tr w:rsidR="00E975D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E975D3" w:rsidRPr="00766331">
        <w:trPr>
          <w:trHeight w:hRule="exact" w:val="138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сформировать у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 целостное представление о месте и роли молодёжи и молодёжных общественных объединений в современном обществе, их основных проблемах и путях решения указанных проблем, о сущности и ос-</w:t>
            </w:r>
            <w:proofErr w:type="spell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новных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направлениях политики государства в отношении молодёжи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современном этапе развития российского общества, о содержании научных подходов к анализу, разработке и реализации государственной молодёжной политики, формированию и осуществлению общественной молодежной политики, организации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повседневной практической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работы государственных и общественных структур с молодёжью;</w:t>
            </w:r>
          </w:p>
        </w:tc>
      </w:tr>
      <w:tr w:rsidR="00E975D3" w:rsidRPr="00766331">
        <w:trPr>
          <w:trHeight w:hRule="exact" w:val="116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структурировать, расширить и углубить знания обучающихся о тенденциях и специфике работы с молодёжью органов государственной власти СССР, РСФСР и Российской Федерации, о практике работы с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молодёжью со стороны учреждений органов по делам молодежи и институтов гражданского общества современной России, о молодёжном общественном движении, о нормативной правовой базе государственного регулирования молодёжной политики;</w:t>
            </w:r>
            <w:proofErr w:type="gramEnd"/>
          </w:p>
        </w:tc>
      </w:tr>
      <w:tr w:rsidR="00E975D3" w:rsidRPr="00766331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выработать у обучающ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ихся умения и навыки самостоятельного сбора и оценки информации о положении молодёжи в обществе, научного анализа связанных с этим проблем и поиска путей их решения, грамотного и умелого подхода к реализации государственной молодёжной политики;</w:t>
            </w:r>
            <w:proofErr w:type="gramEnd"/>
          </w:p>
        </w:tc>
      </w:tr>
      <w:tr w:rsidR="00E975D3" w:rsidRPr="0076633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раскрыть наиболее важные и сложные проблемы, возникающие при современном анализе образовательной политики на основных уровнях её осуществления;</w:t>
            </w:r>
          </w:p>
        </w:tc>
      </w:tr>
      <w:tr w:rsidR="00E975D3" w:rsidRPr="0076633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систематизировать фундаментальные знания о закономерностях современной образовательной политики;</w:t>
            </w:r>
          </w:p>
        </w:tc>
      </w:tr>
      <w:tr w:rsidR="00E975D3" w:rsidRPr="0076633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познакомить студентов с основными методами функционального анализа образовательной политики;</w:t>
            </w:r>
          </w:p>
        </w:tc>
      </w:tr>
      <w:tr w:rsidR="00E975D3" w:rsidRPr="0076633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заложить основу дальнейшего продуктивного использования полученных систематизированных теоретических и практических знаний 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</w:t>
            </w:r>
            <w:proofErr w:type="gramEnd"/>
          </w:p>
        </w:tc>
      </w:tr>
      <w:tr w:rsidR="00E975D3" w:rsidRPr="00766331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решении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социальных и пр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офессиональных задач в сфере образовательной политики, в том числе при общении с участниками образовательной и культурно-просветительской деятельности, разработке и реализации соответствующих программ.</w:t>
            </w:r>
          </w:p>
        </w:tc>
      </w:tr>
      <w:tr w:rsidR="00E975D3" w:rsidRPr="00766331">
        <w:trPr>
          <w:trHeight w:hRule="exact" w:val="277"/>
        </w:trPr>
        <w:tc>
          <w:tcPr>
            <w:tcW w:w="766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</w:tr>
      <w:tr w:rsidR="00E975D3" w:rsidRPr="0076633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E975D3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К.М.03.ДВ.01</w:t>
            </w:r>
          </w:p>
        </w:tc>
      </w:tr>
      <w:tr w:rsidR="00E975D3" w:rsidRPr="00766331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E975D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</w:p>
        </w:tc>
      </w:tr>
      <w:tr w:rsidR="00E975D3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E975D3" w:rsidRPr="0076633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Дисциплины и практики, для которых освоение данной дисциплины (модуля) </w:t>
            </w: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необходимо как предшествующее:</w:t>
            </w:r>
          </w:p>
        </w:tc>
      </w:tr>
      <w:tr w:rsidR="00E975D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</w:p>
        </w:tc>
      </w:tr>
      <w:tr w:rsidR="00E975D3" w:rsidRPr="0076633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проектирования и экспертиза  образовательного пространства</w:t>
            </w:r>
          </w:p>
        </w:tc>
      </w:tr>
      <w:tr w:rsidR="00E975D3" w:rsidRPr="0076633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управления проектами в образовании</w:t>
            </w:r>
          </w:p>
        </w:tc>
      </w:tr>
      <w:tr w:rsidR="00E975D3" w:rsidRPr="0076633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Системный подход в управлении образовательными проектами</w:t>
            </w:r>
          </w:p>
        </w:tc>
      </w:tr>
      <w:tr w:rsidR="00E975D3" w:rsidRPr="00766331">
        <w:trPr>
          <w:trHeight w:hRule="exact" w:val="277"/>
        </w:trPr>
        <w:tc>
          <w:tcPr>
            <w:tcW w:w="766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</w:tr>
      <w:tr w:rsidR="00E975D3" w:rsidRPr="00766331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E975D3" w:rsidRPr="00766331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ПК-2: </w:t>
            </w:r>
            <w:proofErr w:type="gramStart"/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обеспечивать сопровождение реализации проектов в образовательном пространстве</w:t>
            </w:r>
          </w:p>
        </w:tc>
      </w:tr>
      <w:tr w:rsidR="00E975D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975D3" w:rsidRPr="00766331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обеспечения сопровождения реализации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проектов в образовательном пространстве</w:t>
            </w:r>
          </w:p>
        </w:tc>
      </w:tr>
      <w:tr w:rsidR="00E975D3" w:rsidRPr="00766331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сопровождения проектов в образовательном пространстве</w:t>
            </w:r>
          </w:p>
        </w:tc>
      </w:tr>
      <w:tr w:rsidR="00E975D3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сопровождение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</w:p>
        </w:tc>
      </w:tr>
      <w:tr w:rsidR="00E975D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975D3" w:rsidRPr="00766331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технологии  сопровождения проектов в образовательном пространстве</w:t>
            </w:r>
          </w:p>
        </w:tc>
      </w:tr>
      <w:tr w:rsidR="00E975D3" w:rsidRPr="00766331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технологии  сопровождения проектов в образовательном пространстве</w:t>
            </w:r>
          </w:p>
        </w:tc>
      </w:tr>
      <w:tr w:rsidR="00E975D3" w:rsidRPr="00766331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отбирать технологии  сопровождения проектов в образовательном пространстве</w:t>
            </w:r>
          </w:p>
        </w:tc>
      </w:tr>
      <w:tr w:rsidR="00E975D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975D3" w:rsidRPr="00766331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обеспечивать сопровождение реализации проектов в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образовательном пространстве</w:t>
            </w:r>
          </w:p>
        </w:tc>
      </w:tr>
      <w:tr w:rsidR="00E975D3" w:rsidRPr="00766331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применять технологии  сопровождения проектов в образовательном пространстве</w:t>
            </w:r>
          </w:p>
        </w:tc>
      </w:tr>
      <w:tr w:rsidR="00E975D3" w:rsidRPr="00766331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отбора технологий  сопровождения проектов в образовательном пространстве</w:t>
            </w:r>
          </w:p>
        </w:tc>
      </w:tr>
      <w:tr w:rsidR="00E975D3" w:rsidRPr="00766331">
        <w:trPr>
          <w:trHeight w:hRule="exact" w:val="416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</w:tbl>
    <w:p w:rsidR="00E975D3" w:rsidRPr="00766331" w:rsidRDefault="00766331">
      <w:pPr>
        <w:rPr>
          <w:sz w:val="0"/>
          <w:szCs w:val="0"/>
          <w:lang w:val="ru-RU"/>
        </w:rPr>
      </w:pPr>
      <w:r w:rsidRPr="00766331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189"/>
        <w:gridCol w:w="3236"/>
        <w:gridCol w:w="963"/>
        <w:gridCol w:w="695"/>
        <w:gridCol w:w="1114"/>
        <w:gridCol w:w="1249"/>
        <w:gridCol w:w="682"/>
        <w:gridCol w:w="397"/>
        <w:gridCol w:w="980"/>
      </w:tblGrid>
      <w:tr w:rsidR="00E975D3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E975D3" w:rsidRDefault="00E975D3"/>
        </w:tc>
        <w:tc>
          <w:tcPr>
            <w:tcW w:w="710" w:type="dxa"/>
          </w:tcPr>
          <w:p w:rsidR="00E975D3" w:rsidRDefault="00E975D3"/>
        </w:tc>
        <w:tc>
          <w:tcPr>
            <w:tcW w:w="1135" w:type="dxa"/>
          </w:tcPr>
          <w:p w:rsidR="00E975D3" w:rsidRDefault="00E975D3"/>
        </w:tc>
        <w:tc>
          <w:tcPr>
            <w:tcW w:w="1277" w:type="dxa"/>
          </w:tcPr>
          <w:p w:rsidR="00E975D3" w:rsidRDefault="00E975D3"/>
        </w:tc>
        <w:tc>
          <w:tcPr>
            <w:tcW w:w="710" w:type="dxa"/>
          </w:tcPr>
          <w:p w:rsidR="00E975D3" w:rsidRDefault="00E975D3"/>
        </w:tc>
        <w:tc>
          <w:tcPr>
            <w:tcW w:w="426" w:type="dxa"/>
          </w:tcPr>
          <w:p w:rsidR="00E975D3" w:rsidRDefault="00E975D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E975D3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975D3" w:rsidRPr="0076633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основы государственной политики в отношении молодёжи и молодёжных общественных объединений, базовые подходы к её реализации на разных этапах исторического развития российского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общества;</w:t>
            </w:r>
          </w:p>
        </w:tc>
      </w:tr>
      <w:tr w:rsidR="00E975D3" w:rsidRPr="0076633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нормативную правовую базу и понятийный аппарат государственной молодёжной политики, использовавшийся в период социально-политической трансформации российского общества и используемый на современном этапе;</w:t>
            </w:r>
          </w:p>
        </w:tc>
      </w:tr>
      <w:tr w:rsidR="00E975D3" w:rsidRPr="0076633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особенности развития м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олодёжного движения в России в конце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– первые десятилетия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XXI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вв., содержание деятельности общественных и общественно-политических объединений молодёжи;</w:t>
            </w:r>
          </w:p>
        </w:tc>
      </w:tr>
      <w:tr w:rsidR="00E975D3" w:rsidRPr="0076633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особенности образовательной политики на </w:t>
            </w:r>
            <w:proofErr w:type="spell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федеральном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,р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егиональном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муниципальном и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собственно уровне образовательного учреждения, учёт которых необходим при реализации исследовательских целей;</w:t>
            </w:r>
          </w:p>
        </w:tc>
      </w:tr>
      <w:tr w:rsidR="00E975D3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политики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E975D3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975D3" w:rsidRPr="00766331">
        <w:trPr>
          <w:trHeight w:hRule="exact" w:val="138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содержательно анализировать принятые нормативные правовые акты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федеральных и региональных органов государственной власти, органов местного самоуправления в отношении молодёжи и молодёжных общественных объединений на предмет их соответствия потребностям развития общества и государства, основным принципам государственно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й молодёжной политики, организовывать экспертизу и обсуждение указанных нормативных правовых актов и законопроектов, направленных на регулирование положения молодёжи в обществе и её взаимоотношений с обществом и государством;</w:t>
            </w:r>
            <w:proofErr w:type="gramEnd"/>
          </w:p>
        </w:tc>
      </w:tr>
      <w:tr w:rsidR="00E975D3" w:rsidRPr="00766331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научно обоснованно и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политически грамотно выбирать методы реализации принципов, требований и установок государственной молодёжной политики при решении практических задач в сфере организации работы с молодёжью и представителями различных молодёжных общественных объединений и ор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ганизаций;</w:t>
            </w:r>
          </w:p>
        </w:tc>
      </w:tr>
      <w:tr w:rsidR="00E975D3" w:rsidRPr="0076633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содержание текста документов федерального и других уровней, включающих аспекты образовательной политики;</w:t>
            </w:r>
          </w:p>
        </w:tc>
      </w:tr>
      <w:tr w:rsidR="00E975D3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975D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E975D3" w:rsidRPr="0076633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устойчивым видением системного характера молодёжной работы;</w:t>
            </w:r>
          </w:p>
        </w:tc>
      </w:tr>
      <w:tr w:rsidR="00E975D3" w:rsidRPr="00766331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методологией практического использования отечественного опыта работы государственных и общественных структур с молодёжью с учётом особенностей её осуществления в России на федеральном и региональном уровне;</w:t>
            </w:r>
          </w:p>
        </w:tc>
      </w:tr>
      <w:tr w:rsidR="00E975D3" w:rsidRPr="0076633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научными подходами к разработке и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осуществлению государственной молодёжной политики и организации работы с молодёжью, методикой научного анализа социальных процессов в молодёжной среде;</w:t>
            </w:r>
          </w:p>
        </w:tc>
      </w:tr>
      <w:tr w:rsidR="00E975D3" w:rsidRPr="0076633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системой представлений об основных уровнях и функциях образовательной политики;</w:t>
            </w:r>
          </w:p>
        </w:tc>
      </w:tr>
      <w:tr w:rsidR="00E975D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терминологической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E975D3" w:rsidRPr="0076633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3.3.7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навыками концептуализации и моделирования явлений образования в соответствии с особенностями современной образовательной политики на сложившихся уровнях её осуществления.</w:t>
            </w:r>
          </w:p>
        </w:tc>
      </w:tr>
      <w:tr w:rsidR="00E975D3" w:rsidRPr="00766331">
        <w:trPr>
          <w:trHeight w:hRule="exact" w:val="277"/>
        </w:trPr>
        <w:tc>
          <w:tcPr>
            <w:tcW w:w="766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</w:tr>
      <w:tr w:rsidR="00E975D3" w:rsidRPr="00766331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4. СТРУКТУРА И </w:t>
            </w: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СОДЕРЖАНИЕ ДИСЦИПЛИНЫ (МОДУЛЯ)</w:t>
            </w:r>
          </w:p>
        </w:tc>
      </w:tr>
      <w:tr w:rsidR="00E975D3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E975D3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Современная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молодежная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политика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Положение молодёжи в Российской Федерации: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современное состояние и тенденции его эволюции в ближайшем будущем. /</w:t>
            </w:r>
            <w:proofErr w:type="spellStart"/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Концепция государственной молодёжной политики: цели, содержание, принципы, </w:t>
            </w:r>
            <w:proofErr w:type="spellStart"/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ме-ханизмы</w:t>
            </w:r>
            <w:proofErr w:type="spellEnd"/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технологии реализации.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государственной политики в области образования: нормативн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правовые документы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Субъекты государственной молодёжной политики. Управление в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области государственной молодёжной политики в Российской Федерации. /</w:t>
            </w:r>
            <w:proofErr w:type="spellStart"/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</w:tbl>
    <w:p w:rsidR="00E975D3" w:rsidRDefault="0076633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3501"/>
        <w:gridCol w:w="911"/>
        <w:gridCol w:w="659"/>
        <w:gridCol w:w="1074"/>
        <w:gridCol w:w="1234"/>
        <w:gridCol w:w="659"/>
        <w:gridCol w:w="378"/>
        <w:gridCol w:w="930"/>
      </w:tblGrid>
      <w:tr w:rsidR="00E975D3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E975D3" w:rsidRDefault="00E975D3"/>
        </w:tc>
        <w:tc>
          <w:tcPr>
            <w:tcW w:w="710" w:type="dxa"/>
          </w:tcPr>
          <w:p w:rsidR="00E975D3" w:rsidRDefault="00E975D3"/>
        </w:tc>
        <w:tc>
          <w:tcPr>
            <w:tcW w:w="1135" w:type="dxa"/>
          </w:tcPr>
          <w:p w:rsidR="00E975D3" w:rsidRDefault="00E975D3"/>
        </w:tc>
        <w:tc>
          <w:tcPr>
            <w:tcW w:w="1277" w:type="dxa"/>
          </w:tcPr>
          <w:p w:rsidR="00E975D3" w:rsidRDefault="00E975D3"/>
        </w:tc>
        <w:tc>
          <w:tcPr>
            <w:tcW w:w="710" w:type="dxa"/>
          </w:tcPr>
          <w:p w:rsidR="00E975D3" w:rsidRDefault="00E975D3"/>
        </w:tc>
        <w:tc>
          <w:tcPr>
            <w:tcW w:w="426" w:type="dxa"/>
          </w:tcPr>
          <w:p w:rsidR="00E975D3" w:rsidRDefault="00E975D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Молодёжные и детские организации в структуре субъектов государственной молодёжной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политики. /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 w:rsidRPr="00766331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ОСНОВНЫЕ ПРЕДСТАВЛЕНИЯ ТЕОРИИ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ОБРАЗОВАТЕЛЬНОЙ ПОЛИТИКИ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E975D3">
            <w:pPr>
              <w:rPr>
                <w:lang w:val="ru-RU"/>
              </w:rPr>
            </w:pPr>
          </w:p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Образование как фактор модернизации и обеспечения</w:t>
            </w:r>
          </w:p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национальной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Л1.2Л2.1 Л2.2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Нормативно-правовое обеспечение образовательной политики /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Субъекты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политики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Законодательство, определяющее политику в образовании /</w:t>
            </w:r>
            <w:proofErr w:type="spellStart"/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тенденции мирового развития систем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Новые подходы и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приоритеты в образовательной политике</w:t>
            </w:r>
          </w:p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зарубежных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СОВРЕМЕННАЯ СТРАТЕГИЯ РФ В ОБЛАСТИ</w:t>
            </w:r>
          </w:p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ОБРАЗОВАНИЯ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Национальные проекты в сфере образования. Образовательная политика в сфере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воспитания детей и молодежи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Приоритеты образования как вклад 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социально-</w:t>
            </w:r>
          </w:p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страны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Образовательная политика в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сфере дошкольного образования /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политика в сфере основного общего образования /</w:t>
            </w:r>
            <w:proofErr w:type="spellStart"/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</w:tbl>
    <w:p w:rsidR="00E975D3" w:rsidRDefault="0076633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"/>
        <w:gridCol w:w="3455"/>
        <w:gridCol w:w="919"/>
        <w:gridCol w:w="664"/>
        <w:gridCol w:w="1080"/>
        <w:gridCol w:w="1239"/>
        <w:gridCol w:w="664"/>
        <w:gridCol w:w="382"/>
        <w:gridCol w:w="936"/>
      </w:tblGrid>
      <w:tr w:rsidR="00E975D3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E975D3" w:rsidRDefault="00E975D3"/>
        </w:tc>
        <w:tc>
          <w:tcPr>
            <w:tcW w:w="710" w:type="dxa"/>
          </w:tcPr>
          <w:p w:rsidR="00E975D3" w:rsidRDefault="00E975D3"/>
        </w:tc>
        <w:tc>
          <w:tcPr>
            <w:tcW w:w="1135" w:type="dxa"/>
          </w:tcPr>
          <w:p w:rsidR="00E975D3" w:rsidRDefault="00E975D3"/>
        </w:tc>
        <w:tc>
          <w:tcPr>
            <w:tcW w:w="1277" w:type="dxa"/>
          </w:tcPr>
          <w:p w:rsidR="00E975D3" w:rsidRDefault="00E975D3"/>
        </w:tc>
        <w:tc>
          <w:tcPr>
            <w:tcW w:w="710" w:type="dxa"/>
          </w:tcPr>
          <w:p w:rsidR="00E975D3" w:rsidRDefault="00E975D3"/>
        </w:tc>
        <w:tc>
          <w:tcPr>
            <w:tcW w:w="426" w:type="dxa"/>
          </w:tcPr>
          <w:p w:rsidR="00E975D3" w:rsidRDefault="00E975D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политика в СПО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политика в системе высшего образования /</w:t>
            </w:r>
            <w:proofErr w:type="spellStart"/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политика в сфере дополнительного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образования детей /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Место ФГОС в государственной образовательной политике /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</w:tr>
      <w:tr w:rsidR="00E975D3">
        <w:trPr>
          <w:trHeight w:hRule="exact" w:val="277"/>
        </w:trPr>
        <w:tc>
          <w:tcPr>
            <w:tcW w:w="993" w:type="dxa"/>
          </w:tcPr>
          <w:p w:rsidR="00E975D3" w:rsidRDefault="00E975D3"/>
        </w:tc>
        <w:tc>
          <w:tcPr>
            <w:tcW w:w="3687" w:type="dxa"/>
          </w:tcPr>
          <w:p w:rsidR="00E975D3" w:rsidRDefault="00E975D3"/>
        </w:tc>
        <w:tc>
          <w:tcPr>
            <w:tcW w:w="851" w:type="dxa"/>
          </w:tcPr>
          <w:p w:rsidR="00E975D3" w:rsidRDefault="00E975D3"/>
        </w:tc>
        <w:tc>
          <w:tcPr>
            <w:tcW w:w="710" w:type="dxa"/>
          </w:tcPr>
          <w:p w:rsidR="00E975D3" w:rsidRDefault="00E975D3"/>
        </w:tc>
        <w:tc>
          <w:tcPr>
            <w:tcW w:w="1135" w:type="dxa"/>
          </w:tcPr>
          <w:p w:rsidR="00E975D3" w:rsidRDefault="00E975D3"/>
        </w:tc>
        <w:tc>
          <w:tcPr>
            <w:tcW w:w="1277" w:type="dxa"/>
          </w:tcPr>
          <w:p w:rsidR="00E975D3" w:rsidRDefault="00E975D3"/>
        </w:tc>
        <w:tc>
          <w:tcPr>
            <w:tcW w:w="710" w:type="dxa"/>
          </w:tcPr>
          <w:p w:rsidR="00E975D3" w:rsidRDefault="00E975D3"/>
        </w:tc>
        <w:tc>
          <w:tcPr>
            <w:tcW w:w="426" w:type="dxa"/>
          </w:tcPr>
          <w:p w:rsidR="00E975D3" w:rsidRDefault="00E975D3"/>
        </w:tc>
        <w:tc>
          <w:tcPr>
            <w:tcW w:w="993" w:type="dxa"/>
          </w:tcPr>
          <w:p w:rsidR="00E975D3" w:rsidRDefault="00E975D3"/>
        </w:tc>
      </w:tr>
      <w:tr w:rsidR="00E975D3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E975D3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E975D3" w:rsidRPr="00766331">
        <w:trPr>
          <w:trHeight w:hRule="exact" w:val="9175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(2 семестр)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Молодёжь России как социальная категория: понятие и критерии выделения в особую социальную общность.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Социально-демографическая характеристика российской молодёжи.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Социальный с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остав молодёжи России. Основные социальные группы в молодёжной среде.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Маргинальные социальные группы российской молодёжи.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Молодёжь как трудовой ресурс. Особенности молодёжной занятости в России.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Здоровье молодёжи как показатель уровня её социально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 благополучия и социальная проблема.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Социальное самочувствие и гражданское самоопределение молодёжи России. Типология социальной активности российской молодёжи.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Правовой статус молодёжи в российском обществе.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Политическая активность молодёжи Рос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сии: основные векторы ориентации и преобладающие тенденции развития.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Причины и факторы роста экстремистских настроений в молодёжной среде.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Социальная политика государства: сущность и основные направления.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11. Понятие «государственная молодёжная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политика». Модели государственной молодёжной политики.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Критерии и условия эффективности государственной молодёжной политики.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Государственная молодёжная политика как составная часть обеспечения национальной безопасности России.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Государственная м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олодёжная политика в СССР и РСФСР: сущность, положительные и отрицательные стороны.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15. Последствия либерального реформирования российского общества в 90-ых годах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века для молодёжи. «Потерянное» поколение.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Социальная деградация молодёжи в современно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й России: причины и факторы.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Опыт осуществления государственной молодёжной политики в Российской Федерации в 1993 – 2000 гг.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Программа российского руководства по социально-экономической модернизации российского общества. Молодёжь России как ключево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й ресурс и залог успеха намеченных преобразований.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Государственный социальный заказ в сфере организации работы с молодёжью.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Современные подходы к проектированию и осуществлению государственной молодёжной политики.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21. Цели и задачи государственной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молодежной политики в России.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Объекты и субъекты государственной молодёжной политики. Социальное партнёрство в государственной молодёжной политике.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Методологические основы и принципы реализации государственной молодёжной политики в Российской Федер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ации.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Традиции и преемственность в государственной молодёжной политике в Российской Федерации.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Основные направления и приоритеты реализации государственной молодёжной политики в России на период до 2020 года.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26. Президентская программа «Молодёжь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России». Федеральные программы по социальной поддержке молодого поколения и организации работы с молодёжью.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Региональные программы по социальной поддержке молодого поколения и организации работы с молодёжью (на примере Московского региона).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Финансо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во-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экономический механизм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осуществления государственной молодежной политики. Основные принципы и источники финансирования.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29. 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Опыт и проблемы реализации молодёжной политики на региональном и муниципальном уровнях (на примере Московского региона либо одног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 из муниципальных образований города Москвы или Московской области).</w:t>
            </w:r>
            <w:proofErr w:type="gramEnd"/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Научное и информационное обеспечение реализации государственной молодёжной политики в Российской Федерации.</w:t>
            </w:r>
          </w:p>
        </w:tc>
      </w:tr>
    </w:tbl>
    <w:p w:rsidR="00E975D3" w:rsidRPr="00766331" w:rsidRDefault="00766331">
      <w:pPr>
        <w:rPr>
          <w:sz w:val="0"/>
          <w:szCs w:val="0"/>
          <w:lang w:val="ru-RU"/>
        </w:rPr>
      </w:pPr>
      <w:r w:rsidRPr="00766331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907"/>
        <w:gridCol w:w="1871"/>
        <w:gridCol w:w="3126"/>
        <w:gridCol w:w="1678"/>
        <w:gridCol w:w="991"/>
      </w:tblGrid>
      <w:tr w:rsidR="00E975D3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E975D3" w:rsidRDefault="00E975D3"/>
        </w:tc>
        <w:tc>
          <w:tcPr>
            <w:tcW w:w="1702" w:type="dxa"/>
          </w:tcPr>
          <w:p w:rsidR="00E975D3" w:rsidRDefault="00E975D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E975D3" w:rsidRPr="00766331">
        <w:trPr>
          <w:trHeight w:hRule="exact" w:val="1146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31. Основные тенденции освещения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 молодёжи в российских средствах массовой информации. Роль средств массовой информации в реализации государственной молодёжной политики.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32. «Молодёжные средства массовой информации» как основной инструмент информационного обеспечения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государственной молодёжной политики.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 Государственные органы по делам молодежи: структура и функции.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 Органы по делам молодёжи в структуре законодательной власти России и субъектов Российской Федерации.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 Органы по делам молодёжи в структуре исполн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ительной власти России и субъектов Российской Федерации.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36. Государственная система обслуживания молодёжи в Российской Федерации.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37. Система государственных и муниципальных учреждений органов по делам молодёжи в Российской Федерации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38. Содержание и форм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ы работы социальных учреждений органов по делам молодёжи. Принципы оказания социальных услуг молодёжи.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39. Функции специалистов по социальной работе с молодёжью.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40. Общественные инициативы по работе с молодёжью. Социальное служение в работе с молодёжью и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его взаимосвязь с социальной работой.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41. Кадровое обеспечение учреждений органов по делам молодёжи и общественных инициатив по работе с молодёжью.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42. Исторический опыт становления общественного молодёжного движения в России. ВЛКСМ как общественн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полити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ческая организация и инструмент государственной молодёжной политики в СССР.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43. Современное молодёжное и детское движение в России: состояние и перспективы.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44. Классификация молодёжных и детских общественных объединений и их правовое положение.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45. Отраже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ние социальных и политических интересов молодёжи в создании и деятельности молодёжных и детских общественных объединений.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46. Государственная и муниципальная поддержка молодёжных и детских общественных объединений.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47. Исторический опыт участия органов вну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тренних дел в реализации государственной молодёжной политики.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48. Исторический опыт участия молодёжи в охране общественного порядка и борьбе с преступностью в России и возможности его использования в современных условиях.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49. Профилактическая деятельность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органов внутренних дел по противодействию криминализации молодёжной среды.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50. Деятельность органов внутренних дел по профилактике ксенофобии и экстремизма среди молодёжи. Проблема эффективности подобной деятельности на современном этапе развития российско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 общества.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52. Политические и аналитические документы в области образовательной политики.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53. Институциональный анализ образовательной политики.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54. Государственная политика в области образования.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55. Законодательство, определяющее политику в образовании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56. Политика в сфере образования и образовательная политика.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57. Образование как часть социальной сферы государства.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58. Факторы, влияющие на состояние политики в области образования.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59. Соотношение образовательной политики с различными составляющими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(уровни образования, конкретные задачи).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60. Этапы разработки и реализации образовательной политики.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61. Основные тенденции мирового развития систем образования.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62. Приоритеты образовательной политики зарубежных стран.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63. Основные направления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образовательной политики зарубежных стран: организационно-правовые формы деятельности образовательных учреждений; профильный характер обучения в школе; образовательные стандарты; регулирование и организация итоговой аттестации выпускников школ и приема в в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узы; непрерывное образование; международный рынок образовательных услуг и др.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64. Состояние российской системы образования и необходимость ее модернизации.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65. Цели и основные задачи модернизации образования в современных условиях.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66. Приоритеты образован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ия как вклад в социально-экономическое развитие страны.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67. Приоритеты образовательной политики.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68. </w:t>
            </w:r>
            <w:proofErr w:type="spell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ациональные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проекты в сфере образования.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69. Образовательная политика в системе дошкольного образования.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70. Образовательная политика в системе основного о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бщего образования.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71. Образовательная политика в системе высшего образования.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72. Образовательная политика в учреждениях СПО.</w:t>
            </w:r>
          </w:p>
        </w:tc>
      </w:tr>
      <w:tr w:rsidR="00E975D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E975D3" w:rsidRPr="0076633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E975D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E975D3" w:rsidRPr="0076633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эссе,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доклад, тест, учебный проект</w:t>
            </w:r>
          </w:p>
        </w:tc>
      </w:tr>
      <w:tr w:rsidR="00E975D3" w:rsidRPr="00766331">
        <w:trPr>
          <w:trHeight w:hRule="exact" w:val="277"/>
        </w:trPr>
        <w:tc>
          <w:tcPr>
            <w:tcW w:w="710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</w:tr>
      <w:tr w:rsidR="00E975D3" w:rsidRPr="0076633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E975D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975D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975D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975D3" w:rsidRPr="0076633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Баранова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Проблемы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конституционно-правовой природы и правовой регламентации права на высшее образование в России и Германии: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Креативная экономика,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=498861</w:t>
            </w:r>
          </w:p>
        </w:tc>
      </w:tr>
    </w:tbl>
    <w:p w:rsidR="00E975D3" w:rsidRPr="00766331" w:rsidRDefault="00766331">
      <w:pPr>
        <w:rPr>
          <w:sz w:val="0"/>
          <w:szCs w:val="0"/>
          <w:lang w:val="ru-RU"/>
        </w:rPr>
      </w:pPr>
      <w:r w:rsidRPr="00766331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1889"/>
        <w:gridCol w:w="1845"/>
        <w:gridCol w:w="3110"/>
        <w:gridCol w:w="1680"/>
        <w:gridCol w:w="992"/>
      </w:tblGrid>
      <w:tr w:rsidR="00E975D3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E975D3" w:rsidRDefault="00E975D3"/>
        </w:tc>
        <w:tc>
          <w:tcPr>
            <w:tcW w:w="1702" w:type="dxa"/>
          </w:tcPr>
          <w:p w:rsidR="00E975D3" w:rsidRDefault="00E975D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E975D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975D3" w:rsidRPr="0076633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Чирун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Молодёжная политика в ситуации постмодерна.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механизмы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риски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монография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=222121</w:t>
            </w:r>
          </w:p>
        </w:tc>
      </w:tr>
      <w:tr w:rsidR="00E975D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975D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975D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Государственная кадровая образовательная политика в России: политологический анализ: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МИРБИС|Перо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=445884</w:t>
            </w:r>
          </w:p>
        </w:tc>
      </w:tr>
      <w:tr w:rsidR="00E975D3" w:rsidRPr="0076633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Сунгуров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Время и политика: введение в </w:t>
            </w:r>
            <w:proofErr w:type="spell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хронополитику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Санкт-Петербург: </w:t>
            </w:r>
            <w:proofErr w:type="spell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Алетейя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=460881</w:t>
            </w:r>
          </w:p>
        </w:tc>
      </w:tr>
      <w:tr w:rsidR="00E975D3" w:rsidRPr="0076633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Сулакшин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Современная государственная политика и управление: курс лекций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-Мед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иа, 2013,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=210660</w:t>
            </w:r>
          </w:p>
        </w:tc>
      </w:tr>
      <w:tr w:rsidR="00E975D3" w:rsidRPr="0076633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Федулов Ю. Г., Юсов А. Б.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Социальная политика: сущность, формализация, измерение: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=363005</w:t>
            </w:r>
          </w:p>
        </w:tc>
      </w:tr>
      <w:tr w:rsidR="00E975D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E975D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E975D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975D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Чирун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 Н., </w:t>
            </w:r>
            <w:proofErr w:type="spell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Кагакина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Молодежная политика: генезис, состояние, региональная специфика: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Кемерово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КемГУКИ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2009,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=227839</w:t>
            </w:r>
          </w:p>
        </w:tc>
      </w:tr>
      <w:tr w:rsidR="00E975D3" w:rsidRPr="0076633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E975D3" w:rsidRPr="00766331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В.Н. ЧИСТОХВАЛОВ СОВРЕМЕННАЯ ОБРАЗОВАТЕЛЬНАЯ ПОЛИТИКА РОССИИ</w:t>
            </w:r>
          </w:p>
        </w:tc>
      </w:tr>
      <w:tr w:rsidR="00E975D3" w:rsidRPr="00766331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В. ЛУКОВ ГОСУДАРСТВЕННАЯ МОЛОДЕЖНАЯ ПОЛИТИКА: РОССИЙСКАЯ И МИРОВАЯ ПРАКТИКА РЕАЛИЗАЦИИ В ОБЩЕСТВЕ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ИННОВАЦИОННОГО ПОТЕНЦИАЛА НОВЫХ ПОКОЛЕНИЙ</w:t>
            </w:r>
          </w:p>
        </w:tc>
      </w:tr>
      <w:tr w:rsidR="00E975D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E975D3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Mozila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Firefox, Google Chrome, Office Professional Plus 2013 Russian OLP NL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AcademicEdition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LMS Moodle</w:t>
            </w:r>
          </w:p>
        </w:tc>
      </w:tr>
      <w:tr w:rsidR="00E975D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E975D3" w:rsidRPr="0076633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E975D3" w:rsidRPr="0076633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Научная электронная библиотека</w:t>
            </w:r>
          </w:p>
        </w:tc>
      </w:tr>
      <w:tr w:rsidR="00E975D3" w:rsidRPr="0076633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E975D3" w:rsidRPr="0076633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Российская государственная 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библиотека</w:t>
            </w:r>
          </w:p>
        </w:tc>
      </w:tr>
      <w:tr w:rsidR="00E975D3" w:rsidRPr="0076633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Архив учебных программ и презентаций</w:t>
            </w:r>
          </w:p>
        </w:tc>
      </w:tr>
      <w:tr w:rsidR="00E975D3" w:rsidRPr="0076633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garant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  ГАРАНТ Законодательство (кодексы, законы, указы…).</w:t>
            </w:r>
          </w:p>
        </w:tc>
      </w:tr>
      <w:tr w:rsidR="00E975D3" w:rsidRPr="0076633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Консультант Плюс</w:t>
            </w:r>
          </w:p>
        </w:tc>
      </w:tr>
      <w:tr w:rsidR="00E975D3" w:rsidRPr="00766331">
        <w:trPr>
          <w:trHeight w:hRule="exact" w:val="277"/>
        </w:trPr>
        <w:tc>
          <w:tcPr>
            <w:tcW w:w="710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</w:tr>
      <w:tr w:rsidR="00E975D3" w:rsidRPr="0076633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7. МАТЕРИАЛЬНО-ТЕХНИЧЕСКОЕ </w:t>
            </w: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ОБЕСПЕЧЕНИЕ ДИСЦИПЛИНЫ (МОДУЛЯ)</w:t>
            </w:r>
          </w:p>
        </w:tc>
      </w:tr>
      <w:tr w:rsidR="00E975D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Описание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материально-технической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базы</w:t>
            </w:r>
            <w:proofErr w:type="spellEnd"/>
          </w:p>
        </w:tc>
      </w:tr>
      <w:tr w:rsidR="00E975D3" w:rsidRPr="0076633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проведения занятий по дисциплине используются аудитории университета, в том числе оборудованные мультимедийными ресурсами.</w:t>
            </w:r>
          </w:p>
        </w:tc>
      </w:tr>
      <w:tr w:rsidR="00E975D3" w:rsidRPr="0076633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7.2. Перечень информационных технологий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образовательного процесса, включая перечень программного обеспечения и информационных справочных систем</w:t>
            </w:r>
          </w:p>
        </w:tc>
      </w:tr>
      <w:tr w:rsidR="00E975D3" w:rsidRPr="00766331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Планируется использование традиционных программных средств, таких как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Explorer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друг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их, а также средств организации взаимодействия с 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ЭИОС </w:t>
            </w:r>
            <w:proofErr w:type="spell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университета, в том числе взаимодействия с помощью разнообразных сетевых ресурсов, например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-сервисов.</w:t>
            </w:r>
          </w:p>
        </w:tc>
      </w:tr>
      <w:tr w:rsidR="00E975D3" w:rsidRPr="00766331">
        <w:trPr>
          <w:trHeight w:hRule="exact" w:val="277"/>
        </w:trPr>
        <w:tc>
          <w:tcPr>
            <w:tcW w:w="710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975D3" w:rsidRPr="00766331" w:rsidRDefault="00E975D3">
            <w:pPr>
              <w:rPr>
                <w:lang w:val="ru-RU"/>
              </w:rPr>
            </w:pPr>
          </w:p>
        </w:tc>
      </w:tr>
      <w:tr w:rsidR="00E975D3" w:rsidRPr="0076633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</w:t>
            </w:r>
            <w:r w:rsidRPr="0076633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</w:t>
            </w:r>
          </w:p>
        </w:tc>
      </w:tr>
      <w:tr w:rsidR="00E975D3" w:rsidRPr="00766331">
        <w:trPr>
          <w:trHeight w:hRule="exact" w:val="126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E975D3" w:rsidRPr="00766331" w:rsidRDefault="00E975D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</w:t>
            </w:r>
            <w:proofErr w:type="gram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Рейтинговая</w:t>
            </w:r>
            <w:proofErr w:type="gram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истсема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</w:t>
            </w: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вные документы:</w:t>
            </w:r>
          </w:p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Положение о рейтинговой оценке качества подготовки студентов;</w:t>
            </w:r>
          </w:p>
        </w:tc>
      </w:tr>
    </w:tbl>
    <w:p w:rsidR="00E975D3" w:rsidRPr="00766331" w:rsidRDefault="00766331">
      <w:pPr>
        <w:rPr>
          <w:sz w:val="0"/>
          <w:szCs w:val="0"/>
          <w:lang w:val="ru-RU"/>
        </w:rPr>
      </w:pPr>
      <w:r w:rsidRPr="00766331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6"/>
        <w:gridCol w:w="4819"/>
        <w:gridCol w:w="969"/>
      </w:tblGrid>
      <w:tr w:rsidR="00E975D3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E975D3" w:rsidRDefault="00E975D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975D3" w:rsidRDefault="007663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E975D3" w:rsidRPr="00766331">
        <w:trPr>
          <w:trHeight w:hRule="exact" w:val="250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75D3" w:rsidRPr="00766331" w:rsidRDefault="0076633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6633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Памятка студенту по рейтинговой оценке качества подготовки студентов.</w:t>
            </w:r>
          </w:p>
        </w:tc>
      </w:tr>
    </w:tbl>
    <w:p w:rsidR="00E975D3" w:rsidRPr="00766331" w:rsidRDefault="00E975D3">
      <w:pPr>
        <w:rPr>
          <w:lang w:val="ru-RU"/>
        </w:rPr>
      </w:pPr>
    </w:p>
    <w:sectPr w:rsidR="00E975D3" w:rsidRPr="00766331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766331"/>
    <w:rsid w:val="00D31453"/>
    <w:rsid w:val="00E209E2"/>
    <w:rsid w:val="00E9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3142</Words>
  <Characters>17916</Characters>
  <Application>Microsoft Office Word</Application>
  <DocSecurity>0</DocSecurity>
  <Lines>149</Lines>
  <Paragraphs>42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21016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МПОП-19_plx_Современная молодежная и образовательная политика_</dc:title>
  <dc:creator>FastReport.NET</dc:creator>
  <cp:lastModifiedBy>User</cp:lastModifiedBy>
  <cp:revision>2</cp:revision>
  <dcterms:created xsi:type="dcterms:W3CDTF">2019-08-26T11:37:00Z</dcterms:created>
  <dcterms:modified xsi:type="dcterms:W3CDTF">2019-08-26T11:38:00Z</dcterms:modified>
</cp:coreProperties>
</file>