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3108FE" w:rsidRDefault="00163F38" w:rsidP="00163F38">
      <w:pPr>
        <w:spacing w:after="0" w:line="240" w:lineRule="auto"/>
        <w:ind w:hanging="709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cap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1B873924" wp14:editId="2DA7EDA0">
            <wp:extent cx="7078717" cy="10015872"/>
            <wp:effectExtent l="0" t="0" r="8255" b="4445"/>
            <wp:docPr id="1" name="Рисунок 1" descr="F:\Сканированные листы Д-18\КМ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8\КМ1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8641" cy="1001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97C" w:rsidRPr="003108FE" w:rsidRDefault="00163F38" w:rsidP="00163F38">
      <w:pPr>
        <w:spacing w:after="0" w:line="240" w:lineRule="auto"/>
        <w:ind w:hanging="851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caps/>
          <w:noProof/>
          <w:color w:val="000000" w:themeColor="text1"/>
          <w:sz w:val="24"/>
          <w:szCs w:val="24"/>
          <w:lang w:eastAsia="ru-RU"/>
        </w:rPr>
        <w:lastRenderedPageBreak/>
        <w:drawing>
          <wp:inline distT="0" distB="0" distL="0" distR="0" wp14:anchorId="1E53DAE9" wp14:editId="1201D093">
            <wp:extent cx="7175626" cy="10152993"/>
            <wp:effectExtent l="0" t="0" r="6350" b="1270"/>
            <wp:docPr id="2" name="Рисунок 2" descr="F:\Сканированные листы Д-18\КМ12+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8\КМ12+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8153" cy="10156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B597C" w:rsidRPr="003108FE" w:rsidRDefault="00DB597C" w:rsidP="0052283D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Содержание</w:t>
      </w:r>
    </w:p>
    <w:p w:rsidR="00DB597C" w:rsidRPr="003108FE" w:rsidRDefault="00DB597C" w:rsidP="0052283D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Назначение образовательного модуля………………………………………………..…</w:t>
      </w:r>
      <w:r w:rsidR="008B1E67"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</w:p>
    <w:p w:rsidR="00DB597C" w:rsidRPr="003108FE" w:rsidRDefault="00DB597C" w:rsidP="0052283D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Характеристика образовательного модуля……………………………………………...</w:t>
      </w:r>
      <w:r w:rsidR="008B1E67"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</w:p>
    <w:p w:rsidR="00DB597C" w:rsidRPr="003108FE" w:rsidRDefault="00DB597C" w:rsidP="0052283D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Структура образовательного модуля…………………………………………………….</w:t>
      </w:r>
      <w:r w:rsidR="008B1E67"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6</w:t>
      </w:r>
    </w:p>
    <w:p w:rsidR="00DB597C" w:rsidRPr="003108FE" w:rsidRDefault="00DB597C" w:rsidP="0052283D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Методические указания для обучающихся по освоению модуля……………………...</w:t>
      </w:r>
      <w:r w:rsidR="008B1E67"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6</w:t>
      </w:r>
    </w:p>
    <w:p w:rsidR="00DB597C" w:rsidRPr="003108FE" w:rsidRDefault="00DB597C" w:rsidP="0052283D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Программы дисциплин образовательного модуля………………………………………</w:t>
      </w:r>
      <w:r w:rsidR="008B1E67"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6</w:t>
      </w:r>
    </w:p>
    <w:p w:rsidR="00DB597C" w:rsidRPr="003108FE" w:rsidRDefault="00DB597C" w:rsidP="0052283D">
      <w:pPr>
        <w:numPr>
          <w:ilvl w:val="1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Программа дисциплины «</w:t>
      </w:r>
      <w:r w:rsidR="00A617D6"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Компьютерные технологии в ДПИ и дизайне</w:t>
      </w:r>
      <w:r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»……………</w:t>
      </w:r>
      <w:r w:rsidR="00FF1617"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…………………………………………………………………</w:t>
      </w:r>
      <w:r w:rsidR="008B1E67"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6</w:t>
      </w:r>
    </w:p>
    <w:p w:rsidR="00DB597C" w:rsidRPr="003108FE" w:rsidRDefault="00DB597C" w:rsidP="0052283D">
      <w:pPr>
        <w:numPr>
          <w:ilvl w:val="1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Программа дисциплины «</w:t>
      </w:r>
      <w:r w:rsidR="00A617D6"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Компьютерное моделирование формы</w:t>
      </w:r>
      <w:r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»……</w:t>
      </w:r>
      <w:r w:rsidR="00A617D6"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</w:t>
      </w:r>
      <w:r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………</w:t>
      </w:r>
      <w:r w:rsidR="004C1CA1"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</w:t>
      </w:r>
      <w:r w:rsidR="00471764"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</w:t>
      </w:r>
    </w:p>
    <w:p w:rsidR="00B323AE" w:rsidRPr="003108FE" w:rsidRDefault="00471764" w:rsidP="0052283D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Программа итоговой аттестации…………………………………………………………17</w:t>
      </w:r>
    </w:p>
    <w:p w:rsidR="00DB597C" w:rsidRPr="003108FE" w:rsidRDefault="00DB597C" w:rsidP="0052283D">
      <w:pPr>
        <w:spacing w:after="0" w:line="25" w:lineRule="atLeast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DB597C" w:rsidRPr="003108FE" w:rsidRDefault="00DB597C" w:rsidP="0052283D">
      <w:pPr>
        <w:spacing w:after="0" w:line="25" w:lineRule="atLeast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 w:type="page"/>
      </w:r>
    </w:p>
    <w:p w:rsidR="00DB597C" w:rsidRPr="003108FE" w:rsidRDefault="00DB597C" w:rsidP="0052283D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1. назначение модуля</w:t>
      </w:r>
    </w:p>
    <w:p w:rsidR="00C6377B" w:rsidRPr="003108FE" w:rsidRDefault="00C6377B" w:rsidP="0052283D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Модуль «</w:t>
      </w:r>
      <w:r w:rsidR="004C4FBC"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Компьютерная</w:t>
      </w:r>
      <w:r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подготовка» рекомендован для направления подготовки 44.03.04  «Профессиональное обучение (по отраслям)», профиль  «</w:t>
      </w:r>
      <w:r w:rsidR="00620C7E"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Дизайн и декоративно-прикладное искусство</w:t>
      </w:r>
      <w:r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», предназначен для студентов </w:t>
      </w:r>
      <w:r w:rsidR="004C4FBC"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 курса</w:t>
      </w:r>
      <w:r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обучающихся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DB597C" w:rsidRPr="003108FE" w:rsidRDefault="00DB597C" w:rsidP="0052283D">
      <w:pPr>
        <w:shd w:val="clear" w:color="auto" w:fill="FFFFFF"/>
        <w:spacing w:after="0" w:line="25" w:lineRule="atLeast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</w:p>
    <w:p w:rsidR="00DB597C" w:rsidRPr="003108FE" w:rsidRDefault="00DB597C" w:rsidP="0052283D">
      <w:pPr>
        <w:shd w:val="clear" w:color="auto" w:fill="FFFFFF"/>
        <w:spacing w:after="120" w:line="25" w:lineRule="atLeast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2. ХАРАКТЕРИСТИКА </w:t>
      </w:r>
      <w:r w:rsidRPr="003108F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МОДУЛЯ</w:t>
      </w:r>
    </w:p>
    <w:p w:rsidR="00DB597C" w:rsidRPr="003108FE" w:rsidRDefault="00DB597C" w:rsidP="0052283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/>
          <w:color w:val="000000" w:themeColor="text1"/>
          <w:sz w:val="24"/>
          <w:szCs w:val="24"/>
        </w:rPr>
        <w:t>2.1. Образовательные цели и задачи</w:t>
      </w:r>
    </w:p>
    <w:p w:rsidR="000803A9" w:rsidRPr="003108FE" w:rsidRDefault="000803A9" w:rsidP="0052283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Модуль ставит своей </w:t>
      </w:r>
      <w:r w:rsidRPr="003108FE">
        <w:rPr>
          <w:rFonts w:ascii="Times New Roman" w:hAnsi="Times New Roman"/>
          <w:b/>
          <w:color w:val="000000" w:themeColor="text1"/>
          <w:sz w:val="24"/>
          <w:szCs w:val="24"/>
        </w:rPr>
        <w:t>целью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создать условия для вхождения в профессионально-педагогическую сферу выбранного направления, связанного с обучением декоративно-прикладному искусству и дизайну. Условиями являются практические навыки работы в компьютерных программах для реализации комплексных и локальных проектных решений в области дизайн-проектирования интерьеров и ДПИ, а также создания демонстрационных материалов.</w:t>
      </w:r>
    </w:p>
    <w:p w:rsidR="000803A9" w:rsidRPr="003108FE" w:rsidRDefault="000803A9" w:rsidP="0052283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Для достижения поставленной цели необходимо решить следующие </w:t>
      </w:r>
      <w:r w:rsidRPr="003108FE">
        <w:rPr>
          <w:rFonts w:ascii="Times New Roman" w:hAnsi="Times New Roman"/>
          <w:b/>
          <w:color w:val="000000" w:themeColor="text1"/>
          <w:sz w:val="24"/>
          <w:szCs w:val="24"/>
        </w:rPr>
        <w:t>задачи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0803A9" w:rsidRPr="003108FE" w:rsidRDefault="000803A9" w:rsidP="0052283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>1.Обеспечить понимание обучающихся основных возможностей компьютерных графических программ.</w:t>
      </w:r>
    </w:p>
    <w:p w:rsidR="000803A9" w:rsidRPr="003108FE" w:rsidRDefault="000803A9" w:rsidP="0052283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2.Создать условия для получения обучающимися практических навыков в области компьютерной графики. </w:t>
      </w:r>
    </w:p>
    <w:p w:rsidR="000803A9" w:rsidRPr="003108FE" w:rsidRDefault="000803A9" w:rsidP="0052283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>3.Сформировать необходимые профессиональные умения по компьютерному обеспечению дизайн-проектирования пространственной среды и объектов ДПИ.</w:t>
      </w:r>
    </w:p>
    <w:p w:rsidR="000803A9" w:rsidRPr="003108FE" w:rsidRDefault="000803A9" w:rsidP="0052283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>4. Сформировать у обучающихся профессиональный понятийный аппарат.</w:t>
      </w:r>
    </w:p>
    <w:p w:rsidR="00DB597C" w:rsidRPr="003108FE" w:rsidRDefault="00DB597C" w:rsidP="0052283D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B597C" w:rsidRPr="003108FE" w:rsidRDefault="00DB597C" w:rsidP="0052283D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2184"/>
        <w:gridCol w:w="2182"/>
        <w:gridCol w:w="2358"/>
        <w:gridCol w:w="2126"/>
      </w:tblGrid>
      <w:tr w:rsidR="003108FE" w:rsidRPr="003108FE" w:rsidTr="00724EB6">
        <w:tc>
          <w:tcPr>
            <w:tcW w:w="841" w:type="dxa"/>
            <w:shd w:val="clear" w:color="auto" w:fill="auto"/>
          </w:tcPr>
          <w:p w:rsidR="00E222AB" w:rsidRPr="003108FE" w:rsidRDefault="00E222AB" w:rsidP="0052283D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67" w:type="dxa"/>
            <w:shd w:val="clear" w:color="auto" w:fill="auto"/>
          </w:tcPr>
          <w:p w:rsidR="00E222AB" w:rsidRPr="003108FE" w:rsidRDefault="00E222AB" w:rsidP="0052283D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E222AB" w:rsidRPr="003108FE" w:rsidRDefault="00E222AB" w:rsidP="0052283D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899" w:type="dxa"/>
            <w:shd w:val="clear" w:color="auto" w:fill="auto"/>
          </w:tcPr>
          <w:p w:rsidR="00E222AB" w:rsidRPr="003108FE" w:rsidRDefault="00E222AB" w:rsidP="0052283D">
            <w:pPr>
              <w:spacing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Компетенции ОПОП</w:t>
            </w:r>
          </w:p>
          <w:p w:rsidR="00E222AB" w:rsidRPr="003108FE" w:rsidRDefault="00E222AB" w:rsidP="0052283D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</w:tcPr>
          <w:p w:rsidR="00E222AB" w:rsidRPr="003108FE" w:rsidRDefault="00E222AB" w:rsidP="0052283D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62" w:type="dxa"/>
          </w:tcPr>
          <w:p w:rsidR="00E222AB" w:rsidRPr="003108FE" w:rsidRDefault="00E222AB" w:rsidP="0052283D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108FE" w:rsidRPr="003108FE" w:rsidTr="00724EB6">
        <w:tc>
          <w:tcPr>
            <w:tcW w:w="841" w:type="dxa"/>
            <w:shd w:val="clear" w:color="auto" w:fill="auto"/>
          </w:tcPr>
          <w:p w:rsidR="00E222AB" w:rsidRPr="003108FE" w:rsidRDefault="008658BE" w:rsidP="0052283D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r w:rsidR="00C1486A"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:rsidR="00E222AB" w:rsidRPr="003108FE" w:rsidRDefault="00E954A2" w:rsidP="0052283D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владение современными графическими пакетами программ, используемыми в обучении проектированию образовательно-пространственной среды для создания собственного портфолио</w:t>
            </w:r>
          </w:p>
        </w:tc>
        <w:tc>
          <w:tcPr>
            <w:tcW w:w="1899" w:type="dxa"/>
            <w:shd w:val="clear" w:color="auto" w:fill="auto"/>
          </w:tcPr>
          <w:p w:rsidR="0050755D" w:rsidRPr="003108FE" w:rsidRDefault="0050755D" w:rsidP="0052283D">
            <w:pPr>
              <w:autoSpaceDE w:val="0"/>
              <w:autoSpaceDN w:val="0"/>
              <w:adjustRightInd w:val="0"/>
              <w:spacing w:after="0" w:line="25" w:lineRule="atLeast"/>
              <w:ind w:left="-73" w:firstLine="39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ПК-16 – способностью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</w:t>
            </w:r>
          </w:p>
          <w:p w:rsidR="0050755D" w:rsidRPr="003108FE" w:rsidRDefault="0050755D" w:rsidP="0052283D">
            <w:pPr>
              <w:autoSpaceDE w:val="0"/>
              <w:autoSpaceDN w:val="0"/>
              <w:adjustRightInd w:val="0"/>
              <w:spacing w:after="0" w:line="25" w:lineRule="atLeast"/>
              <w:ind w:hanging="34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ПК-30 – готовностью к организации деятельности обучающихся по сбору портфеля свидетельств образовательных и </w:t>
            </w:r>
            <w:r w:rsidRPr="003108F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профессиональных достижений</w:t>
            </w:r>
          </w:p>
          <w:p w:rsidR="00890427" w:rsidRPr="003108FE" w:rsidRDefault="00890427" w:rsidP="0052283D">
            <w:pPr>
              <w:autoSpaceDE w:val="0"/>
              <w:autoSpaceDN w:val="0"/>
              <w:adjustRightInd w:val="0"/>
              <w:spacing w:after="0" w:line="25" w:lineRule="atLeast"/>
              <w:ind w:hanging="34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ОПК-5 – способность самостоятельно работать на компьютере.</w:t>
            </w:r>
          </w:p>
          <w:p w:rsidR="00E222AB" w:rsidRPr="003108FE" w:rsidRDefault="00E222AB" w:rsidP="0052283D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36A2A" w:rsidRPr="003108FE" w:rsidRDefault="00436A2A" w:rsidP="0052283D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</w:tcPr>
          <w:p w:rsidR="00845C49" w:rsidRPr="003108FE" w:rsidRDefault="00845C49" w:rsidP="0052283D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Развивающие технологии;</w:t>
            </w:r>
          </w:p>
          <w:p w:rsidR="00845C49" w:rsidRPr="003108FE" w:rsidRDefault="00845C49" w:rsidP="0052283D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проектные технологии;</w:t>
            </w:r>
          </w:p>
          <w:p w:rsidR="00845C49" w:rsidRPr="003108FE" w:rsidRDefault="00845C49" w:rsidP="0052283D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интерактивные  и активные методы обучения;</w:t>
            </w:r>
          </w:p>
          <w:p w:rsidR="00845C49" w:rsidRPr="003108FE" w:rsidRDefault="00845C49" w:rsidP="0052283D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объяснительно- иллюстративный метод с элементами проблемного изложения;</w:t>
            </w:r>
          </w:p>
          <w:p w:rsidR="00845C49" w:rsidRPr="003108FE" w:rsidRDefault="00845C49" w:rsidP="0052283D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занятия;</w:t>
            </w:r>
          </w:p>
          <w:p w:rsidR="004C1CA1" w:rsidRPr="003108FE" w:rsidRDefault="004C1CA1" w:rsidP="0052283D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самостоятельные работы;</w:t>
            </w:r>
          </w:p>
          <w:p w:rsidR="00E222AB" w:rsidRPr="003108FE" w:rsidRDefault="00845C49" w:rsidP="0052283D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использование компьютерных технологий</w:t>
            </w:r>
          </w:p>
        </w:tc>
        <w:tc>
          <w:tcPr>
            <w:tcW w:w="2262" w:type="dxa"/>
          </w:tcPr>
          <w:p w:rsidR="00845C49" w:rsidRPr="003108FE" w:rsidRDefault="00845C49" w:rsidP="0052283D">
            <w:pPr>
              <w:numPr>
                <w:ilvl w:val="0"/>
                <w:numId w:val="34"/>
              </w:numPr>
              <w:tabs>
                <w:tab w:val="left" w:pos="393"/>
              </w:tabs>
              <w:spacing w:after="0" w:line="25" w:lineRule="atLeast"/>
              <w:ind w:left="0" w:firstLine="1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Контрольное творческое задание</w:t>
            </w:r>
          </w:p>
          <w:p w:rsidR="00E222AB" w:rsidRPr="003108FE" w:rsidRDefault="00E222AB" w:rsidP="0052283D">
            <w:pPr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DB597C" w:rsidRPr="003108FE" w:rsidRDefault="00DB597C" w:rsidP="0052283D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B597C" w:rsidRPr="003108FE" w:rsidRDefault="00DB597C" w:rsidP="0052283D">
      <w:pPr>
        <w:shd w:val="clear" w:color="auto" w:fill="FFFFFF"/>
        <w:tabs>
          <w:tab w:val="left" w:pos="1123"/>
        </w:tabs>
        <w:spacing w:after="0" w:line="25" w:lineRule="atLeast"/>
        <w:ind w:firstLine="709"/>
        <w:rPr>
          <w:rFonts w:ascii="Times New Roman" w:eastAsia="Times New Roman" w:hAnsi="Times New Roman"/>
          <w:b/>
          <w:color w:val="000000" w:themeColor="text1"/>
          <w:spacing w:val="-8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color w:val="000000" w:themeColor="text1"/>
          <w:spacing w:val="-8"/>
          <w:sz w:val="24"/>
          <w:szCs w:val="24"/>
          <w:lang w:eastAsia="ru-RU"/>
        </w:rPr>
        <w:t xml:space="preserve">2. 3. </w:t>
      </w:r>
      <w:r w:rsidRPr="003108F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Руководитель и преподаватели модуля</w:t>
      </w:r>
    </w:p>
    <w:p w:rsidR="00D05AB0" w:rsidRPr="003108FE" w:rsidRDefault="00D05AB0" w:rsidP="0052283D">
      <w:pPr>
        <w:pStyle w:val="af5"/>
        <w:spacing w:line="25" w:lineRule="atLeast"/>
        <w:ind w:firstLine="709"/>
        <w:jc w:val="both"/>
        <w:rPr>
          <w:b/>
          <w:color w:val="000000" w:themeColor="text1"/>
          <w:spacing w:val="-8"/>
          <w:sz w:val="20"/>
          <w:szCs w:val="20"/>
        </w:rPr>
      </w:pPr>
      <w:r w:rsidRPr="003108FE">
        <w:rPr>
          <w:rFonts w:ascii="Times New Roman" w:hAnsi="Times New Roman"/>
          <w:i/>
          <w:color w:val="000000" w:themeColor="text1"/>
          <w:sz w:val="24"/>
        </w:rPr>
        <w:t>Руководитель:</w:t>
      </w:r>
      <w:r w:rsidRPr="003108FE">
        <w:rPr>
          <w:rFonts w:ascii="Times New Roman" w:hAnsi="Times New Roman"/>
          <w:color w:val="000000" w:themeColor="text1"/>
          <w:sz w:val="24"/>
        </w:rPr>
        <w:t>Копий Андрей Григорьевич, доцент кафедры ДПИ и дизайна</w:t>
      </w:r>
      <w:r w:rsidRPr="003108FE">
        <w:rPr>
          <w:rFonts w:ascii="Times New Roman" w:hAnsi="Times New Roman"/>
          <w:i/>
          <w:color w:val="000000" w:themeColor="text1"/>
          <w:sz w:val="24"/>
        </w:rPr>
        <w:t>Преподаватели:</w:t>
      </w:r>
      <w:r w:rsidRPr="003108FE">
        <w:rPr>
          <w:rFonts w:ascii="Times New Roman" w:hAnsi="Times New Roman"/>
          <w:color w:val="000000" w:themeColor="text1"/>
          <w:sz w:val="24"/>
        </w:rPr>
        <w:t>Копий Андрей Григорьевич, доцент кафедры ДПИ и дизайна</w:t>
      </w:r>
    </w:p>
    <w:p w:rsidR="00DB597C" w:rsidRPr="003108FE" w:rsidRDefault="00DB597C" w:rsidP="0052283D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B597C" w:rsidRPr="003108FE" w:rsidRDefault="00DB597C" w:rsidP="0052283D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2.4. Статус образовательного модуля</w:t>
      </w:r>
    </w:p>
    <w:p w:rsidR="00D05AB0" w:rsidRPr="003108FE" w:rsidRDefault="00D05AB0" w:rsidP="0052283D">
      <w:pPr>
        <w:shd w:val="clear" w:color="auto" w:fill="FFFFFF"/>
        <w:tabs>
          <w:tab w:val="left" w:pos="1123"/>
        </w:tabs>
        <w:spacing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>Модулю предшествуют модули «Предпроектная подготовка», «Творческая предметная подготовка». Данный модуль является предшествующим для основных профессиональных модулей понаправлению подготовки 44.03.04 «Профессиональное о</w:t>
      </w:r>
      <w:r w:rsidR="009B0006" w:rsidRPr="003108FE">
        <w:rPr>
          <w:rFonts w:ascii="Times New Roman" w:hAnsi="Times New Roman"/>
          <w:color w:val="000000" w:themeColor="text1"/>
          <w:sz w:val="24"/>
          <w:szCs w:val="24"/>
        </w:rPr>
        <w:t>бучение (по отраслям)», профиль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 «Декоративно-прикладное искусство и дизайн». Для его изучения необходимы следующ</w:t>
      </w:r>
      <w:r w:rsidR="005D24E2" w:rsidRPr="003108FE">
        <w:rPr>
          <w:rFonts w:ascii="Times New Roman" w:hAnsi="Times New Roman"/>
          <w:color w:val="000000" w:themeColor="text1"/>
          <w:sz w:val="24"/>
          <w:szCs w:val="24"/>
        </w:rPr>
        <w:t>ая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 «входн</w:t>
      </w:r>
      <w:r w:rsidR="005D24E2" w:rsidRPr="003108FE">
        <w:rPr>
          <w:rFonts w:ascii="Times New Roman" w:hAnsi="Times New Roman"/>
          <w:color w:val="000000" w:themeColor="text1"/>
          <w:sz w:val="24"/>
          <w:szCs w:val="24"/>
        </w:rPr>
        <w:t>ая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>» компетенци</w:t>
      </w:r>
      <w:r w:rsidR="005D24E2" w:rsidRPr="003108FE">
        <w:rPr>
          <w:rFonts w:ascii="Times New Roman" w:hAnsi="Times New Roman"/>
          <w:color w:val="000000" w:themeColor="text1"/>
          <w:sz w:val="24"/>
          <w:szCs w:val="24"/>
        </w:rPr>
        <w:t>я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DB597C" w:rsidRPr="003108FE" w:rsidRDefault="00436A2A" w:rsidP="0052283D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ОПК-5 – способность самостоятельно работать на компьютере (элементарные навыки)</w:t>
      </w:r>
      <w:r w:rsidR="00220F25"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436A2A" w:rsidRPr="003108FE" w:rsidRDefault="00436A2A" w:rsidP="0052283D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B597C" w:rsidRPr="003108FE" w:rsidRDefault="00DB597C" w:rsidP="0052283D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2.5. Трудоемкость модуля</w:t>
      </w:r>
    </w:p>
    <w:p w:rsidR="00DB597C" w:rsidRPr="003108FE" w:rsidRDefault="00DB597C" w:rsidP="0052283D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8"/>
        <w:gridCol w:w="2213"/>
      </w:tblGrid>
      <w:tr w:rsidR="003108FE" w:rsidRPr="003108FE" w:rsidTr="00D05AB0">
        <w:trPr>
          <w:trHeight w:hRule="exact" w:val="410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3108FE" w:rsidRDefault="00DB597C" w:rsidP="0052283D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3108FE" w:rsidRDefault="00DB597C" w:rsidP="0052283D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Час</w:t>
            </w:r>
            <w:r w:rsidR="00C978C4" w:rsidRPr="003108F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3108F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/з.е.</w:t>
            </w:r>
          </w:p>
        </w:tc>
      </w:tr>
      <w:tr w:rsidR="003108FE" w:rsidRPr="003108FE" w:rsidTr="00D05AB0">
        <w:trPr>
          <w:trHeight w:hRule="exact" w:val="410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3108FE" w:rsidRDefault="00D05AB0" w:rsidP="0052283D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3108FE" w:rsidRDefault="00D05AB0" w:rsidP="0052283D">
            <w:pPr>
              <w:shd w:val="clear" w:color="auto" w:fill="FFFFFF"/>
              <w:spacing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144</w:t>
            </w:r>
            <w:r w:rsidR="00F5495C"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/4</w:t>
            </w:r>
            <w:r w:rsidR="00E200BF"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з.е</w:t>
            </w:r>
          </w:p>
        </w:tc>
      </w:tr>
      <w:tr w:rsidR="003108FE" w:rsidRPr="003108FE" w:rsidTr="00D05AB0">
        <w:trPr>
          <w:trHeight w:hRule="exact" w:val="355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3108FE" w:rsidRDefault="00D05AB0" w:rsidP="0052283D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3108FE" w:rsidRDefault="00D05AB0" w:rsidP="0052283D">
            <w:pPr>
              <w:shd w:val="clear" w:color="auto" w:fill="FFFFFF"/>
              <w:spacing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</w:t>
            </w:r>
            <w:r w:rsidR="00E200BF"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/2,7 з.е.</w:t>
            </w:r>
          </w:p>
        </w:tc>
      </w:tr>
      <w:tr w:rsidR="003108FE" w:rsidRPr="003108FE" w:rsidTr="00D05AB0">
        <w:trPr>
          <w:trHeight w:hRule="exact" w:val="428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3108FE" w:rsidRDefault="00D05AB0" w:rsidP="0052283D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3108FE" w:rsidRDefault="00D05AB0" w:rsidP="0052283D">
            <w:pPr>
              <w:shd w:val="clear" w:color="auto" w:fill="FFFFFF"/>
              <w:spacing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</w:t>
            </w:r>
            <w:r w:rsidR="00E200BF"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 1,3 з.е.</w:t>
            </w:r>
          </w:p>
        </w:tc>
      </w:tr>
    </w:tbl>
    <w:p w:rsidR="00DB597C" w:rsidRPr="003108FE" w:rsidRDefault="00DB597C" w:rsidP="0052283D">
      <w:pPr>
        <w:shd w:val="clear" w:color="auto" w:fill="FFFFFF"/>
        <w:tabs>
          <w:tab w:val="left" w:pos="814"/>
        </w:tabs>
        <w:spacing w:after="0" w:line="25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sectPr w:rsidR="00DB597C" w:rsidRPr="003108FE" w:rsidSect="0007146B">
          <w:footerReference w:type="default" r:id="rId10"/>
          <w:footerReference w:type="firs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3108FE" w:rsidRDefault="00DB597C" w:rsidP="0052283D">
      <w:pPr>
        <w:shd w:val="clear" w:color="auto" w:fill="FFFFFF"/>
        <w:tabs>
          <w:tab w:val="left" w:pos="814"/>
        </w:tabs>
        <w:spacing w:after="0" w:line="25" w:lineRule="atLeast"/>
        <w:ind w:left="502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3. Структура модуля</w:t>
      </w:r>
    </w:p>
    <w:p w:rsidR="00DB597C" w:rsidRPr="003108FE" w:rsidRDefault="00DB597C" w:rsidP="0052283D">
      <w:pPr>
        <w:shd w:val="clear" w:color="auto" w:fill="FFFFFF"/>
        <w:tabs>
          <w:tab w:val="left" w:pos="814"/>
        </w:tabs>
        <w:spacing w:after="0" w:line="25" w:lineRule="atLeast"/>
        <w:ind w:left="502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p w:rsidR="00DB597C" w:rsidRPr="003108FE" w:rsidRDefault="00DB597C" w:rsidP="0052283D">
      <w:pPr>
        <w:shd w:val="clear" w:color="auto" w:fill="FFFFFF"/>
        <w:tabs>
          <w:tab w:val="left" w:pos="814"/>
        </w:tabs>
        <w:spacing w:after="0" w:line="25" w:lineRule="atLeast"/>
        <w:ind w:left="1069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t>«</w:t>
      </w:r>
      <w:r w:rsidR="00031587" w:rsidRPr="003108F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КОМПЬЮТЕРНАЯ ПОДГОТОВКА</w:t>
      </w:r>
      <w:r w:rsidRPr="003108FE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t>»</w:t>
      </w:r>
    </w:p>
    <w:p w:rsidR="00DB597C" w:rsidRPr="003108FE" w:rsidRDefault="00DB597C" w:rsidP="0052283D">
      <w:pPr>
        <w:shd w:val="clear" w:color="auto" w:fill="FFFFFF"/>
        <w:tabs>
          <w:tab w:val="left" w:pos="814"/>
        </w:tabs>
        <w:spacing w:after="0" w:line="25" w:lineRule="atLeast"/>
        <w:ind w:left="1069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p w:rsidR="008114E7" w:rsidRPr="003108FE" w:rsidRDefault="008114E7" w:rsidP="0052283D">
      <w:pPr>
        <w:shd w:val="clear" w:color="auto" w:fill="FFFFFF"/>
        <w:tabs>
          <w:tab w:val="left" w:pos="814"/>
        </w:tabs>
        <w:spacing w:after="0" w:line="25" w:lineRule="atLeast"/>
        <w:ind w:left="1069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3685"/>
        <w:gridCol w:w="803"/>
        <w:gridCol w:w="1508"/>
        <w:gridCol w:w="1397"/>
        <w:gridCol w:w="1257"/>
        <w:gridCol w:w="1118"/>
        <w:gridCol w:w="1118"/>
        <w:gridCol w:w="1256"/>
        <w:gridCol w:w="1611"/>
      </w:tblGrid>
      <w:tr w:rsidR="003108FE" w:rsidRPr="003108FE" w:rsidTr="008114E7">
        <w:trPr>
          <w:trHeight w:val="302"/>
        </w:trPr>
        <w:tc>
          <w:tcPr>
            <w:tcW w:w="806" w:type="dxa"/>
            <w:vMerge w:val="restart"/>
            <w:shd w:val="clear" w:color="auto" w:fill="auto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83" w:type="dxa"/>
            <w:gridSpan w:val="5"/>
            <w:shd w:val="clear" w:color="auto" w:fill="auto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1" w:type="dxa"/>
            <w:vMerge w:val="restart"/>
            <w:shd w:val="clear" w:color="auto" w:fill="auto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(код ОР)</w:t>
            </w:r>
          </w:p>
        </w:tc>
      </w:tr>
      <w:tr w:rsidR="003108FE" w:rsidRPr="003108FE" w:rsidTr="008114E7">
        <w:tc>
          <w:tcPr>
            <w:tcW w:w="806" w:type="dxa"/>
            <w:vMerge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 w:val="restart"/>
            <w:shd w:val="clear" w:color="auto" w:fill="auto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5" w:type="dxa"/>
            <w:gridSpan w:val="2"/>
            <w:shd w:val="clear" w:color="auto" w:fill="auto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08FE" w:rsidRPr="003108FE" w:rsidTr="008114E7">
        <w:tc>
          <w:tcPr>
            <w:tcW w:w="806" w:type="dxa"/>
            <w:vMerge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/>
            <w:shd w:val="clear" w:color="auto" w:fill="auto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97" w:type="dxa"/>
            <w:shd w:val="clear" w:color="auto" w:fill="auto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7" w:type="dxa"/>
            <w:vMerge/>
            <w:shd w:val="clear" w:color="auto" w:fill="auto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08FE" w:rsidRPr="003108FE" w:rsidTr="008114E7">
        <w:tc>
          <w:tcPr>
            <w:tcW w:w="14559" w:type="dxa"/>
            <w:gridSpan w:val="10"/>
            <w:shd w:val="clear" w:color="auto" w:fill="auto"/>
            <w:vAlign w:val="center"/>
          </w:tcPr>
          <w:p w:rsidR="008114E7" w:rsidRPr="003108FE" w:rsidRDefault="008114E7" w:rsidP="0052283D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5" w:lineRule="atLeas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3108FE" w:rsidRPr="003108FE" w:rsidTr="008114E7">
        <w:tc>
          <w:tcPr>
            <w:tcW w:w="806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К.М.12.01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14E7" w:rsidRPr="003108FE" w:rsidRDefault="008114E7" w:rsidP="0052283D">
            <w:pPr>
              <w:spacing w:after="0" w:line="25" w:lineRule="atLeas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Компьютерные технологии в ДПИ и дизайне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3108FE" w:rsidRDefault="00B323AE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val="en-US" w:eastAsia="ru-RU"/>
              </w:rPr>
            </w:pPr>
            <w:r w:rsidRPr="003108FE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3108FE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3108FE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B323AE" w:rsidRPr="003108FE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.1</w:t>
            </w:r>
          </w:p>
        </w:tc>
      </w:tr>
      <w:tr w:rsidR="003108FE" w:rsidRPr="003108FE" w:rsidTr="008114E7">
        <w:tc>
          <w:tcPr>
            <w:tcW w:w="806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К.М.12.02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14E7" w:rsidRPr="003108FE" w:rsidRDefault="008114E7" w:rsidP="0052283D">
            <w:pPr>
              <w:spacing w:after="0" w:line="25" w:lineRule="atLeas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Компьютерное моделирование формы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3108FE" w:rsidRDefault="00B323AE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val="en-US" w:eastAsia="ru-RU"/>
              </w:rPr>
            </w:pPr>
            <w:r w:rsidRPr="003108FE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3108FE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3108FE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B323AE" w:rsidRPr="003108FE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.1</w:t>
            </w:r>
          </w:p>
        </w:tc>
      </w:tr>
      <w:tr w:rsidR="003108FE" w:rsidRPr="003108FE" w:rsidTr="008114E7">
        <w:tc>
          <w:tcPr>
            <w:tcW w:w="14559" w:type="dxa"/>
            <w:gridSpan w:val="10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2. Дисциплины по выбору (выбрать __ из __)</w:t>
            </w:r>
          </w:p>
        </w:tc>
      </w:tr>
      <w:tr w:rsidR="003108FE" w:rsidRPr="003108FE" w:rsidTr="008114E7">
        <w:tc>
          <w:tcPr>
            <w:tcW w:w="806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8114E7" w:rsidRPr="003108FE" w:rsidRDefault="008114E7" w:rsidP="0052283D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8114E7" w:rsidRPr="003108FE" w:rsidRDefault="008114E7" w:rsidP="0052283D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08FE" w:rsidRPr="003108FE" w:rsidTr="008114E7">
        <w:tc>
          <w:tcPr>
            <w:tcW w:w="14559" w:type="dxa"/>
            <w:gridSpan w:val="10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3. Практика</w:t>
            </w:r>
          </w:p>
        </w:tc>
      </w:tr>
      <w:tr w:rsidR="003108FE" w:rsidRPr="003108FE" w:rsidTr="008114E7">
        <w:tc>
          <w:tcPr>
            <w:tcW w:w="806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8114E7" w:rsidRPr="003108FE" w:rsidRDefault="008114E7" w:rsidP="0052283D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8114E7" w:rsidRPr="003108FE" w:rsidRDefault="008114E7" w:rsidP="0052283D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08FE" w:rsidRPr="003108FE" w:rsidTr="008114E7">
        <w:tc>
          <w:tcPr>
            <w:tcW w:w="14559" w:type="dxa"/>
            <w:gridSpan w:val="10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ind w:left="317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8114E7" w:rsidRPr="003108FE" w:rsidTr="008114E7">
        <w:tc>
          <w:tcPr>
            <w:tcW w:w="806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8114E7" w:rsidRPr="003108FE" w:rsidRDefault="00B323AE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8114E7" w:rsidRPr="003108FE" w:rsidRDefault="00B323AE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8114E7" w:rsidRPr="003108FE" w:rsidRDefault="008114E7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8114E7" w:rsidRPr="003108FE" w:rsidRDefault="008114E7" w:rsidP="0052283D">
      <w:pPr>
        <w:shd w:val="clear" w:color="auto" w:fill="FFFFFF"/>
        <w:tabs>
          <w:tab w:val="left" w:pos="814"/>
        </w:tabs>
        <w:spacing w:after="0" w:line="25" w:lineRule="atLeast"/>
        <w:ind w:left="1069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p w:rsidR="00DB597C" w:rsidRPr="003108FE" w:rsidRDefault="00DB597C" w:rsidP="0052283D">
      <w:pPr>
        <w:suppressAutoHyphens/>
        <w:spacing w:after="0" w:line="25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ectPr w:rsidR="00DB597C" w:rsidRPr="003108FE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3108FE" w:rsidRDefault="00DB597C" w:rsidP="0052283D">
      <w:pPr>
        <w:spacing w:after="0" w:line="25" w:lineRule="atLeast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8B1E67" w:rsidRPr="003108FE" w:rsidRDefault="00DB597C" w:rsidP="0052283D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t>по освоению Модуля</w:t>
      </w:r>
    </w:p>
    <w:p w:rsidR="008B1E67" w:rsidRPr="003108FE" w:rsidRDefault="008B1E67" w:rsidP="0052283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Лабораторные работы студенты проводят с использованием специальных компьютерных программ, установленных на персональные компьютеры в оборудованном классе. Выполненные лабораторные работы для проверки преподавателем студент сохраняет в папку «графические работы» на жестком диске на сервере в локальной сети, либо показывает во время лабораторных работ преподавателю. При обсуждении нового материала и закрепления уже известной информации по всем темам планируется использование метода эвристических вопросов, фронтальный опрос, мозговой штурм. В рамках курса предусмотрены графические работы, выполняемые в рамках лабораторной и самостоятельной работы.</w:t>
      </w:r>
    </w:p>
    <w:p w:rsidR="008B1E67" w:rsidRPr="003108FE" w:rsidRDefault="008B1E67" w:rsidP="0052283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Работа включает элементы двух- и трёхмерной графики. Для просмотра графические работы предоставляются в двух формах -- в распечатанной на соответствующем формате бумаги (в виде подшивок листов А4 или А3), а также в форме показа электронных файлов.</w:t>
      </w:r>
    </w:p>
    <w:p w:rsidR="00DB597C" w:rsidRPr="003108FE" w:rsidRDefault="00DB597C" w:rsidP="0052283D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p w:rsidR="00DB597C" w:rsidRPr="003108FE" w:rsidRDefault="00DB597C" w:rsidP="0052283D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t>5. ПРОГРАММЫ ДИСЦИПЛИН МОДУЛЯ</w:t>
      </w:r>
    </w:p>
    <w:p w:rsidR="00DB597C" w:rsidRPr="003108FE" w:rsidRDefault="00DB597C" w:rsidP="0052283D">
      <w:pPr>
        <w:spacing w:after="0" w:line="25" w:lineRule="atLeast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5.1. ПРОГРАММА ДИСЦИПЛИНЫ</w:t>
      </w:r>
    </w:p>
    <w:p w:rsidR="00DB597C" w:rsidRPr="003108FE" w:rsidRDefault="00DB597C" w:rsidP="0052283D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«</w:t>
      </w:r>
      <w:r w:rsidR="00ED2C3A" w:rsidRPr="003108FE">
        <w:rPr>
          <w:rFonts w:ascii="Times New Roman CYR" w:hAnsi="Times New Roman CYR" w:cs="Times New Roman CYR"/>
          <w:b/>
          <w:bCs/>
          <w:color w:val="000000" w:themeColor="text1"/>
        </w:rPr>
        <w:t>КОМПЬЮТЕРНЫЕ ТЕХНОЛОГИИ В ДПИ И ДИЗАЙНЕ</w:t>
      </w:r>
      <w:r w:rsidRPr="003108F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»</w:t>
      </w:r>
    </w:p>
    <w:p w:rsidR="00DB597C" w:rsidRPr="003108FE" w:rsidRDefault="00DB597C" w:rsidP="0052283D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1. Пояснительная записка</w:t>
      </w:r>
    </w:p>
    <w:p w:rsidR="002A2D17" w:rsidRPr="003108FE" w:rsidRDefault="00AB770B" w:rsidP="0052283D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Дисциплина «Компьютерные технологии в ДПИ и дизайне» позволяет получить навыки работы в компьютерных программах, </w:t>
      </w:r>
      <w:r w:rsidR="00B842A8" w:rsidRPr="003108FE">
        <w:rPr>
          <w:rFonts w:ascii="Times New Roman" w:hAnsi="Times New Roman"/>
          <w:bCs/>
          <w:color w:val="000000" w:themeColor="text1"/>
          <w:sz w:val="24"/>
          <w:szCs w:val="24"/>
        </w:rPr>
        <w:t>ориентированные на локальные проектные разработки, оформительские проектные работы, создание демонстрационных материалов в области дизайн-проектирования интерьера и ДПИ.</w:t>
      </w:r>
    </w:p>
    <w:p w:rsidR="00ED2C3A" w:rsidRPr="003108FE" w:rsidRDefault="00ED2C3A" w:rsidP="0052283D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Процесс изучения дисциплины направлен на </w:t>
      </w:r>
      <w:r w:rsidR="003A2E53" w:rsidRPr="003108FE">
        <w:rPr>
          <w:rFonts w:ascii="Times New Roman" w:hAnsi="Times New Roman"/>
          <w:bCs/>
          <w:color w:val="000000" w:themeColor="text1"/>
          <w:sz w:val="24"/>
          <w:szCs w:val="24"/>
        </w:rPr>
        <w:t>формировани</w:t>
      </w:r>
      <w:r w:rsidRPr="003108FE">
        <w:rPr>
          <w:rFonts w:ascii="Times New Roman" w:hAnsi="Times New Roman"/>
          <w:bCs/>
          <w:color w:val="000000" w:themeColor="text1"/>
          <w:sz w:val="24"/>
          <w:szCs w:val="24"/>
        </w:rPr>
        <w:t>е следующих компетенций:</w:t>
      </w:r>
    </w:p>
    <w:p w:rsidR="00ED2C3A" w:rsidRPr="003108FE" w:rsidRDefault="00ED2C3A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color w:val="000000" w:themeColor="text1"/>
          <w:sz w:val="24"/>
          <w:szCs w:val="24"/>
        </w:rPr>
        <w:t>ОПК-5 – способностью самостоятельно работать на компьютер</w:t>
      </w:r>
      <w:r w:rsidR="00E5432C" w:rsidRPr="003108FE">
        <w:rPr>
          <w:rFonts w:ascii="Times New Roman" w:hAnsi="Times New Roman"/>
          <w:bCs/>
          <w:color w:val="000000" w:themeColor="text1"/>
          <w:sz w:val="24"/>
          <w:szCs w:val="24"/>
        </w:rPr>
        <w:t>е;</w:t>
      </w:r>
    </w:p>
    <w:p w:rsidR="00E5432C" w:rsidRPr="003108FE" w:rsidRDefault="00E5432C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color w:val="000000" w:themeColor="text1"/>
          <w:sz w:val="24"/>
          <w:szCs w:val="24"/>
        </w:rPr>
        <w:t>ПК-16 – способностью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звена.</w:t>
      </w:r>
    </w:p>
    <w:p w:rsidR="00DB597C" w:rsidRPr="003108FE" w:rsidRDefault="00DB597C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DB597C" w:rsidRPr="003108FE" w:rsidRDefault="00DB597C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:rsidR="003A2E53" w:rsidRPr="003108FE" w:rsidRDefault="003A2E53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Дисциплина «Компьютерные технологии в ДПИ и дизайне» относится к базовой части комплексного модуля «Компьютерная подготовка». </w:t>
      </w:r>
    </w:p>
    <w:p w:rsidR="003A2E53" w:rsidRPr="003108FE" w:rsidRDefault="003A2E53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Дисциплины, на которых базируется данная дисциплина, относятся к модулям: «Информационные технологии» (в частности, дисциплины:«Информатика», «Компьютерная графика», «Мультимедиа-технологии»). </w:t>
      </w:r>
    </w:p>
    <w:p w:rsidR="003A2E53" w:rsidRPr="003108FE" w:rsidRDefault="003A2E53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Дисциплины, для которых данная </w:t>
      </w:r>
      <w:r w:rsidRPr="003108FE">
        <w:rPr>
          <w:rFonts w:ascii="Times New Roman" w:hAnsi="Times New Roman"/>
          <w:bCs/>
          <w:color w:val="000000" w:themeColor="text1"/>
          <w:sz w:val="24"/>
          <w:szCs w:val="24"/>
        </w:rPr>
        <w:t>дисциплина является предшествующей, представляют собой дисциплины профессиональных модулей.</w:t>
      </w:r>
    </w:p>
    <w:p w:rsidR="00DB597C" w:rsidRPr="003108FE" w:rsidRDefault="00DB597C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DB597C" w:rsidRPr="003108FE" w:rsidRDefault="00DB597C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:rsidR="003A2E53" w:rsidRPr="003108FE" w:rsidRDefault="003A2E53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i/>
          <w:iCs/>
          <w:color w:val="000000" w:themeColor="text1"/>
          <w:sz w:val="24"/>
          <w:szCs w:val="24"/>
        </w:rPr>
        <w:t>Цельдисциплины</w:t>
      </w:r>
      <w:r w:rsidRPr="003108FE">
        <w:rPr>
          <w:rFonts w:ascii="Times New Roman" w:hAnsi="Times New Roman"/>
          <w:color w:val="000000" w:themeColor="text1"/>
          <w:spacing w:val="3"/>
          <w:sz w:val="24"/>
          <w:szCs w:val="24"/>
        </w:rPr>
        <w:t>– формирование навыков выполнения проектных работ с помощью компьютерных графических программ.</w:t>
      </w:r>
    </w:p>
    <w:p w:rsidR="003A2E53" w:rsidRPr="003108FE" w:rsidRDefault="003A2E53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i/>
          <w:iCs/>
          <w:color w:val="000000" w:themeColor="text1"/>
          <w:sz w:val="24"/>
          <w:szCs w:val="24"/>
        </w:rPr>
        <w:t>Задачи дисциплины:</w:t>
      </w:r>
    </w:p>
    <w:p w:rsidR="003A2E53" w:rsidRPr="003108FE" w:rsidRDefault="003A2E53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iCs/>
          <w:color w:val="000000" w:themeColor="text1"/>
          <w:sz w:val="24"/>
          <w:szCs w:val="24"/>
        </w:rPr>
        <w:t>-- ознакомление студента с основными функциями компьютерных графических программ;</w:t>
      </w:r>
    </w:p>
    <w:p w:rsidR="003A2E53" w:rsidRPr="003108FE" w:rsidRDefault="003A2E53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iCs/>
          <w:color w:val="000000" w:themeColor="text1"/>
          <w:sz w:val="24"/>
          <w:szCs w:val="24"/>
        </w:rPr>
        <w:t>-- обучение студента самостоятельному ориентированию в функциональности компьютерных графических программ;</w:t>
      </w:r>
    </w:p>
    <w:p w:rsidR="003A2E53" w:rsidRPr="003108FE" w:rsidRDefault="003A2E53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iCs/>
          <w:color w:val="000000" w:themeColor="text1"/>
          <w:sz w:val="24"/>
          <w:szCs w:val="24"/>
        </w:rPr>
        <w:t>-- обучение выполнению проектных задач с помощью ко</w:t>
      </w:r>
      <w:r w:rsidR="00081396" w:rsidRPr="003108FE">
        <w:rPr>
          <w:rFonts w:ascii="Times New Roman" w:hAnsi="Times New Roman"/>
          <w:iCs/>
          <w:color w:val="000000" w:themeColor="text1"/>
          <w:sz w:val="24"/>
          <w:szCs w:val="24"/>
        </w:rPr>
        <w:t>мпьютерных графических программ;</w:t>
      </w:r>
    </w:p>
    <w:p w:rsidR="00081396" w:rsidRPr="003108FE" w:rsidRDefault="00081396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iCs/>
          <w:color w:val="000000" w:themeColor="text1"/>
          <w:sz w:val="24"/>
          <w:szCs w:val="24"/>
        </w:rPr>
        <w:t>-- формирование практических навыков трёхмерного моделирования, фотореалистичной визуализации и оформления чертежей с помощью компьютерных графических программ.</w:t>
      </w:r>
    </w:p>
    <w:p w:rsidR="00DB597C" w:rsidRPr="003108FE" w:rsidRDefault="00DB597C" w:rsidP="0052283D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DB597C" w:rsidRPr="003108FE" w:rsidRDefault="00DB597C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9"/>
        <w:gridCol w:w="2364"/>
        <w:gridCol w:w="1480"/>
        <w:gridCol w:w="1865"/>
        <w:gridCol w:w="1497"/>
        <w:gridCol w:w="1497"/>
      </w:tblGrid>
      <w:tr w:rsidR="003108FE" w:rsidRPr="003108FE" w:rsidTr="00122EEB">
        <w:trPr>
          <w:trHeight w:val="385"/>
        </w:trPr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3108FE" w:rsidRDefault="00A81EA5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3108FE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Код ОР модуля</w:t>
            </w:r>
          </w:p>
        </w:tc>
        <w:tc>
          <w:tcPr>
            <w:tcW w:w="2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3108FE" w:rsidRDefault="00A81EA5" w:rsidP="0052283D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3108FE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Образовательные результаты модуля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3108FE" w:rsidRDefault="00A81EA5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3108FE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3108FE" w:rsidRDefault="00A81EA5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3108FE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3108FE" w:rsidRDefault="00A81EA5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3108FE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Код компетенций ОПОП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3108FE" w:rsidRDefault="00A81EA5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3108FE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Средства оценивания ОР</w:t>
            </w:r>
          </w:p>
        </w:tc>
      </w:tr>
      <w:tr w:rsidR="003108FE" w:rsidRPr="003108FE" w:rsidTr="00122EEB">
        <w:trPr>
          <w:trHeight w:val="331"/>
        </w:trPr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3108FE" w:rsidRDefault="00F2265E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 w:rsidR="00122EEB"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2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3108FE" w:rsidRDefault="00F2265E" w:rsidP="0052283D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владение современными графическими пакетами программ, используемыми в дизайн-проектировании и ДПИ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3108FE" w:rsidRDefault="00F2265E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 w:rsidR="00122EEB"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 w:rsidR="00CE6F92" w:rsidRPr="003108FE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.</w:t>
            </w:r>
            <w:r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 w:rsidR="00471764"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3108FE" w:rsidRDefault="00F2265E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владение современными графическими пакетами программ, используемыми в дизайн-проектировании и ДПИ</w:t>
            </w:r>
            <w:r w:rsidR="000E155A"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для работы на плоскости и оформления чертежей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3108FE" w:rsidRDefault="004A50DE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ОПК-5</w:t>
            </w:r>
          </w:p>
          <w:p w:rsidR="00491B51" w:rsidRPr="003108FE" w:rsidRDefault="00491B51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ПК-16</w:t>
            </w:r>
          </w:p>
          <w:p w:rsidR="004A50DE" w:rsidRPr="003108FE" w:rsidRDefault="004A50DE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3108FE" w:rsidRDefault="00122EEB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Контрольные творческие задания</w:t>
            </w:r>
          </w:p>
        </w:tc>
      </w:tr>
    </w:tbl>
    <w:p w:rsidR="00DB597C" w:rsidRPr="003108FE" w:rsidRDefault="00DB597C" w:rsidP="0052283D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E16F0F" w:rsidRPr="003108FE" w:rsidRDefault="00E16F0F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/>
          <w:bCs/>
          <w:color w:val="000000" w:themeColor="text1"/>
          <w:sz w:val="24"/>
          <w:szCs w:val="24"/>
        </w:rPr>
        <w:t>5. Содержание дисциплины</w:t>
      </w:r>
    </w:p>
    <w:p w:rsidR="00735D29" w:rsidRPr="003108FE" w:rsidRDefault="00735D29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i/>
          <w:color w:val="000000" w:themeColor="text1"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33"/>
        <w:gridCol w:w="4002"/>
        <w:gridCol w:w="1662"/>
        <w:gridCol w:w="1387"/>
        <w:gridCol w:w="1211"/>
        <w:gridCol w:w="837"/>
      </w:tblGrid>
      <w:tr w:rsidR="003108FE" w:rsidRPr="003108FE" w:rsidTr="0067347A">
        <w:trPr>
          <w:trHeight w:val="203"/>
        </w:trPr>
        <w:tc>
          <w:tcPr>
            <w:tcW w:w="5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1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часов по дисциплине</w:t>
            </w:r>
          </w:p>
        </w:tc>
      </w:tr>
      <w:tr w:rsidR="003108FE" w:rsidRPr="003108FE" w:rsidTr="0067347A">
        <w:trPr>
          <w:trHeight w:val="533"/>
        </w:trPr>
        <w:tc>
          <w:tcPr>
            <w:tcW w:w="5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5D29" w:rsidRPr="003108FE" w:rsidRDefault="00735D29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Контактная СР (в т.ч. </w:t>
            </w:r>
          </w:p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108FE" w:rsidRPr="003108FE" w:rsidTr="0067347A">
        <w:trPr>
          <w:trHeight w:val="1"/>
        </w:trPr>
        <w:tc>
          <w:tcPr>
            <w:tcW w:w="5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108FE" w:rsidRPr="003108FE" w:rsidTr="0067347A">
        <w:trPr>
          <w:trHeight w:val="1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Раздел 1. </w:t>
            </w: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Трехмерное моделирование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46</w:t>
            </w:r>
          </w:p>
        </w:tc>
      </w:tr>
      <w:tr w:rsidR="003108FE" w:rsidRPr="003108FE" w:rsidTr="0067347A">
        <w:trPr>
          <w:trHeight w:val="1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1.1. Основные инструменты для работы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3108FE" w:rsidRPr="003108FE" w:rsidTr="0067347A">
        <w:trPr>
          <w:trHeight w:val="358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1.2. 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Построение исходного плана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3108FE" w:rsidRPr="003108FE" w:rsidTr="0067347A">
        <w:trPr>
          <w:trHeight w:val="545"/>
        </w:trPr>
        <w:tc>
          <w:tcPr>
            <w:tcW w:w="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1.3. 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Построение 3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-модели помещения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3108FE" w:rsidRPr="003108FE" w:rsidTr="0067347A">
        <w:trPr>
          <w:trHeight w:val="268"/>
        </w:trPr>
        <w:tc>
          <w:tcPr>
            <w:tcW w:w="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1.4. 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Оформление чертежей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3108FE" w:rsidRPr="003108FE" w:rsidTr="0067347A">
        <w:trPr>
          <w:trHeight w:val="82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2.</w:t>
            </w: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Визуализация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</w:tr>
      <w:tr w:rsidR="003108FE" w:rsidRPr="003108FE" w:rsidTr="0067347A">
        <w:trPr>
          <w:trHeight w:val="318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2.1. Основные инструменты для работы с поверхностями и источниками освещения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3108FE" w:rsidRPr="003108FE" w:rsidTr="0067347A">
        <w:trPr>
          <w:trHeight w:val="150"/>
        </w:trPr>
        <w:tc>
          <w:tcPr>
            <w:tcW w:w="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2.2. Работа с поверхностями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3108FE" w:rsidRPr="003108FE" w:rsidTr="0067347A">
        <w:trPr>
          <w:trHeight w:val="251"/>
        </w:trPr>
        <w:tc>
          <w:tcPr>
            <w:tcW w:w="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2.3. Работа со светом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C05C60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3108FE" w:rsidRPr="003108FE" w:rsidTr="0067347A">
        <w:trPr>
          <w:trHeight w:val="357"/>
        </w:trPr>
        <w:tc>
          <w:tcPr>
            <w:tcW w:w="4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</w:tr>
    </w:tbl>
    <w:p w:rsidR="00735D29" w:rsidRPr="003108FE" w:rsidRDefault="00735D29" w:rsidP="0052283D">
      <w:pPr>
        <w:spacing w:after="0" w:line="25" w:lineRule="atLeast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E16F0F" w:rsidRPr="003108FE" w:rsidRDefault="00E16F0F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i/>
          <w:color w:val="000000" w:themeColor="text1"/>
          <w:sz w:val="24"/>
          <w:szCs w:val="24"/>
        </w:rPr>
        <w:t>5.2. Методы обучения</w:t>
      </w:r>
    </w:p>
    <w:p w:rsidR="00E16F0F" w:rsidRPr="003108FE" w:rsidRDefault="00E16F0F" w:rsidP="0052283D">
      <w:pPr>
        <w:spacing w:after="0" w:line="25" w:lineRule="atLeast"/>
        <w:ind w:firstLine="708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color w:val="000000" w:themeColor="text1"/>
          <w:sz w:val="24"/>
          <w:szCs w:val="24"/>
        </w:rPr>
        <w:t>При изучении дисциплины «Компьютерные технологии в ДПИ и дизайне» рекомендуется применение развивающих технологий, проектных технологий, интерактивных методов обучения.</w:t>
      </w:r>
    </w:p>
    <w:p w:rsidR="00DB597C" w:rsidRPr="003108FE" w:rsidRDefault="00DB597C" w:rsidP="0052283D">
      <w:pPr>
        <w:spacing w:after="0" w:line="25" w:lineRule="atLeast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br w:type="page"/>
      </w:r>
    </w:p>
    <w:p w:rsidR="00DB597C" w:rsidRPr="003108FE" w:rsidRDefault="00DB597C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9F79EB" w:rsidRPr="003108FE" w:rsidRDefault="009F79EB" w:rsidP="0052283D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C05C60" w:rsidRPr="003108FE" w:rsidRDefault="0052283D" w:rsidP="00C05C60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6.1. </w:t>
      </w:r>
      <w:r w:rsidR="00C05C60" w:rsidRPr="003108FE"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6"/>
        <w:gridCol w:w="1428"/>
        <w:gridCol w:w="1658"/>
        <w:gridCol w:w="1657"/>
        <w:gridCol w:w="1657"/>
        <w:gridCol w:w="1110"/>
        <w:gridCol w:w="836"/>
        <w:gridCol w:w="800"/>
      </w:tblGrid>
      <w:tr w:rsidR="003108FE" w:rsidRPr="003108FE" w:rsidTr="00B8113A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№ п/п</w:t>
            </w:r>
          </w:p>
        </w:tc>
        <w:tc>
          <w:tcPr>
            <w:tcW w:w="14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Виды учебной деятельности</w:t>
            </w:r>
          </w:p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обучающегося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Средства оценивания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Балл за конкретное задание</w:t>
            </w:r>
          </w:p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(</w:t>
            </w:r>
            <w:r w:rsidRPr="003108FE">
              <w:rPr>
                <w:rFonts w:ascii="Times New Roman" w:hAnsi="Times New Roman"/>
                <w:color w:val="000000" w:themeColor="text1"/>
                <w:lang w:val="en-US" w:eastAsia="ru-RU"/>
              </w:rPr>
              <w:t>min</w:t>
            </w: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-</w:t>
            </w:r>
            <w:r w:rsidRPr="003108FE">
              <w:rPr>
                <w:rFonts w:ascii="Times New Roman" w:hAnsi="Times New Roman"/>
                <w:color w:val="000000" w:themeColor="text1"/>
                <w:lang w:val="en-US" w:eastAsia="ru-RU"/>
              </w:rPr>
              <w:t>max</w:t>
            </w: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Баллы</w:t>
            </w:r>
          </w:p>
        </w:tc>
      </w:tr>
      <w:tr w:rsidR="003108FE" w:rsidRPr="003108FE" w:rsidTr="00B8113A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4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Максимальный</w:t>
            </w:r>
          </w:p>
        </w:tc>
      </w:tr>
      <w:tr w:rsidR="003108FE" w:rsidRPr="003108FE" w:rsidTr="00B8113A">
        <w:trPr>
          <w:trHeight w:val="35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Задание 1.</w:t>
            </w:r>
          </w:p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Построение исходного плана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</w:tr>
      <w:tr w:rsidR="003108FE" w:rsidRPr="003108FE" w:rsidTr="00B8113A">
        <w:trPr>
          <w:trHeight w:val="368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Задание 2.</w:t>
            </w:r>
          </w:p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Построение 3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-модели помещения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</w:tr>
      <w:tr w:rsidR="003108FE" w:rsidRPr="003108FE" w:rsidTr="00B8113A">
        <w:trPr>
          <w:trHeight w:val="417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Задание 3.</w:t>
            </w:r>
          </w:p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Визуализация видовых точек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</w:tr>
      <w:tr w:rsidR="003108FE" w:rsidRPr="003108FE" w:rsidTr="00B8113A">
        <w:trPr>
          <w:trHeight w:val="1398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Задание 4.</w:t>
            </w:r>
          </w:p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Оформление чертежей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</w:tr>
      <w:tr w:rsidR="003108FE" w:rsidRPr="003108FE" w:rsidTr="00B8113A">
        <w:trPr>
          <w:trHeight w:val="409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Задание 5</w:t>
            </w:r>
          </w:p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КСР: 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Создание комплекта материалов проекта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</w:tr>
      <w:tr w:rsidR="003108FE" w:rsidRPr="003108FE" w:rsidTr="00B8113A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3108FE" w:rsidRPr="003108FE" w:rsidTr="00B8113A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05C60" w:rsidRPr="003108FE" w:rsidRDefault="00C05C60" w:rsidP="00B8113A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52283D" w:rsidRPr="003108FE" w:rsidRDefault="0052283D" w:rsidP="00C05C60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9F79EB" w:rsidRPr="003108FE" w:rsidRDefault="009F79EB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16DA1" w:rsidRPr="003108FE" w:rsidRDefault="00B16DA1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/>
          <w:bCs/>
          <w:color w:val="000000" w:themeColor="text1"/>
          <w:sz w:val="24"/>
          <w:szCs w:val="24"/>
        </w:rPr>
        <w:t>7. Учебно-методическое и информационное обеспечение</w:t>
      </w:r>
    </w:p>
    <w:p w:rsidR="006F3B21" w:rsidRPr="003108FE" w:rsidRDefault="006F3B21" w:rsidP="006F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7.1. </w:t>
      </w:r>
      <w:r w:rsidRPr="003108FE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Основная литература</w:t>
      </w:r>
    </w:p>
    <w:p w:rsidR="006F3B21" w:rsidRPr="003108FE" w:rsidRDefault="006F3B21" w:rsidP="006F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>1. Гленн, К. ArchiCAD 11 : практические советы / К. Гленн. - Москва : СОЛОН-ПРЕСС, 2008. - 232 с. : ил.,табл., схем. - (Читай и смотри). - ISBN 978-5-91359-039-8 ; То же [Электронный ресурс]. - URL: </w:t>
      </w:r>
      <w:hyperlink r:id="rId12" w:history="1">
        <w:r w:rsidRPr="003108FE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http://biblioclub.ru/index.php?page=book&amp;id=227033</w:t>
        </w:r>
      </w:hyperlink>
      <w:r w:rsidRPr="003108FE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06.05.2017).</w:t>
      </w:r>
    </w:p>
    <w:p w:rsidR="006F3B21" w:rsidRPr="003108FE" w:rsidRDefault="006F3B21" w:rsidP="006F3B21">
      <w:pPr>
        <w:spacing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>2. Петелин, А.Ю. 3D-моделирование в GoogleSketchU – от простого к сложному. Самоучитель / А.Ю. Петелин. - Москва : ДМК Пресс, 2012. - 344 с. - ISBN 978-5-94074-793-2 ; То же [Электронный ресурс]. - URL: </w:t>
      </w:r>
      <w:hyperlink r:id="rId13" w:history="1">
        <w:r w:rsidRPr="003108FE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http://biblioclub.ru/index.php?page=book&amp;id=232066</w:t>
        </w:r>
      </w:hyperlink>
      <w:r w:rsidRPr="003108FE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06.05.2017).</w:t>
      </w:r>
    </w:p>
    <w:p w:rsidR="006F3B21" w:rsidRPr="003108FE" w:rsidRDefault="006F3B21" w:rsidP="006F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6F3B21" w:rsidRPr="003108FE" w:rsidRDefault="006F3B21" w:rsidP="006F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7.2. Дополнительная литература</w:t>
      </w:r>
    </w:p>
    <w:p w:rsidR="006F3B21" w:rsidRPr="003108FE" w:rsidRDefault="006F3B21" w:rsidP="006F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1. </w:t>
      </w:r>
      <w:r w:rsidRPr="003108FE">
        <w:rPr>
          <w:rFonts w:ascii="Open Sans" w:hAnsi="Open Sans"/>
          <w:color w:val="000000" w:themeColor="text1"/>
          <w:sz w:val="24"/>
          <w:szCs w:val="24"/>
        </w:rPr>
        <w:t>Седова, Н.В. Инженерная графика : учебное пособие / Н.В. Седова. - Тамбов : Издательство ФГБОУ ВПО «ТГТУ», 2017. - 82 с. : ил. - Библиогр.: с. 78 - ISBN 978-5-8265-1707-9 ; То же [Электронный ресурс]. - URL: </w:t>
      </w:r>
      <w:hyperlink r:id="rId14" w:history="1">
        <w:r w:rsidRPr="003108FE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http://biblioclub.ru/index.php?page=book&amp;id=498953</w:t>
        </w:r>
      </w:hyperlink>
      <w:r w:rsidRPr="003108FE">
        <w:rPr>
          <w:rFonts w:ascii="Open Sans" w:hAnsi="Open Sans"/>
          <w:color w:val="000000" w:themeColor="text1"/>
          <w:sz w:val="24"/>
          <w:szCs w:val="24"/>
        </w:rPr>
        <w:t> (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>Дата обращения: 06.05.2017</w:t>
      </w:r>
      <w:r w:rsidRPr="003108FE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6F3B21" w:rsidRPr="003108FE" w:rsidRDefault="006F3B21" w:rsidP="006F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3108FE">
        <w:rPr>
          <w:rFonts w:ascii="Open Sans" w:hAnsi="Open Sans"/>
          <w:color w:val="000000" w:themeColor="text1"/>
          <w:sz w:val="24"/>
          <w:szCs w:val="24"/>
        </w:rPr>
        <w:lastRenderedPageBreak/>
        <w:t>2. Шалаева, Л.С. Инженерная графика : учебное пособие / Л.С. Шалаева, И.С. Сабанцева. - Йошкар-Ола :МарГТУ, 2011. - 140 с. : ил., табл. - Библиогр.: с. 122 - ISBN 978-5-8158-0928-4 ; То же [Электронный ресурс]. - URL: </w:t>
      </w:r>
      <w:hyperlink r:id="rId15" w:history="1">
        <w:r w:rsidRPr="003108FE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http://biblioclub.ru/index.php?page=book&amp;id=277049</w:t>
        </w:r>
      </w:hyperlink>
      <w:r w:rsidRPr="003108FE">
        <w:rPr>
          <w:rFonts w:ascii="Open Sans" w:hAnsi="Open Sans"/>
          <w:color w:val="000000" w:themeColor="text1"/>
          <w:sz w:val="24"/>
          <w:szCs w:val="24"/>
        </w:rPr>
        <w:t> (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>Дата обращения: 06.05.2017</w:t>
      </w:r>
      <w:r w:rsidRPr="003108FE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6F3B21" w:rsidRPr="003108FE" w:rsidRDefault="006F3B21" w:rsidP="006F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3108FE">
        <w:rPr>
          <w:rFonts w:ascii="Open Sans" w:hAnsi="Open Sans"/>
          <w:color w:val="000000" w:themeColor="text1"/>
          <w:sz w:val="24"/>
          <w:szCs w:val="24"/>
        </w:rPr>
        <w:t>3. Иовлев, В.И. Архитектурное проектирование: формирование пространства : учебник / В.И. Иовлев ; Министерство образования и науки Российской Федерации, «Уральский государственный архитектурно-художественный университет» (УрГАХУ). - Екатеринбург :Архитектон, 2016. - 233 с. : ил. - Библиогр.: с. 206-210 - ISBN 978-5-7408-0176-6 ; То же [Электронный ресурс]. - URL: </w:t>
      </w:r>
      <w:hyperlink r:id="rId16" w:history="1">
        <w:r w:rsidRPr="003108FE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http://biblioclub.ru/index.php?page=book&amp;id=455446</w:t>
        </w:r>
      </w:hyperlink>
      <w:r w:rsidRPr="003108FE">
        <w:rPr>
          <w:rFonts w:ascii="Open Sans" w:hAnsi="Open Sans"/>
          <w:color w:val="000000" w:themeColor="text1"/>
          <w:sz w:val="24"/>
          <w:szCs w:val="24"/>
        </w:rPr>
        <w:t> (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>Дата обращения: 06.05.2017</w:t>
      </w:r>
      <w:r w:rsidRPr="003108FE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6F3B21" w:rsidRPr="003108FE" w:rsidRDefault="006F3B21" w:rsidP="006F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6F3B21" w:rsidRPr="003108FE" w:rsidRDefault="006F3B21" w:rsidP="006F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iCs/>
          <w:color w:val="000000" w:themeColor="text1"/>
          <w:sz w:val="24"/>
          <w:szCs w:val="24"/>
        </w:rPr>
        <w:t>1. Тимонина М. Е. Архитектура (конструкции гражданских зданий): Учеб.-метод. пособие / М. Е. Тимонина. – Н. Новгород: НГПУ, 2012. –96 с.</w:t>
      </w:r>
    </w:p>
    <w:p w:rsidR="006F3B21" w:rsidRPr="003108FE" w:rsidRDefault="006F3B21" w:rsidP="006F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F3B21" w:rsidRPr="003108FE" w:rsidRDefault="006F3B21" w:rsidP="006F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iCs/>
          <w:color w:val="000000" w:themeColor="text1"/>
          <w:sz w:val="24"/>
          <w:szCs w:val="24"/>
        </w:rPr>
        <w:t>1.Обучение “</w:t>
      </w:r>
      <w:r w:rsidRPr="003108FE">
        <w:rPr>
          <w:rFonts w:ascii="Times New Roman" w:hAnsi="Times New Roman"/>
          <w:bCs/>
          <w:iCs/>
          <w:color w:val="000000" w:themeColor="text1"/>
          <w:sz w:val="24"/>
          <w:szCs w:val="24"/>
          <w:lang w:val="en-US"/>
        </w:rPr>
        <w:t>SketchUp</w:t>
      </w:r>
      <w:r w:rsidRPr="003108FE">
        <w:rPr>
          <w:rFonts w:ascii="Times New Roman" w:hAnsi="Times New Roman"/>
          <w:bCs/>
          <w:iCs/>
          <w:color w:val="000000" w:themeColor="text1"/>
          <w:sz w:val="24"/>
          <w:szCs w:val="24"/>
        </w:rPr>
        <w:t>”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[Электронный ресурс]. Режим доступа: </w:t>
      </w:r>
      <w:r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http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>://</w:t>
      </w:r>
      <w:r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sketchup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com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>/</w:t>
      </w:r>
      <w:r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learn</w:t>
      </w:r>
      <w:r w:rsidRPr="003108FE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 xml:space="preserve"> (Дата обращения: 12.03.2018)</w:t>
      </w:r>
    </w:p>
    <w:p w:rsidR="006F3B21" w:rsidRPr="003108FE" w:rsidRDefault="006F3B21" w:rsidP="006F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>2. Сайт программы “</w:t>
      </w:r>
      <w:r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ArchiCAD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>” [Электронный ресурс]. Режим доступа:</w:t>
      </w:r>
      <w:r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http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>://</w:t>
      </w:r>
      <w:r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graphisoft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com</w:t>
      </w:r>
      <w:r w:rsidRPr="003108FE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(Дата обращения: 12.03.2018)</w:t>
      </w:r>
    </w:p>
    <w:p w:rsidR="006F3B21" w:rsidRPr="003108FE" w:rsidRDefault="006F3B21" w:rsidP="006F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>3. Сайт программы “</w:t>
      </w:r>
      <w:r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ArtLantisStudio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>” [Электронный ресурс]. Режим доступа:</w:t>
      </w:r>
      <w:r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http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>://</w:t>
      </w:r>
      <w:r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artlantis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com</w:t>
      </w:r>
      <w:r w:rsidRPr="003108FE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(Дата обращения: 12.03.2018)</w:t>
      </w:r>
    </w:p>
    <w:p w:rsidR="00DB597C" w:rsidRPr="003108FE" w:rsidRDefault="00DB597C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DB597C" w:rsidRPr="003108FE" w:rsidRDefault="00DB597C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DB597C" w:rsidRPr="003108FE" w:rsidRDefault="00DB597C" w:rsidP="0052283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B597C" w:rsidRPr="003108FE" w:rsidRDefault="00DB597C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DB597C" w:rsidRPr="003108FE" w:rsidRDefault="00DB597C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16DA1" w:rsidRPr="003108FE" w:rsidRDefault="00B16DA1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i/>
          <w:color w:val="000000" w:themeColor="text1"/>
          <w:sz w:val="24"/>
          <w:szCs w:val="24"/>
        </w:rPr>
        <w:t>9.1. Описание материально-технической базы</w:t>
      </w:r>
    </w:p>
    <w:p w:rsidR="00B16DA1" w:rsidRPr="003108FE" w:rsidRDefault="00B16DA1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B16DA1" w:rsidRPr="003108FE" w:rsidRDefault="00B16DA1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>Аппаратное: системный блок с частотой двухъядерного процессора не ниже 2700 MHz,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:rsidR="00B16DA1" w:rsidRPr="003108FE" w:rsidRDefault="00B16DA1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16DA1" w:rsidRPr="003108FE" w:rsidRDefault="00B16DA1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>Операционная система Windows, просмотрщик растровой графики ACDSee, графические редакторы AdobePhotoshop, CorelDraw.</w:t>
      </w:r>
    </w:p>
    <w:p w:rsidR="004C1CA1" w:rsidRPr="003108FE" w:rsidRDefault="004C1CA1" w:rsidP="0052283D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4C1CA1" w:rsidRPr="003108FE" w:rsidRDefault="004C1CA1" w:rsidP="0052283D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DB597C" w:rsidRPr="003108FE" w:rsidRDefault="00DB597C" w:rsidP="0052283D">
      <w:pPr>
        <w:spacing w:after="0" w:line="25" w:lineRule="atLeast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5.2. ПРОГРАММА ДИСЦИПЛИНЫ</w:t>
      </w:r>
    </w:p>
    <w:p w:rsidR="009B0006" w:rsidRPr="003108FE" w:rsidRDefault="009B0006" w:rsidP="0052283D">
      <w:pPr>
        <w:autoSpaceDE w:val="0"/>
        <w:autoSpaceDN w:val="0"/>
        <w:adjustRightInd w:val="0"/>
        <w:spacing w:line="25" w:lineRule="atLeast"/>
        <w:ind w:firstLine="709"/>
        <w:jc w:val="center"/>
        <w:rPr>
          <w:b/>
          <w:bCs/>
          <w:color w:val="000000" w:themeColor="text1"/>
          <w:sz w:val="24"/>
          <w:szCs w:val="24"/>
        </w:rPr>
      </w:pPr>
      <w:r w:rsidRPr="003108FE">
        <w:rPr>
          <w:rFonts w:ascii="Times New Roman CYR" w:hAnsi="Times New Roman CYR" w:cs="Times New Roman CYR"/>
          <w:b/>
          <w:bCs/>
          <w:color w:val="000000" w:themeColor="text1"/>
          <w:sz w:val="24"/>
          <w:szCs w:val="24"/>
        </w:rPr>
        <w:t>«КОМПЬЮТЕРНОЕ МОДЕЛИРОВАНИЕ ФОРМЫ</w:t>
      </w:r>
      <w:r w:rsidRPr="003108FE">
        <w:rPr>
          <w:b/>
          <w:bCs/>
          <w:color w:val="000000" w:themeColor="text1"/>
          <w:sz w:val="24"/>
          <w:szCs w:val="24"/>
        </w:rPr>
        <w:t>»</w:t>
      </w:r>
    </w:p>
    <w:p w:rsidR="009B0006" w:rsidRPr="003108FE" w:rsidRDefault="009B0006" w:rsidP="0052283D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/>
          <w:bCs/>
          <w:color w:val="000000" w:themeColor="text1"/>
          <w:sz w:val="24"/>
          <w:szCs w:val="24"/>
        </w:rPr>
        <w:t>1. Пояснительная записка</w:t>
      </w:r>
    </w:p>
    <w:p w:rsidR="00223877" w:rsidRPr="003108FE" w:rsidRDefault="00223877" w:rsidP="0052283D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color w:val="000000" w:themeColor="text1"/>
          <w:sz w:val="24"/>
          <w:szCs w:val="24"/>
        </w:rPr>
        <w:t>Дисциплина «Компьютерное моделирование формы» позволяет получить навыки работы в компьютерных программах, достаточные для выполнения проектной документации в области дизайн-проектирования интерьера и ДПИ, а также для выполнения демонстрационных материалов дизайн-проектирования. Акцент делается на трёхмерное моделирование.</w:t>
      </w:r>
    </w:p>
    <w:p w:rsidR="001661D0" w:rsidRPr="003108FE" w:rsidRDefault="001661D0" w:rsidP="0052283D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color w:val="000000" w:themeColor="text1"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1661D0" w:rsidRPr="003108FE" w:rsidRDefault="001661D0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>ОПК-5 – способностью самостоятельно работать на компьютере</w:t>
      </w:r>
      <w:r w:rsidR="001B3954" w:rsidRPr="003108FE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1B3954" w:rsidRPr="003108FE" w:rsidRDefault="001B3954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color w:val="000000" w:themeColor="text1"/>
          <w:sz w:val="24"/>
          <w:szCs w:val="24"/>
        </w:rPr>
        <w:t>ПК-30 – готовностью к организации деятельности обучающихся по сбору портфеля свидетельств образовательных и профессиональных достижений.</w:t>
      </w:r>
    </w:p>
    <w:p w:rsidR="009B0006" w:rsidRPr="003108FE" w:rsidRDefault="009B0006" w:rsidP="0052283D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9B0006" w:rsidRPr="003108FE" w:rsidRDefault="009B0006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/>
          <w:bCs/>
          <w:color w:val="000000" w:themeColor="text1"/>
          <w:sz w:val="24"/>
          <w:szCs w:val="24"/>
        </w:rPr>
        <w:t>2. Место в структуре модуля</w:t>
      </w:r>
    </w:p>
    <w:p w:rsidR="009B0006" w:rsidRPr="003108FE" w:rsidRDefault="009B0006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Дисциплина «Компьютерное моделирование формы» относится к базовой части комплексного модуля «Компьютерная подготовка». </w:t>
      </w:r>
    </w:p>
    <w:p w:rsidR="009B0006" w:rsidRPr="003108FE" w:rsidRDefault="009B0006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Дисциплины, на которых базируется данная дисциплина, относятся к модулям: «Информационные технологии» (в частности, дисциплины:«Информатика», «Компьютерная графика», «Мультимедиа-технологии»). </w:t>
      </w:r>
    </w:p>
    <w:p w:rsidR="009B0006" w:rsidRPr="003108FE" w:rsidRDefault="009B0006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Дисциплины, для которых данная </w:t>
      </w:r>
      <w:r w:rsidRPr="003108FE">
        <w:rPr>
          <w:rFonts w:ascii="Times New Roman" w:hAnsi="Times New Roman"/>
          <w:bCs/>
          <w:color w:val="000000" w:themeColor="text1"/>
          <w:sz w:val="24"/>
          <w:szCs w:val="24"/>
        </w:rPr>
        <w:t>дисциплина является предшествующей, представляют собой дисциплины профессиональных модулей.</w:t>
      </w:r>
    </w:p>
    <w:p w:rsidR="009B0006" w:rsidRPr="003108FE" w:rsidRDefault="009B0006" w:rsidP="0052283D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9B0006" w:rsidRPr="003108FE" w:rsidRDefault="009B0006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/>
          <w:bCs/>
          <w:color w:val="000000" w:themeColor="text1"/>
          <w:sz w:val="24"/>
          <w:szCs w:val="24"/>
        </w:rPr>
        <w:t>3. Цели и задачи</w:t>
      </w:r>
    </w:p>
    <w:p w:rsidR="009B0006" w:rsidRPr="003108FE" w:rsidRDefault="009B0006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i/>
          <w:iCs/>
          <w:color w:val="000000" w:themeColor="text1"/>
          <w:sz w:val="24"/>
          <w:szCs w:val="24"/>
        </w:rPr>
        <w:t>Цельдисциплины</w:t>
      </w:r>
      <w:r w:rsidRPr="003108FE">
        <w:rPr>
          <w:rFonts w:ascii="Times New Roman" w:hAnsi="Times New Roman"/>
          <w:color w:val="000000" w:themeColor="text1"/>
          <w:spacing w:val="3"/>
          <w:sz w:val="24"/>
          <w:szCs w:val="24"/>
        </w:rPr>
        <w:t>– формирование навыков выполнения проектных работ с помощью компьютерных графических программ, в том числе, для трёхмерного моделирования.</w:t>
      </w:r>
    </w:p>
    <w:p w:rsidR="009B0006" w:rsidRPr="003108FE" w:rsidRDefault="009B0006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i/>
          <w:iCs/>
          <w:color w:val="000000" w:themeColor="text1"/>
          <w:sz w:val="24"/>
          <w:szCs w:val="24"/>
        </w:rPr>
        <w:t>Задачи дисциплины:</w:t>
      </w:r>
    </w:p>
    <w:p w:rsidR="009B0006" w:rsidRPr="003108FE" w:rsidRDefault="009B0006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iCs/>
          <w:color w:val="000000" w:themeColor="text1"/>
          <w:sz w:val="24"/>
          <w:szCs w:val="24"/>
        </w:rPr>
        <w:t>-- ознакомление студента с основными функциями компьютерных графических программ;</w:t>
      </w:r>
    </w:p>
    <w:p w:rsidR="009B0006" w:rsidRPr="003108FE" w:rsidRDefault="009B0006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iCs/>
          <w:color w:val="000000" w:themeColor="text1"/>
          <w:sz w:val="24"/>
          <w:szCs w:val="24"/>
        </w:rPr>
        <w:t>-- обучение студента самостоятельному ориентированию в функциональности компьютерных графических программ;</w:t>
      </w:r>
    </w:p>
    <w:p w:rsidR="009B0006" w:rsidRPr="003108FE" w:rsidRDefault="009B0006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iCs/>
          <w:color w:val="000000" w:themeColor="text1"/>
          <w:sz w:val="24"/>
          <w:szCs w:val="24"/>
        </w:rPr>
        <w:t>-- обучение выполнению проектных задач с помощью компьютерных графических программ</w:t>
      </w:r>
      <w:r w:rsidRPr="003108FE">
        <w:rPr>
          <w:rFonts w:ascii="Times New Roman" w:hAnsi="Times New Roman"/>
          <w:color w:val="000000" w:themeColor="text1"/>
          <w:spacing w:val="3"/>
          <w:sz w:val="24"/>
          <w:szCs w:val="24"/>
        </w:rPr>
        <w:t xml:space="preserve"> в том числе, для трёхмерного моделирования</w:t>
      </w:r>
      <w:r w:rsidRPr="003108FE">
        <w:rPr>
          <w:rFonts w:ascii="Times New Roman" w:hAnsi="Times New Roman"/>
          <w:iCs/>
          <w:color w:val="000000" w:themeColor="text1"/>
          <w:sz w:val="24"/>
          <w:szCs w:val="24"/>
        </w:rPr>
        <w:t>.</w:t>
      </w:r>
    </w:p>
    <w:p w:rsidR="009B0006" w:rsidRPr="003108FE" w:rsidRDefault="009B0006" w:rsidP="0052283D">
      <w:pPr>
        <w:autoSpaceDE w:val="0"/>
        <w:autoSpaceDN w:val="0"/>
        <w:adjustRightInd w:val="0"/>
        <w:spacing w:line="25" w:lineRule="atLeast"/>
        <w:ind w:firstLine="709"/>
        <w:rPr>
          <w:b/>
          <w:bCs/>
          <w:color w:val="000000" w:themeColor="text1"/>
          <w:sz w:val="24"/>
          <w:szCs w:val="24"/>
        </w:rPr>
      </w:pPr>
    </w:p>
    <w:p w:rsidR="004806AB" w:rsidRPr="003108FE" w:rsidRDefault="004806AB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9"/>
        <w:gridCol w:w="2364"/>
        <w:gridCol w:w="1480"/>
        <w:gridCol w:w="1865"/>
        <w:gridCol w:w="1497"/>
        <w:gridCol w:w="1497"/>
      </w:tblGrid>
      <w:tr w:rsidR="003108FE" w:rsidRPr="003108FE" w:rsidTr="004A2C3C">
        <w:trPr>
          <w:trHeight w:val="385"/>
        </w:trPr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06AB" w:rsidRPr="003108FE" w:rsidRDefault="004806AB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3108FE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Код ОР модуля</w:t>
            </w:r>
          </w:p>
        </w:tc>
        <w:tc>
          <w:tcPr>
            <w:tcW w:w="2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06AB" w:rsidRPr="003108FE" w:rsidRDefault="004806AB" w:rsidP="0052283D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3108FE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Образовательные результаты модуля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06AB" w:rsidRPr="003108FE" w:rsidRDefault="004806AB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3108FE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06AB" w:rsidRPr="003108FE" w:rsidRDefault="004806AB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3108FE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06AB" w:rsidRPr="003108FE" w:rsidRDefault="004806AB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3108FE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Код компетенций ОПОП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06AB" w:rsidRPr="003108FE" w:rsidRDefault="004806AB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3108FE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Средства оценивания ОР</w:t>
            </w:r>
          </w:p>
        </w:tc>
      </w:tr>
      <w:tr w:rsidR="003108FE" w:rsidRPr="003108FE" w:rsidTr="004A2C3C">
        <w:trPr>
          <w:trHeight w:val="331"/>
        </w:trPr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06AB" w:rsidRPr="003108FE" w:rsidRDefault="004806AB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 w:rsidR="000E155A"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06AB" w:rsidRPr="003108FE" w:rsidRDefault="00E954A2" w:rsidP="0052283D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владение современными графическими пакетами программ, используемыми в обучении проектированию образовательно-пространственной среды для создания собственного портфолио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06AB" w:rsidRPr="003108FE" w:rsidRDefault="004806AB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 w:rsidR="000E155A"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 w:rsidR="00B918E9" w:rsidRPr="003108FE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.</w:t>
            </w:r>
            <w:r w:rsidR="000E155A"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  <w:r w:rsidR="00B323AE"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06AB" w:rsidRPr="003108FE" w:rsidRDefault="004806AB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владение современными графическими пакетами программ, используемыми в дизайн-проектировании и ДПИ</w:t>
            </w:r>
            <w:r w:rsidR="000E155A"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для полноценного выполнения проектной документации и демонстрационных материалов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1B51" w:rsidRPr="003108FE" w:rsidRDefault="00491B51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ПК-30</w:t>
            </w:r>
          </w:p>
          <w:p w:rsidR="004A50DE" w:rsidRPr="003108FE" w:rsidRDefault="004A50DE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ОПК-5</w:t>
            </w:r>
          </w:p>
          <w:p w:rsidR="004806AB" w:rsidRPr="003108FE" w:rsidRDefault="004806AB" w:rsidP="0052283D">
            <w:pPr>
              <w:spacing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06AB" w:rsidRPr="003108FE" w:rsidRDefault="00F22BDF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Контрольные творческие задания</w:t>
            </w:r>
          </w:p>
        </w:tc>
      </w:tr>
    </w:tbl>
    <w:p w:rsidR="004806AB" w:rsidRPr="003108FE" w:rsidRDefault="004806AB" w:rsidP="0052283D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4806AB" w:rsidRPr="003108FE" w:rsidRDefault="004806AB" w:rsidP="0052283D">
      <w:pPr>
        <w:autoSpaceDE w:val="0"/>
        <w:autoSpaceDN w:val="0"/>
        <w:adjustRightInd w:val="0"/>
        <w:spacing w:line="25" w:lineRule="atLeast"/>
        <w:ind w:firstLine="709"/>
        <w:rPr>
          <w:b/>
          <w:bCs/>
          <w:color w:val="000000" w:themeColor="text1"/>
          <w:sz w:val="24"/>
          <w:szCs w:val="24"/>
        </w:rPr>
      </w:pPr>
    </w:p>
    <w:p w:rsidR="00E16F0F" w:rsidRPr="003108FE" w:rsidRDefault="00E16F0F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/>
          <w:bCs/>
          <w:color w:val="000000" w:themeColor="text1"/>
          <w:sz w:val="24"/>
          <w:szCs w:val="24"/>
        </w:rPr>
        <w:t>5. Содержание дисциплины</w:t>
      </w:r>
    </w:p>
    <w:p w:rsidR="00735D29" w:rsidRPr="003108FE" w:rsidRDefault="00735D29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i/>
          <w:color w:val="000000" w:themeColor="text1"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36"/>
        <w:gridCol w:w="3993"/>
        <w:gridCol w:w="1662"/>
        <w:gridCol w:w="1388"/>
        <w:gridCol w:w="1213"/>
        <w:gridCol w:w="840"/>
      </w:tblGrid>
      <w:tr w:rsidR="003108FE" w:rsidRPr="003108FE" w:rsidTr="0067347A">
        <w:trPr>
          <w:trHeight w:val="203"/>
        </w:trPr>
        <w:tc>
          <w:tcPr>
            <w:tcW w:w="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темы</w:t>
            </w:r>
          </w:p>
        </w:tc>
        <w:tc>
          <w:tcPr>
            <w:tcW w:w="3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Контактная работа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Всего часов по 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дисциплине</w:t>
            </w:r>
          </w:p>
        </w:tc>
      </w:tr>
      <w:tr w:rsidR="003108FE" w:rsidRPr="003108FE" w:rsidTr="0067347A">
        <w:trPr>
          <w:trHeight w:val="533"/>
        </w:trPr>
        <w:tc>
          <w:tcPr>
            <w:tcW w:w="5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Аудиторная 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5D29" w:rsidRPr="003108FE" w:rsidRDefault="00735D29" w:rsidP="0052283D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Контактная СР (в т.ч. </w:t>
            </w:r>
          </w:p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ЭИОС)</w:t>
            </w:r>
          </w:p>
        </w:tc>
        <w:tc>
          <w:tcPr>
            <w:tcW w:w="123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108FE" w:rsidRPr="003108FE" w:rsidTr="0067347A">
        <w:trPr>
          <w:trHeight w:val="1"/>
        </w:trPr>
        <w:tc>
          <w:tcPr>
            <w:tcW w:w="5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Лаб.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108FE" w:rsidRPr="003108FE" w:rsidTr="0067347A">
        <w:trPr>
          <w:trHeight w:val="1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Раздел 1. </w:t>
            </w: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Основы компьютерного трёхмерного моделирования в дизайне интерьера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</w:tr>
      <w:tr w:rsidR="003108FE" w:rsidRPr="003108FE" w:rsidTr="0067347A">
        <w:trPr>
          <w:trHeight w:val="1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1.1. Функциональные возможности программы для трёхмерного моделирования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3108FE" w:rsidRPr="003108FE" w:rsidTr="0067347A">
        <w:trPr>
          <w:trHeight w:val="358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1.2. 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Построение трёхмерной модели помещения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3108FE" w:rsidRPr="003108FE" w:rsidTr="0067347A">
        <w:trPr>
          <w:trHeight w:val="82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Раздел 2. Моделирование коллекции мебели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3108FE" w:rsidRPr="003108FE" w:rsidTr="0067347A">
        <w:trPr>
          <w:trHeight w:val="318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2.1. Трёхмерное эскизирование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3108FE" w:rsidRPr="003108FE" w:rsidTr="0067347A">
        <w:trPr>
          <w:trHeight w:val="150"/>
        </w:trPr>
        <w:tc>
          <w:tcPr>
            <w:tcW w:w="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2.2. Трёхмерное моделирование предметов коллекции мебели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3108FE" w:rsidRPr="003108FE" w:rsidTr="0067347A">
        <w:trPr>
          <w:trHeight w:val="562"/>
        </w:trPr>
        <w:tc>
          <w:tcPr>
            <w:tcW w:w="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Раздел 3. Создание чертежей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22</w:t>
            </w:r>
          </w:p>
        </w:tc>
      </w:tr>
      <w:tr w:rsidR="003108FE" w:rsidRPr="003108FE" w:rsidTr="0067347A">
        <w:trPr>
          <w:trHeight w:val="184"/>
        </w:trPr>
        <w:tc>
          <w:tcPr>
            <w:tcW w:w="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3.1. Оформление ортогональных проекций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3108FE" w:rsidRPr="003108FE" w:rsidTr="0067347A">
        <w:trPr>
          <w:trHeight w:val="184"/>
        </w:trPr>
        <w:tc>
          <w:tcPr>
            <w:tcW w:w="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3.2. Оформление листов с чертежами и другими материалами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3108FE" w:rsidRPr="003108FE" w:rsidTr="0067347A">
        <w:trPr>
          <w:trHeight w:val="251"/>
        </w:trPr>
        <w:tc>
          <w:tcPr>
            <w:tcW w:w="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Раздел 4. Пространственное моделирование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3108FE" w:rsidRPr="003108FE" w:rsidTr="0067347A">
        <w:trPr>
          <w:trHeight w:val="204"/>
        </w:trPr>
        <w:tc>
          <w:tcPr>
            <w:tcW w:w="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4.1. Интеграция коллекции мебели в трёхмерную модель интерьера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3108FE" w:rsidRPr="003108FE" w:rsidTr="0067347A">
        <w:trPr>
          <w:trHeight w:val="77"/>
        </w:trPr>
        <w:tc>
          <w:tcPr>
            <w:tcW w:w="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4.2. Колористическое решение интерьера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3108FE" w:rsidRPr="003108FE" w:rsidTr="0067347A">
        <w:trPr>
          <w:trHeight w:val="357"/>
        </w:trPr>
        <w:tc>
          <w:tcPr>
            <w:tcW w:w="46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5D29" w:rsidRPr="003108FE" w:rsidRDefault="00735D29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</w:tr>
    </w:tbl>
    <w:p w:rsidR="00735D29" w:rsidRPr="003108FE" w:rsidRDefault="00735D29" w:rsidP="0052283D">
      <w:pPr>
        <w:spacing w:after="0" w:line="25" w:lineRule="atLeast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E16F0F" w:rsidRPr="003108FE" w:rsidRDefault="00E16F0F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i/>
          <w:color w:val="000000" w:themeColor="text1"/>
          <w:sz w:val="24"/>
          <w:szCs w:val="24"/>
        </w:rPr>
        <w:t>5.2. Методы обучения</w:t>
      </w:r>
    </w:p>
    <w:p w:rsidR="00E16F0F" w:rsidRPr="003108FE" w:rsidRDefault="00E16F0F" w:rsidP="0052283D">
      <w:pPr>
        <w:spacing w:after="0" w:line="25" w:lineRule="atLeast"/>
        <w:ind w:firstLine="708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color w:val="000000" w:themeColor="text1"/>
          <w:sz w:val="24"/>
          <w:szCs w:val="24"/>
        </w:rPr>
        <w:t>При изучении дисциплины «Компьютерные технологии в ДПИ и дизайне» рекомендуется применение развивающих технологий, проектных технологий, интерактивных методов обучения.</w:t>
      </w:r>
    </w:p>
    <w:p w:rsidR="00E16F0F" w:rsidRPr="003108FE" w:rsidRDefault="00E16F0F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6. Технологическая карта дисциплины</w:t>
      </w:r>
    </w:p>
    <w:p w:rsidR="0052283D" w:rsidRPr="003108FE" w:rsidRDefault="0052283D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6"/>
        <w:gridCol w:w="1428"/>
        <w:gridCol w:w="1658"/>
        <w:gridCol w:w="1657"/>
        <w:gridCol w:w="1657"/>
        <w:gridCol w:w="1110"/>
        <w:gridCol w:w="836"/>
        <w:gridCol w:w="800"/>
      </w:tblGrid>
      <w:tr w:rsidR="003108FE" w:rsidRPr="003108FE" w:rsidTr="008478CE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№ п/п</w:t>
            </w:r>
          </w:p>
        </w:tc>
        <w:tc>
          <w:tcPr>
            <w:tcW w:w="14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Виды учебной деятельности</w:t>
            </w:r>
          </w:p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обучающегося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Средства оценивания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Балл за конкретное задание</w:t>
            </w:r>
          </w:p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(</w:t>
            </w:r>
            <w:r w:rsidRPr="003108FE">
              <w:rPr>
                <w:rFonts w:ascii="Times New Roman" w:hAnsi="Times New Roman"/>
                <w:color w:val="000000" w:themeColor="text1"/>
                <w:lang w:val="en-US" w:eastAsia="ru-RU"/>
              </w:rPr>
              <w:t>min</w:t>
            </w: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-</w:t>
            </w:r>
            <w:r w:rsidRPr="003108FE">
              <w:rPr>
                <w:rFonts w:ascii="Times New Roman" w:hAnsi="Times New Roman"/>
                <w:color w:val="000000" w:themeColor="text1"/>
                <w:lang w:val="en-US" w:eastAsia="ru-RU"/>
              </w:rPr>
              <w:t>max</w:t>
            </w: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Баллы</w:t>
            </w:r>
          </w:p>
        </w:tc>
      </w:tr>
      <w:tr w:rsidR="003108FE" w:rsidRPr="003108FE" w:rsidTr="008478CE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4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lang w:eastAsia="ru-RU"/>
              </w:rPr>
              <w:t>Максимальный</w:t>
            </w:r>
          </w:p>
        </w:tc>
      </w:tr>
      <w:tr w:rsidR="003108FE" w:rsidRPr="003108FE" w:rsidTr="008478CE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Задание 1.</w:t>
            </w:r>
          </w:p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Модель помещения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-9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3108FE" w:rsidRPr="003108FE" w:rsidTr="008478CE">
        <w:trPr>
          <w:trHeight w:val="396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Задание 2.</w:t>
            </w:r>
          </w:p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Трёхмерное моделирование предметов 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коллекции мебели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lastRenderedPageBreak/>
              <w:t>Собеседование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8-13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</w:tr>
      <w:tr w:rsidR="003108FE" w:rsidRPr="003108FE" w:rsidTr="008478CE">
        <w:trPr>
          <w:trHeight w:val="285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lastRenderedPageBreak/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Задание 3.</w:t>
            </w:r>
          </w:p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Трёхмерное моделирование предметов коллекции мебели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8-11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</w:tr>
      <w:tr w:rsidR="003108FE" w:rsidRPr="003108FE" w:rsidTr="008478CE">
        <w:trPr>
          <w:trHeight w:val="310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Задание 4.</w:t>
            </w:r>
          </w:p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Оформление ортогональных проекций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10-16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</w:tr>
      <w:tr w:rsidR="003108FE" w:rsidRPr="003108FE" w:rsidTr="008478CE">
        <w:trPr>
          <w:trHeight w:val="1376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Задание 5.</w:t>
            </w:r>
          </w:p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Оформление листов с чертежами и другими материалами проекта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9-12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3108FE" w:rsidRPr="003108FE" w:rsidTr="008478CE">
        <w:trPr>
          <w:trHeight w:val="259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КСР: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3108FE" w:rsidRPr="003108FE" w:rsidTr="008478CE">
        <w:trPr>
          <w:trHeight w:val="139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Задание 6.</w:t>
            </w:r>
          </w:p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Коллекция мебели и предметы ДПИ и интерьере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</w:pPr>
            <w:r w:rsidRPr="003108FE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6-9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478CE" w:rsidRPr="003108FE" w:rsidRDefault="008478CE" w:rsidP="008478C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3108FE" w:rsidRPr="003108FE" w:rsidTr="008478CE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3108FE" w:rsidRPr="003108FE" w:rsidTr="008478CE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283D" w:rsidRPr="003108FE" w:rsidRDefault="0052283D" w:rsidP="0052283D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108F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52283D" w:rsidRPr="003108FE" w:rsidRDefault="0052283D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16DA1" w:rsidRPr="003108FE" w:rsidRDefault="00B16DA1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/>
          <w:bCs/>
          <w:color w:val="000000" w:themeColor="text1"/>
          <w:sz w:val="24"/>
          <w:szCs w:val="24"/>
        </w:rPr>
        <w:t>7. Учебно-методическое и информационное обеспечение</w:t>
      </w:r>
    </w:p>
    <w:p w:rsidR="00701311" w:rsidRPr="003108FE" w:rsidRDefault="00701311" w:rsidP="0052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7.1. </w:t>
      </w:r>
      <w:r w:rsidRPr="003108FE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Основная литература</w:t>
      </w:r>
    </w:p>
    <w:p w:rsidR="000803A9" w:rsidRPr="003108FE" w:rsidRDefault="000803A9" w:rsidP="0052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>1. Гленн, К. ArchiCAD 11 : практические советы / К. Гленн. - Москва : СОЛОН-ПРЕСС, 2008. - 232 с. : ил.,табл., схем. - (Читай и смотри). - ISBN 978-5-91359-039-8 ; То же [Электронный ресурс]. - URL: </w:t>
      </w:r>
      <w:hyperlink r:id="rId17" w:history="1">
        <w:r w:rsidRPr="003108FE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http://biblioclub.ru/index.php?page=book&amp;id=227033</w:t>
        </w:r>
      </w:hyperlink>
      <w:r w:rsidRPr="003108FE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06.05.2017).</w:t>
      </w:r>
    </w:p>
    <w:p w:rsidR="000803A9" w:rsidRPr="003108FE" w:rsidRDefault="000803A9" w:rsidP="0052283D">
      <w:pPr>
        <w:spacing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>2. Петелин, А.Ю. 3D-моделирование в GoogleSketchU – от простого к сложному. Самоучитель / А.Ю. Петелин. - Москва : ДМК Пресс, 2012. - 344 с. - ISBN 978-5-94074-793-2 ; То же [Электронный ресурс]. - URL: </w:t>
      </w:r>
      <w:hyperlink r:id="rId18" w:history="1">
        <w:r w:rsidRPr="003108FE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http://biblioclub.ru/index.php?page=book&amp;id=232066</w:t>
        </w:r>
      </w:hyperlink>
      <w:r w:rsidRPr="003108FE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06.05.2017).</w:t>
      </w:r>
    </w:p>
    <w:p w:rsidR="000803A9" w:rsidRPr="003108FE" w:rsidRDefault="000803A9" w:rsidP="0052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0803A9" w:rsidRPr="003108FE" w:rsidRDefault="000803A9" w:rsidP="0052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7.2. Дополнительная литература</w:t>
      </w:r>
    </w:p>
    <w:p w:rsidR="000803A9" w:rsidRPr="003108FE" w:rsidRDefault="000803A9" w:rsidP="0052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1. </w:t>
      </w:r>
      <w:r w:rsidRPr="003108FE">
        <w:rPr>
          <w:rFonts w:ascii="Open Sans" w:hAnsi="Open Sans"/>
          <w:color w:val="000000" w:themeColor="text1"/>
          <w:sz w:val="24"/>
          <w:szCs w:val="24"/>
        </w:rPr>
        <w:t>Седова, Н.В. Инженерная графика : учебное пособие / Н.В. Седова. - Тамбов : Издательство ФГБОУ ВПО «ТГТУ», 2017. - 82 с. : ил. - Библиогр.: с. 78 - ISBN 978-5-8265-1707-9 ; То же [Электронный ресурс]. - URL: </w:t>
      </w:r>
      <w:hyperlink r:id="rId19" w:history="1">
        <w:r w:rsidRPr="003108FE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http://biblioclub.ru/index.php?page=book&amp;id=498953</w:t>
        </w:r>
      </w:hyperlink>
      <w:r w:rsidRPr="003108FE">
        <w:rPr>
          <w:rFonts w:ascii="Open Sans" w:hAnsi="Open Sans"/>
          <w:color w:val="000000" w:themeColor="text1"/>
          <w:sz w:val="24"/>
          <w:szCs w:val="24"/>
        </w:rPr>
        <w:t> (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>Дата обращения: 06.05.2017</w:t>
      </w:r>
      <w:r w:rsidRPr="003108FE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0803A9" w:rsidRPr="003108FE" w:rsidRDefault="000803A9" w:rsidP="0052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3108FE">
        <w:rPr>
          <w:rFonts w:ascii="Open Sans" w:hAnsi="Open Sans"/>
          <w:color w:val="000000" w:themeColor="text1"/>
          <w:sz w:val="24"/>
          <w:szCs w:val="24"/>
        </w:rPr>
        <w:t>2. Шалаева, Л.С. Инженерная графика : учебное пособие / Л.С. Шалаева, И.С. Сабанцева. - Йошкар-Ола :МарГТУ, 2011. - 140 с. : ил., табл. - Библиогр.: с. 122 - ISBN 978-5-8158-0928-4 ; То же [Электронный ресурс]. - URL: </w:t>
      </w:r>
      <w:hyperlink r:id="rId20" w:history="1">
        <w:r w:rsidRPr="003108FE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http://biblioclub.ru/index.php?page=book&amp;id=277049</w:t>
        </w:r>
      </w:hyperlink>
      <w:r w:rsidRPr="003108FE">
        <w:rPr>
          <w:rFonts w:ascii="Open Sans" w:hAnsi="Open Sans"/>
          <w:color w:val="000000" w:themeColor="text1"/>
          <w:sz w:val="24"/>
          <w:szCs w:val="24"/>
        </w:rPr>
        <w:t> (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>Дата обращения: 06.05.2017</w:t>
      </w:r>
      <w:r w:rsidRPr="003108FE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0803A9" w:rsidRPr="003108FE" w:rsidRDefault="000803A9" w:rsidP="0052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3108FE">
        <w:rPr>
          <w:rFonts w:ascii="Open Sans" w:hAnsi="Open Sans"/>
          <w:color w:val="000000" w:themeColor="text1"/>
          <w:sz w:val="24"/>
          <w:szCs w:val="24"/>
        </w:rPr>
        <w:lastRenderedPageBreak/>
        <w:t>3. Иовлев, В.И. Архитектурное проектирование: формирование пространства : учебник / В.И. Иовлев ; Министерство образования и науки Российской Федерации, «Уральский государственный архитектурно-художественный университет» (УрГАХУ). - Екатеринбург :Архитектон, 2016. - 233 с. : ил. - Библиогр.: с. 206-210 - ISBN 978-5-7408-0176-6 ; То же [Электронный ресурс]. - URL: </w:t>
      </w:r>
      <w:hyperlink r:id="rId21" w:history="1">
        <w:r w:rsidRPr="003108FE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http://biblioclub.ru/index.php?page=book&amp;id=455446</w:t>
        </w:r>
      </w:hyperlink>
      <w:r w:rsidRPr="003108FE">
        <w:rPr>
          <w:rFonts w:ascii="Open Sans" w:hAnsi="Open Sans"/>
          <w:color w:val="000000" w:themeColor="text1"/>
          <w:sz w:val="24"/>
          <w:szCs w:val="24"/>
        </w:rPr>
        <w:t> (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>Дата обращения: 06.05.2017</w:t>
      </w:r>
      <w:r w:rsidRPr="003108FE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B16DA1" w:rsidRPr="003108FE" w:rsidRDefault="00B16DA1" w:rsidP="0052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DE3F03" w:rsidRPr="003108FE" w:rsidRDefault="00DE3F03" w:rsidP="0052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1. Тимонина М. Е. Архитектура (конструкции гражданских зданий): Учеб.-метод. пособие / </w:t>
      </w:r>
      <w:r w:rsidR="00252599" w:rsidRPr="003108FE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М. Е. Тимонина. – Н. Новгород: НГПУ, 2012. </w:t>
      </w:r>
      <w:r w:rsidR="008D36E4" w:rsidRPr="003108FE">
        <w:rPr>
          <w:rFonts w:ascii="Times New Roman" w:hAnsi="Times New Roman"/>
          <w:bCs/>
          <w:iCs/>
          <w:color w:val="000000" w:themeColor="text1"/>
          <w:sz w:val="24"/>
          <w:szCs w:val="24"/>
        </w:rPr>
        <w:t>–96 с.</w:t>
      </w:r>
    </w:p>
    <w:p w:rsidR="00B16DA1" w:rsidRPr="003108FE" w:rsidRDefault="00B16DA1" w:rsidP="0052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E04C5" w:rsidRPr="003108FE" w:rsidRDefault="00B16DA1" w:rsidP="0052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iCs/>
          <w:color w:val="000000" w:themeColor="text1"/>
          <w:sz w:val="24"/>
          <w:szCs w:val="24"/>
        </w:rPr>
        <w:t>1.</w:t>
      </w:r>
      <w:r w:rsidR="008E04C5" w:rsidRPr="003108FE">
        <w:rPr>
          <w:rFonts w:ascii="Times New Roman" w:hAnsi="Times New Roman"/>
          <w:bCs/>
          <w:iCs/>
          <w:color w:val="000000" w:themeColor="text1"/>
          <w:sz w:val="24"/>
          <w:szCs w:val="24"/>
        </w:rPr>
        <w:t>Обучение “</w:t>
      </w:r>
      <w:r w:rsidR="008E04C5" w:rsidRPr="003108FE">
        <w:rPr>
          <w:rFonts w:ascii="Times New Roman" w:hAnsi="Times New Roman"/>
          <w:bCs/>
          <w:iCs/>
          <w:color w:val="000000" w:themeColor="text1"/>
          <w:sz w:val="24"/>
          <w:szCs w:val="24"/>
          <w:lang w:val="en-US"/>
        </w:rPr>
        <w:t>SketchUp</w:t>
      </w:r>
      <w:r w:rsidR="008E04C5" w:rsidRPr="003108FE">
        <w:rPr>
          <w:rFonts w:ascii="Times New Roman" w:hAnsi="Times New Roman"/>
          <w:bCs/>
          <w:iCs/>
          <w:color w:val="000000" w:themeColor="text1"/>
          <w:sz w:val="24"/>
          <w:szCs w:val="24"/>
        </w:rPr>
        <w:t>”</w:t>
      </w:r>
      <w:r w:rsidR="008E04C5"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[Электронный ресурс]. Режим доступа: </w:t>
      </w:r>
      <w:r w:rsidR="008E04C5"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http</w:t>
      </w:r>
      <w:r w:rsidR="008E04C5" w:rsidRPr="003108FE">
        <w:rPr>
          <w:rFonts w:ascii="Times New Roman" w:hAnsi="Times New Roman"/>
          <w:color w:val="000000" w:themeColor="text1"/>
          <w:sz w:val="24"/>
          <w:szCs w:val="24"/>
        </w:rPr>
        <w:t>://</w:t>
      </w:r>
      <w:r w:rsidR="008E04C5"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sketchup</w:t>
      </w:r>
      <w:r w:rsidR="008E04C5" w:rsidRPr="003108F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E04C5"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com</w:t>
      </w:r>
      <w:r w:rsidR="008E04C5" w:rsidRPr="003108FE">
        <w:rPr>
          <w:rFonts w:ascii="Times New Roman" w:hAnsi="Times New Roman"/>
          <w:color w:val="000000" w:themeColor="text1"/>
          <w:sz w:val="24"/>
          <w:szCs w:val="24"/>
        </w:rPr>
        <w:t>/</w:t>
      </w:r>
      <w:r w:rsidR="008E04C5"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learn</w:t>
      </w:r>
      <w:r w:rsidR="008E04C5" w:rsidRPr="003108FE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 xml:space="preserve"> (Дата обращения: 12.03.2018)</w:t>
      </w:r>
    </w:p>
    <w:p w:rsidR="00B16DA1" w:rsidRPr="003108FE" w:rsidRDefault="008E04C5" w:rsidP="0052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>2. Сайт программы “</w:t>
      </w:r>
      <w:r w:rsidR="00220B18"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ArchiCAD</w:t>
      </w:r>
      <w:r w:rsidR="00220B18" w:rsidRPr="003108FE">
        <w:rPr>
          <w:rFonts w:ascii="Times New Roman" w:hAnsi="Times New Roman"/>
          <w:color w:val="000000" w:themeColor="text1"/>
          <w:sz w:val="24"/>
          <w:szCs w:val="24"/>
        </w:rPr>
        <w:t>” [Электронный ресурс]. Режим доступа:</w:t>
      </w:r>
      <w:r w:rsidR="00220B18"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http</w:t>
      </w:r>
      <w:r w:rsidR="00220B18" w:rsidRPr="003108FE">
        <w:rPr>
          <w:rFonts w:ascii="Times New Roman" w:hAnsi="Times New Roman"/>
          <w:color w:val="000000" w:themeColor="text1"/>
          <w:sz w:val="24"/>
          <w:szCs w:val="24"/>
        </w:rPr>
        <w:t>://</w:t>
      </w:r>
      <w:r w:rsidR="00220B18"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graphisoft</w:t>
      </w:r>
      <w:r w:rsidR="00220B18" w:rsidRPr="003108F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220B18"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com</w:t>
      </w:r>
      <w:r w:rsidR="00220B18" w:rsidRPr="003108FE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(Дата обращения: 12.03.2018)</w:t>
      </w:r>
    </w:p>
    <w:p w:rsidR="00220B18" w:rsidRPr="003108FE" w:rsidRDefault="00220B18" w:rsidP="0052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B16DA1"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>Сайт программы “</w:t>
      </w:r>
      <w:r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ArtLantisStudio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>” [Электронный ресурс]. Режим доступа:</w:t>
      </w:r>
      <w:r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http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>://</w:t>
      </w:r>
      <w:r w:rsidR="00BA6DDD"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artlantis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com</w:t>
      </w:r>
      <w:r w:rsidRPr="003108FE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(Дата обращения: 12.03.2018)</w:t>
      </w:r>
    </w:p>
    <w:p w:rsidR="00E16F0F" w:rsidRPr="003108FE" w:rsidRDefault="00E16F0F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E16F0F" w:rsidRPr="003108FE" w:rsidRDefault="00E16F0F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E16F0F" w:rsidRPr="003108FE" w:rsidRDefault="00E16F0F" w:rsidP="0052283D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E16F0F" w:rsidRPr="003108FE" w:rsidRDefault="00E16F0F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E16F0F" w:rsidRPr="003108FE" w:rsidRDefault="00E16F0F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16DA1" w:rsidRPr="003108FE" w:rsidRDefault="00B16DA1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i/>
          <w:color w:val="000000" w:themeColor="text1"/>
          <w:sz w:val="24"/>
          <w:szCs w:val="24"/>
        </w:rPr>
        <w:t>9.1. Описание материально-технической базы</w:t>
      </w:r>
    </w:p>
    <w:p w:rsidR="00B16DA1" w:rsidRPr="003108FE" w:rsidRDefault="00B16DA1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B16DA1" w:rsidRPr="003108FE" w:rsidRDefault="00B16DA1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>Аппаратное: системный блок с частотой двухъядерного процессора не ниже 2700 MHz,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:rsidR="00B16DA1" w:rsidRPr="003108FE" w:rsidRDefault="00B16DA1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16DA1" w:rsidRPr="003108FE" w:rsidRDefault="00B16DA1" w:rsidP="0052283D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Операционная система Windows, просмотрщик растровой графики ACDSee, </w:t>
      </w:r>
      <w:r w:rsidR="00A15063"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программы для трёхмерного моделирования </w:t>
      </w:r>
      <w:r w:rsidR="00A15063"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ArchiCAD</w:t>
      </w:r>
      <w:r w:rsidR="00A15063"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A15063"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SketchUp</w:t>
      </w:r>
      <w:r w:rsidR="00A15063"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, программа для фотореалистичной визуализации </w:t>
      </w:r>
      <w:r w:rsidR="00A15063"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ArtLantisStudio</w:t>
      </w:r>
      <w:r w:rsidR="00A15063"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E16F0F" w:rsidRPr="003108FE" w:rsidRDefault="00E16F0F" w:rsidP="0052283D">
      <w:pPr>
        <w:autoSpaceDE w:val="0"/>
        <w:autoSpaceDN w:val="0"/>
        <w:adjustRightInd w:val="0"/>
        <w:spacing w:line="25" w:lineRule="atLeast"/>
        <w:ind w:firstLine="709"/>
        <w:rPr>
          <w:b/>
          <w:bCs/>
          <w:color w:val="000000" w:themeColor="text1"/>
          <w:sz w:val="24"/>
          <w:szCs w:val="24"/>
        </w:rPr>
      </w:pPr>
    </w:p>
    <w:p w:rsidR="004806AB" w:rsidRPr="003108FE" w:rsidRDefault="004806AB" w:rsidP="0052283D">
      <w:pPr>
        <w:autoSpaceDE w:val="0"/>
        <w:autoSpaceDN w:val="0"/>
        <w:adjustRightInd w:val="0"/>
        <w:spacing w:line="25" w:lineRule="atLeast"/>
        <w:ind w:firstLine="709"/>
        <w:rPr>
          <w:b/>
          <w:bCs/>
          <w:color w:val="000000" w:themeColor="text1"/>
          <w:sz w:val="24"/>
          <w:szCs w:val="24"/>
        </w:rPr>
      </w:pPr>
    </w:p>
    <w:p w:rsidR="00DB597C" w:rsidRPr="003108FE" w:rsidRDefault="00DB597C" w:rsidP="0052283D">
      <w:pPr>
        <w:spacing w:after="0" w:line="25" w:lineRule="atLeast"/>
        <w:rPr>
          <w:rFonts w:ascii="Times New Roman" w:eastAsia="Times New Roman" w:hAnsi="Times New Roman"/>
          <w:color w:val="000000" w:themeColor="text1"/>
          <w:lang w:eastAsia="ru-RU"/>
        </w:rPr>
      </w:pPr>
      <w:r w:rsidRPr="003108FE">
        <w:rPr>
          <w:rFonts w:ascii="Times New Roman" w:eastAsia="Times New Roman" w:hAnsi="Times New Roman"/>
          <w:color w:val="000000" w:themeColor="text1"/>
          <w:lang w:eastAsia="ru-RU"/>
        </w:rPr>
        <w:t>………………………………………………………………………………………………………………</w:t>
      </w:r>
    </w:p>
    <w:p w:rsidR="00DB597C" w:rsidRPr="003108FE" w:rsidRDefault="00DB597C" w:rsidP="0052283D">
      <w:pPr>
        <w:spacing w:after="0" w:line="25" w:lineRule="atLeast"/>
        <w:ind w:left="72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737565" w:rsidRPr="003108FE" w:rsidRDefault="00DB597C" w:rsidP="0052283D">
      <w:pPr>
        <w:spacing w:after="0" w:line="25" w:lineRule="atLeast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br w:type="page"/>
      </w:r>
    </w:p>
    <w:p w:rsidR="002327F6" w:rsidRPr="003108FE" w:rsidRDefault="00B323AE" w:rsidP="0052283D">
      <w:pPr>
        <w:autoSpaceDE w:val="0"/>
        <w:autoSpaceDN w:val="0"/>
        <w:adjustRightInd w:val="0"/>
        <w:spacing w:line="25" w:lineRule="atLeast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3108F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6</w:t>
      </w:r>
      <w:r w:rsidR="002327F6" w:rsidRPr="003108F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. ПРОГРАММА ИТОГОВОЙ АТТЕСТАЦИИ</w:t>
      </w:r>
    </w:p>
    <w:p w:rsidR="002327F6" w:rsidRPr="003108FE" w:rsidRDefault="002327F6" w:rsidP="0052283D">
      <w:pPr>
        <w:tabs>
          <w:tab w:val="left" w:pos="1134"/>
        </w:tabs>
        <w:spacing w:line="25" w:lineRule="atLeast"/>
        <w:ind w:firstLine="567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8"/>
        </w:rPr>
      </w:pPr>
      <w:r w:rsidRPr="003108FE">
        <w:rPr>
          <w:rFonts w:ascii="Times New Roman" w:hAnsi="Times New Roman"/>
          <w:b/>
          <w:color w:val="000000" w:themeColor="text1"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2327F6" w:rsidRPr="003108FE" w:rsidRDefault="002327F6" w:rsidP="0052283D">
      <w:pPr>
        <w:tabs>
          <w:tab w:val="left" w:pos="-7797"/>
        </w:tabs>
        <w:spacing w:after="0" w:line="25" w:lineRule="atLeast"/>
        <w:ind w:firstLine="56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2327F6" w:rsidRPr="003108FE" w:rsidRDefault="002327F6" w:rsidP="0052283D">
      <w:pPr>
        <w:tabs>
          <w:tab w:val="left" w:pos="1320"/>
        </w:tabs>
        <w:spacing w:line="25" w:lineRule="atLeast"/>
        <w:ind w:left="360"/>
        <w:rPr>
          <w:rFonts w:ascii="Times New Roman" w:hAnsi="Times New Roman"/>
          <w:color w:val="000000" w:themeColor="text1"/>
          <w:sz w:val="24"/>
          <w:szCs w:val="24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R</w:t>
      </w:r>
      <w:r w:rsidRPr="003108FE">
        <w:rPr>
          <w:rFonts w:ascii="Times New Roman" w:hAnsi="Times New Roman"/>
          <w:color w:val="000000" w:themeColor="text1"/>
          <w:sz w:val="24"/>
          <w:szCs w:val="24"/>
          <w:vertAlign w:val="subscript"/>
          <w:lang w:val="en-US"/>
        </w:rPr>
        <w:t>j</w:t>
      </w:r>
      <w:r w:rsidRPr="003108F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мод.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2327F6" w:rsidRPr="003108FE" w:rsidRDefault="002327F6" w:rsidP="0052283D">
      <w:pPr>
        <w:spacing w:line="25" w:lineRule="atLeast"/>
        <w:ind w:left="360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r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R</w:t>
      </w:r>
      <w:r w:rsidRPr="003108FE">
        <w:rPr>
          <w:rFonts w:ascii="Times New Roman" w:hAnsi="Times New Roman"/>
          <w:color w:val="000000" w:themeColor="text1"/>
          <w:sz w:val="24"/>
          <w:szCs w:val="24"/>
          <w:vertAlign w:val="subscript"/>
          <w:lang w:val="en-US"/>
        </w:rPr>
        <w:t>j</w:t>
      </w:r>
      <w:r w:rsidRPr="003108F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мод.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–  рейтинговый балл студента </w:t>
      </w:r>
      <w:r w:rsidRPr="003108FE">
        <w:rPr>
          <w:rFonts w:ascii="Times New Roman" w:hAnsi="Times New Roman"/>
          <w:color w:val="000000" w:themeColor="text1"/>
          <w:sz w:val="24"/>
          <w:szCs w:val="24"/>
          <w:lang w:val="en-US"/>
        </w:rPr>
        <w:t>j</w:t>
      </w:r>
      <w:r w:rsidRPr="003108FE">
        <w:rPr>
          <w:rFonts w:ascii="Times New Roman" w:hAnsi="Times New Roman"/>
          <w:color w:val="000000" w:themeColor="text1"/>
          <w:sz w:val="24"/>
          <w:szCs w:val="24"/>
        </w:rPr>
        <w:t xml:space="preserve"> по модулю;</w:t>
      </w:r>
    </w:p>
    <w:p w:rsidR="002327F6" w:rsidRPr="003108FE" w:rsidRDefault="003108FE" w:rsidP="0052283D">
      <w:pPr>
        <w:spacing w:after="0" w:line="25" w:lineRule="atLeast"/>
        <w:ind w:left="360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2327F6" w:rsidRPr="003108FE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2327F6" w:rsidRPr="003108FE">
        <w:rPr>
          <w:rFonts w:ascii="Times New Roman" w:eastAsiaTheme="minorEastAsia" w:hAnsi="Times New Roman"/>
          <w:color w:val="000000" w:themeColor="text1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327F6" w:rsidRPr="003108FE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зачетные единицы дисциплин, входящих в модуль, </w:t>
      </w:r>
    </w:p>
    <w:p w:rsidR="002327F6" w:rsidRPr="003108FE" w:rsidRDefault="003108FE" w:rsidP="0052283D">
      <w:pPr>
        <w:spacing w:after="0" w:line="25" w:lineRule="atLeast"/>
        <w:ind w:left="360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2327F6" w:rsidRPr="003108FE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2327F6" w:rsidRPr="003108FE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 зачетная единица по курсовой работе;</w:t>
      </w:r>
    </w:p>
    <w:p w:rsidR="002327F6" w:rsidRPr="003108FE" w:rsidRDefault="003108FE" w:rsidP="0052283D">
      <w:pPr>
        <w:spacing w:after="0" w:line="25" w:lineRule="atLeast"/>
        <w:ind w:left="360"/>
        <w:rPr>
          <w:rFonts w:ascii="Times New Roman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2327F6" w:rsidRPr="003108FE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2327F6" w:rsidRPr="003108FE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327F6" w:rsidRPr="003108FE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рейтинговые баллы студента по дисциплинам модуля,</w:t>
      </w:r>
    </w:p>
    <w:p w:rsidR="002327F6" w:rsidRPr="003108FE" w:rsidRDefault="003108FE" w:rsidP="0052283D">
      <w:pPr>
        <w:spacing w:line="25" w:lineRule="atLeast"/>
        <w:ind w:left="360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2327F6" w:rsidRPr="003108FE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2327F6" w:rsidRPr="003108FE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2327F6" w:rsidRPr="003108FE" w:rsidRDefault="002327F6" w:rsidP="0052283D">
      <w:pPr>
        <w:spacing w:after="0" w:line="25" w:lineRule="atLeast"/>
        <w:ind w:left="360"/>
        <w:rPr>
          <w:rFonts w:ascii="Times New Roman" w:hAnsi="Times New Roman"/>
          <w:color w:val="000000" w:themeColor="text1"/>
          <w:sz w:val="24"/>
          <w:szCs w:val="28"/>
        </w:rPr>
      </w:pPr>
      <w:r w:rsidRPr="003108FE">
        <w:rPr>
          <w:rFonts w:ascii="Times New Roman" w:hAnsi="Times New Roman"/>
          <w:color w:val="000000" w:themeColor="text1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2327F6" w:rsidRPr="003108FE" w:rsidRDefault="002327F6" w:rsidP="0052283D">
      <w:pPr>
        <w:spacing w:after="0" w:line="25" w:lineRule="atLeast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327F6" w:rsidRPr="003108FE" w:rsidRDefault="002327F6" w:rsidP="0052283D">
      <w:pPr>
        <w:spacing w:after="0" w:line="25" w:lineRule="atLeast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327F6" w:rsidRPr="003108FE" w:rsidRDefault="002327F6" w:rsidP="0052283D">
      <w:pPr>
        <w:spacing w:after="0" w:line="25" w:lineRule="atLeast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327F6" w:rsidRPr="003108FE" w:rsidRDefault="002327F6" w:rsidP="0052283D">
      <w:pPr>
        <w:spacing w:after="0" w:line="25" w:lineRule="atLeast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327F6" w:rsidRPr="003108FE" w:rsidRDefault="002327F6" w:rsidP="0052283D">
      <w:pPr>
        <w:spacing w:after="0" w:line="25" w:lineRule="atLeast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2327F6" w:rsidRPr="003108FE" w:rsidRDefault="002327F6" w:rsidP="007326AC">
      <w:pPr>
        <w:spacing w:after="0" w:line="36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sectPr w:rsidR="002327F6" w:rsidRPr="003108FE" w:rsidSect="002861AF"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0E9" w:rsidRDefault="00A430E9" w:rsidP="00CA7167">
      <w:pPr>
        <w:spacing w:after="0" w:line="240" w:lineRule="auto"/>
      </w:pPr>
      <w:r>
        <w:separator/>
      </w:r>
    </w:p>
  </w:endnote>
  <w:endnote w:type="continuationSeparator" w:id="0">
    <w:p w:rsidR="00A430E9" w:rsidRDefault="00A430E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0803A9" w:rsidRDefault="005A5BCB">
        <w:pPr>
          <w:pStyle w:val="ae"/>
          <w:jc w:val="right"/>
        </w:pPr>
        <w:r>
          <w:fldChar w:fldCharType="begin"/>
        </w:r>
        <w:r w:rsidR="000803A9">
          <w:instrText>PAGE   \* MERGEFORMAT</w:instrText>
        </w:r>
        <w:r>
          <w:fldChar w:fldCharType="separate"/>
        </w:r>
        <w:r w:rsidR="003108FE">
          <w:rPr>
            <w:noProof/>
          </w:rPr>
          <w:t>3</w:t>
        </w:r>
        <w:r>
          <w:fldChar w:fldCharType="end"/>
        </w:r>
      </w:p>
    </w:sdtContent>
  </w:sdt>
  <w:p w:rsidR="000803A9" w:rsidRDefault="000803A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3A9" w:rsidRDefault="000803A9">
    <w:pPr>
      <w:pStyle w:val="ae"/>
      <w:jc w:val="right"/>
    </w:pPr>
  </w:p>
  <w:p w:rsidR="000803A9" w:rsidRDefault="000803A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0E9" w:rsidRDefault="00A430E9" w:rsidP="00CA7167">
      <w:pPr>
        <w:spacing w:after="0" w:line="240" w:lineRule="auto"/>
      </w:pPr>
      <w:r>
        <w:separator/>
      </w:r>
    </w:p>
  </w:footnote>
  <w:footnote w:type="continuationSeparator" w:id="0">
    <w:p w:rsidR="00A430E9" w:rsidRDefault="00A430E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7"/>
  </w:num>
  <w:num w:numId="4">
    <w:abstractNumId w:val="5"/>
  </w:num>
  <w:num w:numId="5">
    <w:abstractNumId w:val="27"/>
  </w:num>
  <w:num w:numId="6">
    <w:abstractNumId w:val="31"/>
  </w:num>
  <w:num w:numId="7">
    <w:abstractNumId w:val="10"/>
  </w:num>
  <w:num w:numId="8">
    <w:abstractNumId w:val="3"/>
  </w:num>
  <w:num w:numId="9">
    <w:abstractNumId w:val="34"/>
  </w:num>
  <w:num w:numId="10">
    <w:abstractNumId w:val="21"/>
  </w:num>
  <w:num w:numId="11">
    <w:abstractNumId w:val="8"/>
  </w:num>
  <w:num w:numId="12">
    <w:abstractNumId w:val="15"/>
  </w:num>
  <w:num w:numId="13">
    <w:abstractNumId w:val="13"/>
  </w:num>
  <w:num w:numId="14">
    <w:abstractNumId w:val="30"/>
  </w:num>
  <w:num w:numId="15">
    <w:abstractNumId w:val="6"/>
  </w:num>
  <w:num w:numId="16">
    <w:abstractNumId w:val="22"/>
  </w:num>
  <w:num w:numId="17">
    <w:abstractNumId w:val="2"/>
  </w:num>
  <w:num w:numId="18">
    <w:abstractNumId w:val="14"/>
  </w:num>
  <w:num w:numId="19">
    <w:abstractNumId w:val="16"/>
  </w:num>
  <w:num w:numId="20">
    <w:abstractNumId w:val="24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6"/>
  </w:num>
  <w:num w:numId="26">
    <w:abstractNumId w:val="9"/>
  </w:num>
  <w:num w:numId="27">
    <w:abstractNumId w:val="33"/>
  </w:num>
  <w:num w:numId="28">
    <w:abstractNumId w:val="0"/>
  </w:num>
  <w:num w:numId="29">
    <w:abstractNumId w:val="19"/>
  </w:num>
  <w:num w:numId="30">
    <w:abstractNumId w:val="28"/>
  </w:num>
  <w:num w:numId="31">
    <w:abstractNumId w:val="12"/>
  </w:num>
  <w:num w:numId="32">
    <w:abstractNumId w:val="20"/>
  </w:num>
  <w:num w:numId="33">
    <w:abstractNumId w:val="25"/>
  </w:num>
  <w:num w:numId="34">
    <w:abstractNumId w:val="18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10033"/>
    <w:rsid w:val="00012E35"/>
    <w:rsid w:val="00020B20"/>
    <w:rsid w:val="00024CDE"/>
    <w:rsid w:val="00031587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803A9"/>
    <w:rsid w:val="00081396"/>
    <w:rsid w:val="000A2B7F"/>
    <w:rsid w:val="000A7767"/>
    <w:rsid w:val="000B07DC"/>
    <w:rsid w:val="000D6FEF"/>
    <w:rsid w:val="000E155A"/>
    <w:rsid w:val="000E26C3"/>
    <w:rsid w:val="000F359C"/>
    <w:rsid w:val="000F4FB8"/>
    <w:rsid w:val="000F605D"/>
    <w:rsid w:val="00111519"/>
    <w:rsid w:val="00122EEB"/>
    <w:rsid w:val="001252D8"/>
    <w:rsid w:val="001444E1"/>
    <w:rsid w:val="0014613F"/>
    <w:rsid w:val="00163F38"/>
    <w:rsid w:val="001661D0"/>
    <w:rsid w:val="001869AC"/>
    <w:rsid w:val="00186A21"/>
    <w:rsid w:val="001A3634"/>
    <w:rsid w:val="001B18E9"/>
    <w:rsid w:val="001B2564"/>
    <w:rsid w:val="001B3954"/>
    <w:rsid w:val="001C4F99"/>
    <w:rsid w:val="001E55D8"/>
    <w:rsid w:val="001F0355"/>
    <w:rsid w:val="001F37E8"/>
    <w:rsid w:val="001F6CDB"/>
    <w:rsid w:val="00220B18"/>
    <w:rsid w:val="00220F25"/>
    <w:rsid w:val="00223877"/>
    <w:rsid w:val="0022609C"/>
    <w:rsid w:val="002327F6"/>
    <w:rsid w:val="00242947"/>
    <w:rsid w:val="002476A5"/>
    <w:rsid w:val="002508F5"/>
    <w:rsid w:val="00252599"/>
    <w:rsid w:val="00283884"/>
    <w:rsid w:val="002861AF"/>
    <w:rsid w:val="0029039B"/>
    <w:rsid w:val="002A0B87"/>
    <w:rsid w:val="002A2D17"/>
    <w:rsid w:val="002B0124"/>
    <w:rsid w:val="002C330B"/>
    <w:rsid w:val="002C4E8B"/>
    <w:rsid w:val="002D299C"/>
    <w:rsid w:val="002E2572"/>
    <w:rsid w:val="002F4740"/>
    <w:rsid w:val="00305D70"/>
    <w:rsid w:val="003108FE"/>
    <w:rsid w:val="00323346"/>
    <w:rsid w:val="00323FE3"/>
    <w:rsid w:val="00324F2D"/>
    <w:rsid w:val="003335B7"/>
    <w:rsid w:val="00334A9D"/>
    <w:rsid w:val="00335FD8"/>
    <w:rsid w:val="00342002"/>
    <w:rsid w:val="00344299"/>
    <w:rsid w:val="0035720D"/>
    <w:rsid w:val="0036521D"/>
    <w:rsid w:val="00367247"/>
    <w:rsid w:val="0039618F"/>
    <w:rsid w:val="0039657A"/>
    <w:rsid w:val="00397F06"/>
    <w:rsid w:val="003A1CE9"/>
    <w:rsid w:val="003A2E53"/>
    <w:rsid w:val="003A36FE"/>
    <w:rsid w:val="003A4747"/>
    <w:rsid w:val="003C3305"/>
    <w:rsid w:val="003C53D2"/>
    <w:rsid w:val="004040EF"/>
    <w:rsid w:val="0041524A"/>
    <w:rsid w:val="00436A2A"/>
    <w:rsid w:val="00442F3F"/>
    <w:rsid w:val="004551EE"/>
    <w:rsid w:val="004570F3"/>
    <w:rsid w:val="00463B74"/>
    <w:rsid w:val="00466E62"/>
    <w:rsid w:val="00471764"/>
    <w:rsid w:val="00475030"/>
    <w:rsid w:val="004806AB"/>
    <w:rsid w:val="004816CA"/>
    <w:rsid w:val="0048222B"/>
    <w:rsid w:val="00487B77"/>
    <w:rsid w:val="00491B51"/>
    <w:rsid w:val="004A2C3C"/>
    <w:rsid w:val="004A50DE"/>
    <w:rsid w:val="004B2ECB"/>
    <w:rsid w:val="004C1CA1"/>
    <w:rsid w:val="004C4FBC"/>
    <w:rsid w:val="004D1D18"/>
    <w:rsid w:val="004D5381"/>
    <w:rsid w:val="004E13F8"/>
    <w:rsid w:val="004F6BF2"/>
    <w:rsid w:val="00503E05"/>
    <w:rsid w:val="00504537"/>
    <w:rsid w:val="0050755D"/>
    <w:rsid w:val="00510D7C"/>
    <w:rsid w:val="0052283D"/>
    <w:rsid w:val="00523FD5"/>
    <w:rsid w:val="0053343F"/>
    <w:rsid w:val="00551132"/>
    <w:rsid w:val="00552371"/>
    <w:rsid w:val="00553A27"/>
    <w:rsid w:val="0056100C"/>
    <w:rsid w:val="005673D0"/>
    <w:rsid w:val="005675DE"/>
    <w:rsid w:val="00587D1E"/>
    <w:rsid w:val="005A5053"/>
    <w:rsid w:val="005A5BCB"/>
    <w:rsid w:val="005B3CBB"/>
    <w:rsid w:val="005C2AB8"/>
    <w:rsid w:val="005C3FD2"/>
    <w:rsid w:val="005C45D8"/>
    <w:rsid w:val="005D1F37"/>
    <w:rsid w:val="005D24E2"/>
    <w:rsid w:val="005E5A5A"/>
    <w:rsid w:val="005E6815"/>
    <w:rsid w:val="005F2823"/>
    <w:rsid w:val="005F7CEB"/>
    <w:rsid w:val="006020D2"/>
    <w:rsid w:val="006046A8"/>
    <w:rsid w:val="00612888"/>
    <w:rsid w:val="00620C7E"/>
    <w:rsid w:val="00641EC1"/>
    <w:rsid w:val="006512AD"/>
    <w:rsid w:val="006618A3"/>
    <w:rsid w:val="00662AFA"/>
    <w:rsid w:val="00673EA3"/>
    <w:rsid w:val="00676B66"/>
    <w:rsid w:val="00683D08"/>
    <w:rsid w:val="00686BEA"/>
    <w:rsid w:val="00695872"/>
    <w:rsid w:val="006C10A5"/>
    <w:rsid w:val="006C3F02"/>
    <w:rsid w:val="006E5E18"/>
    <w:rsid w:val="006E62D8"/>
    <w:rsid w:val="006F3B21"/>
    <w:rsid w:val="006F53B0"/>
    <w:rsid w:val="00700750"/>
    <w:rsid w:val="0070099B"/>
    <w:rsid w:val="00701311"/>
    <w:rsid w:val="007023A8"/>
    <w:rsid w:val="00702A5B"/>
    <w:rsid w:val="007243BC"/>
    <w:rsid w:val="00724EB6"/>
    <w:rsid w:val="007326AC"/>
    <w:rsid w:val="0073305F"/>
    <w:rsid w:val="00735D29"/>
    <w:rsid w:val="007371CA"/>
    <w:rsid w:val="00737565"/>
    <w:rsid w:val="00737E4D"/>
    <w:rsid w:val="0076486C"/>
    <w:rsid w:val="00770ECB"/>
    <w:rsid w:val="00771F0D"/>
    <w:rsid w:val="00781653"/>
    <w:rsid w:val="00783103"/>
    <w:rsid w:val="007B1F62"/>
    <w:rsid w:val="007B2BEA"/>
    <w:rsid w:val="007B503A"/>
    <w:rsid w:val="007B6CE0"/>
    <w:rsid w:val="007B6E79"/>
    <w:rsid w:val="007C4312"/>
    <w:rsid w:val="007D06F1"/>
    <w:rsid w:val="007E56C6"/>
    <w:rsid w:val="007E7AFB"/>
    <w:rsid w:val="00800F39"/>
    <w:rsid w:val="00805DCE"/>
    <w:rsid w:val="00807C52"/>
    <w:rsid w:val="008114E7"/>
    <w:rsid w:val="008251BF"/>
    <w:rsid w:val="00832E60"/>
    <w:rsid w:val="00834163"/>
    <w:rsid w:val="00845C49"/>
    <w:rsid w:val="008478CE"/>
    <w:rsid w:val="0085125E"/>
    <w:rsid w:val="00851D6D"/>
    <w:rsid w:val="00852B82"/>
    <w:rsid w:val="008542F1"/>
    <w:rsid w:val="00860C86"/>
    <w:rsid w:val="008658BE"/>
    <w:rsid w:val="0086709B"/>
    <w:rsid w:val="008710D2"/>
    <w:rsid w:val="008745BD"/>
    <w:rsid w:val="00887FF9"/>
    <w:rsid w:val="00890427"/>
    <w:rsid w:val="008915F8"/>
    <w:rsid w:val="00892674"/>
    <w:rsid w:val="008A06A1"/>
    <w:rsid w:val="008B1E67"/>
    <w:rsid w:val="008B2201"/>
    <w:rsid w:val="008B2C97"/>
    <w:rsid w:val="008C0096"/>
    <w:rsid w:val="008C7B95"/>
    <w:rsid w:val="008D36E4"/>
    <w:rsid w:val="008E04C5"/>
    <w:rsid w:val="008E6097"/>
    <w:rsid w:val="008F410F"/>
    <w:rsid w:val="00916A16"/>
    <w:rsid w:val="00917867"/>
    <w:rsid w:val="00936E11"/>
    <w:rsid w:val="0093758B"/>
    <w:rsid w:val="009427E1"/>
    <w:rsid w:val="00951284"/>
    <w:rsid w:val="009529DA"/>
    <w:rsid w:val="009633E5"/>
    <w:rsid w:val="009661C3"/>
    <w:rsid w:val="00976CC7"/>
    <w:rsid w:val="00980AC5"/>
    <w:rsid w:val="00981269"/>
    <w:rsid w:val="0098333E"/>
    <w:rsid w:val="0098356B"/>
    <w:rsid w:val="0098651D"/>
    <w:rsid w:val="009B0006"/>
    <w:rsid w:val="009D1D48"/>
    <w:rsid w:val="009F79EB"/>
    <w:rsid w:val="009F7ED5"/>
    <w:rsid w:val="00A1013E"/>
    <w:rsid w:val="00A15063"/>
    <w:rsid w:val="00A24E06"/>
    <w:rsid w:val="00A26E41"/>
    <w:rsid w:val="00A329B6"/>
    <w:rsid w:val="00A374C1"/>
    <w:rsid w:val="00A41D66"/>
    <w:rsid w:val="00A4300C"/>
    <w:rsid w:val="00A430E9"/>
    <w:rsid w:val="00A572B2"/>
    <w:rsid w:val="00A617D6"/>
    <w:rsid w:val="00A81EA5"/>
    <w:rsid w:val="00A81F9D"/>
    <w:rsid w:val="00A83061"/>
    <w:rsid w:val="00A8677E"/>
    <w:rsid w:val="00AA3688"/>
    <w:rsid w:val="00AB1918"/>
    <w:rsid w:val="00AB1F2F"/>
    <w:rsid w:val="00AB3AAE"/>
    <w:rsid w:val="00AB770B"/>
    <w:rsid w:val="00AE18E5"/>
    <w:rsid w:val="00AE234C"/>
    <w:rsid w:val="00B0005B"/>
    <w:rsid w:val="00B051C3"/>
    <w:rsid w:val="00B16DA1"/>
    <w:rsid w:val="00B27807"/>
    <w:rsid w:val="00B30DB9"/>
    <w:rsid w:val="00B323AE"/>
    <w:rsid w:val="00B353BD"/>
    <w:rsid w:val="00B36731"/>
    <w:rsid w:val="00B4231C"/>
    <w:rsid w:val="00B45F98"/>
    <w:rsid w:val="00B51BCF"/>
    <w:rsid w:val="00B5595E"/>
    <w:rsid w:val="00B8111B"/>
    <w:rsid w:val="00B842A8"/>
    <w:rsid w:val="00B86D85"/>
    <w:rsid w:val="00B918E9"/>
    <w:rsid w:val="00BA29C1"/>
    <w:rsid w:val="00BA6DDD"/>
    <w:rsid w:val="00BB1488"/>
    <w:rsid w:val="00BC2074"/>
    <w:rsid w:val="00BD1249"/>
    <w:rsid w:val="00BE3A69"/>
    <w:rsid w:val="00C05C60"/>
    <w:rsid w:val="00C12476"/>
    <w:rsid w:val="00C12AB6"/>
    <w:rsid w:val="00C1486A"/>
    <w:rsid w:val="00C1734C"/>
    <w:rsid w:val="00C25B2B"/>
    <w:rsid w:val="00C400D1"/>
    <w:rsid w:val="00C424B7"/>
    <w:rsid w:val="00C5329F"/>
    <w:rsid w:val="00C6377B"/>
    <w:rsid w:val="00C64DEA"/>
    <w:rsid w:val="00C77E3D"/>
    <w:rsid w:val="00C821EE"/>
    <w:rsid w:val="00C844E8"/>
    <w:rsid w:val="00C86A25"/>
    <w:rsid w:val="00C97173"/>
    <w:rsid w:val="00C978C4"/>
    <w:rsid w:val="00CA102D"/>
    <w:rsid w:val="00CA3453"/>
    <w:rsid w:val="00CA7167"/>
    <w:rsid w:val="00CB5348"/>
    <w:rsid w:val="00CB54AF"/>
    <w:rsid w:val="00CB723B"/>
    <w:rsid w:val="00CC3E9E"/>
    <w:rsid w:val="00CD3425"/>
    <w:rsid w:val="00CE6F92"/>
    <w:rsid w:val="00CF1103"/>
    <w:rsid w:val="00CF752F"/>
    <w:rsid w:val="00D0483F"/>
    <w:rsid w:val="00D05AB0"/>
    <w:rsid w:val="00D36D33"/>
    <w:rsid w:val="00D441B7"/>
    <w:rsid w:val="00D474ED"/>
    <w:rsid w:val="00D54E9A"/>
    <w:rsid w:val="00D579D0"/>
    <w:rsid w:val="00D6125B"/>
    <w:rsid w:val="00D8032E"/>
    <w:rsid w:val="00D83CDC"/>
    <w:rsid w:val="00DA0485"/>
    <w:rsid w:val="00DB597C"/>
    <w:rsid w:val="00DD5E35"/>
    <w:rsid w:val="00DE0C70"/>
    <w:rsid w:val="00DE0EDF"/>
    <w:rsid w:val="00DE3F03"/>
    <w:rsid w:val="00DF0AFC"/>
    <w:rsid w:val="00DF7A60"/>
    <w:rsid w:val="00E06916"/>
    <w:rsid w:val="00E112E2"/>
    <w:rsid w:val="00E1504E"/>
    <w:rsid w:val="00E16BBC"/>
    <w:rsid w:val="00E16F0F"/>
    <w:rsid w:val="00E200BF"/>
    <w:rsid w:val="00E222AB"/>
    <w:rsid w:val="00E24E3D"/>
    <w:rsid w:val="00E2789B"/>
    <w:rsid w:val="00E322FA"/>
    <w:rsid w:val="00E42E4D"/>
    <w:rsid w:val="00E5329A"/>
    <w:rsid w:val="00E5432C"/>
    <w:rsid w:val="00E6258F"/>
    <w:rsid w:val="00E66689"/>
    <w:rsid w:val="00E84327"/>
    <w:rsid w:val="00E954A2"/>
    <w:rsid w:val="00EA6A2F"/>
    <w:rsid w:val="00EA6A56"/>
    <w:rsid w:val="00EB0484"/>
    <w:rsid w:val="00ED17CE"/>
    <w:rsid w:val="00ED2C3A"/>
    <w:rsid w:val="00ED73F9"/>
    <w:rsid w:val="00EE012B"/>
    <w:rsid w:val="00EE357B"/>
    <w:rsid w:val="00EE6033"/>
    <w:rsid w:val="00EF1598"/>
    <w:rsid w:val="00EF7F42"/>
    <w:rsid w:val="00F00857"/>
    <w:rsid w:val="00F061B0"/>
    <w:rsid w:val="00F06307"/>
    <w:rsid w:val="00F11B55"/>
    <w:rsid w:val="00F166CA"/>
    <w:rsid w:val="00F2265E"/>
    <w:rsid w:val="00F22BDF"/>
    <w:rsid w:val="00F22FDF"/>
    <w:rsid w:val="00F24925"/>
    <w:rsid w:val="00F31787"/>
    <w:rsid w:val="00F3497A"/>
    <w:rsid w:val="00F525D1"/>
    <w:rsid w:val="00F5495C"/>
    <w:rsid w:val="00F61F6A"/>
    <w:rsid w:val="00F64DE1"/>
    <w:rsid w:val="00F660A8"/>
    <w:rsid w:val="00F67CFB"/>
    <w:rsid w:val="00F74C29"/>
    <w:rsid w:val="00F77C11"/>
    <w:rsid w:val="00F862AF"/>
    <w:rsid w:val="00F923C2"/>
    <w:rsid w:val="00FC1226"/>
    <w:rsid w:val="00FC2A4E"/>
    <w:rsid w:val="00FC2FF0"/>
    <w:rsid w:val="00FC358D"/>
    <w:rsid w:val="00FC696E"/>
    <w:rsid w:val="00FD47A5"/>
    <w:rsid w:val="00FE0346"/>
    <w:rsid w:val="00FE3164"/>
    <w:rsid w:val="00FF1617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870F6B0A-0BD4-4C91-A25C-8222B8CF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D05A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2"/>
    <w:rsid w:val="00D05AB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f6">
    <w:name w:val="Hyperlink"/>
    <w:uiPriority w:val="99"/>
    <w:unhideWhenUsed/>
    <w:rsid w:val="00B16DA1"/>
    <w:rPr>
      <w:color w:val="0000FF"/>
      <w:u w:val="single"/>
    </w:rPr>
  </w:style>
  <w:style w:type="character" w:customStyle="1" w:styleId="fontstyle01">
    <w:name w:val="fontstyle01"/>
    <w:basedOn w:val="a0"/>
    <w:rsid w:val="00D579D0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1252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club.ru/index.php?page=book&amp;id=232066" TargetMode="External"/><Relationship Id="rId18" Type="http://schemas.openxmlformats.org/officeDocument/2006/relationships/hyperlink" Target="http://biblioclub.ru/index.php?page=book&amp;id=232066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55446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27033" TargetMode="External"/><Relationship Id="rId17" Type="http://schemas.openxmlformats.org/officeDocument/2006/relationships/hyperlink" Target="http://biblioclub.ru/index.php?page=book&amp;id=22703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55446" TargetMode="External"/><Relationship Id="rId20" Type="http://schemas.openxmlformats.org/officeDocument/2006/relationships/hyperlink" Target="http://biblioclub.ru/index.php?page=book&amp;id=27704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77049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biblioclub.ru/index.php?page=book&amp;id=49895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iblioclub.ru/index.php?page=book&amp;id=4989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4A471-5032-4688-831C-9691BDDD1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3252</Words>
  <Characters>18538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Андрей Копий</cp:lastModifiedBy>
  <cp:revision>2</cp:revision>
  <cp:lastPrinted>2016-08-16T08:28:00Z</cp:lastPrinted>
  <dcterms:created xsi:type="dcterms:W3CDTF">2020-09-04T11:13:00Z</dcterms:created>
  <dcterms:modified xsi:type="dcterms:W3CDTF">2020-09-04T11:13:00Z</dcterms:modified>
</cp:coreProperties>
</file>