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644" w:rsidRDefault="002B3644" w:rsidP="00BD5896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6558917" cy="9270124"/>
            <wp:effectExtent l="0" t="0" r="0" b="7620"/>
            <wp:docPr id="1" name="Рисунок 1" descr="F:\Сканированные листы Д-16\КМ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4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1311" cy="9273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644" w:rsidRDefault="002B3644" w:rsidP="00BD5896">
      <w:pPr>
        <w:spacing w:after="0" w:line="240" w:lineRule="auto"/>
        <w:ind w:hanging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747641" cy="9528202"/>
            <wp:effectExtent l="0" t="0" r="0" b="0"/>
            <wp:docPr id="2" name="Рисунок 2" descr="КМ14+ (ис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М14+ (испр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540" cy="9532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>Содержание</w:t>
      </w:r>
    </w:p>
    <w:p w:rsidR="002B3644" w:rsidRPr="00247000" w:rsidRDefault="002B3644" w:rsidP="002B364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Назначение образовательного модуля………………………………………………4</w:t>
      </w:r>
    </w:p>
    <w:p w:rsidR="002B3644" w:rsidRPr="00247000" w:rsidRDefault="002B3644" w:rsidP="002B364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Характеристика образовательного модуля…………………………………………4</w:t>
      </w:r>
    </w:p>
    <w:p w:rsidR="002B3644" w:rsidRPr="00247000" w:rsidRDefault="002B3644" w:rsidP="002B364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Структура образовательного модуля………………………………………………8</w:t>
      </w:r>
    </w:p>
    <w:p w:rsidR="002B3644" w:rsidRPr="00247000" w:rsidRDefault="002B3644" w:rsidP="002B364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Методические указания для обучающихся по освоению модуля…………………9</w:t>
      </w:r>
    </w:p>
    <w:p w:rsidR="002B3644" w:rsidRPr="00247000" w:rsidRDefault="002B3644" w:rsidP="002B364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Программы дисциплин образовательного модуля…………………………………9</w:t>
      </w:r>
    </w:p>
    <w:p w:rsidR="002B3644" w:rsidRPr="00247000" w:rsidRDefault="002B3644" w:rsidP="002B3644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Программа дисциплины «Художественная лепка»………………………… 9</w:t>
      </w:r>
    </w:p>
    <w:p w:rsidR="002B3644" w:rsidRPr="00247000" w:rsidRDefault="002B3644" w:rsidP="002B3644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Программа дисциплины «Батик»…………………………………………….. 14</w:t>
      </w:r>
    </w:p>
    <w:p w:rsidR="002B3644" w:rsidRPr="00247000" w:rsidRDefault="002B3644" w:rsidP="002B3644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5.3 Программа дисциплины «Художественная роспись»…………… ………… 20</w:t>
      </w:r>
    </w:p>
    <w:p w:rsidR="002B3644" w:rsidRPr="00247000" w:rsidRDefault="002B3644" w:rsidP="002B3644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5.4 Программа дисциплины «Керамика» ………………………………………… 27</w:t>
      </w:r>
    </w:p>
    <w:p w:rsidR="002B3644" w:rsidRPr="00247000" w:rsidRDefault="002B3644" w:rsidP="002B3644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5.5 Программа дисциплины «Гобелен»……………………………………………32</w:t>
      </w:r>
    </w:p>
    <w:p w:rsidR="002B3644" w:rsidRPr="00247000" w:rsidRDefault="002B3644" w:rsidP="002B3644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5.6 Программа дисциплины «Народные промыслы»……………………………. 38</w:t>
      </w:r>
    </w:p>
    <w:p w:rsidR="00B62DCF" w:rsidRPr="00247000" w:rsidRDefault="00B62DCF" w:rsidP="00B62DCF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 Программа практики………………………………………………………………..…45</w:t>
      </w:r>
    </w:p>
    <w:p w:rsidR="00B62DCF" w:rsidRPr="00247000" w:rsidRDefault="00B62DCF" w:rsidP="00B62DCF">
      <w:pPr>
        <w:pStyle w:val="a3"/>
        <w:numPr>
          <w:ilvl w:val="0"/>
          <w:numId w:val="8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</w:p>
    <w:p w:rsidR="00B62DCF" w:rsidRPr="00247000" w:rsidRDefault="00B62DCF" w:rsidP="00B62DCF">
      <w:pPr>
        <w:pStyle w:val="a3"/>
        <w:numPr>
          <w:ilvl w:val="0"/>
          <w:numId w:val="8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</w:p>
    <w:p w:rsidR="00B62DCF" w:rsidRPr="00247000" w:rsidRDefault="00B62DCF" w:rsidP="00B62DCF">
      <w:pPr>
        <w:pStyle w:val="a3"/>
        <w:numPr>
          <w:ilvl w:val="0"/>
          <w:numId w:val="8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</w:p>
    <w:p w:rsidR="00B62DCF" w:rsidRPr="00247000" w:rsidRDefault="00B62DCF" w:rsidP="00B62DCF">
      <w:pPr>
        <w:pStyle w:val="a3"/>
        <w:numPr>
          <w:ilvl w:val="0"/>
          <w:numId w:val="8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</w:p>
    <w:p w:rsidR="00B62DCF" w:rsidRPr="00247000" w:rsidRDefault="00B62DCF" w:rsidP="00B62DCF">
      <w:pPr>
        <w:pStyle w:val="a3"/>
        <w:numPr>
          <w:ilvl w:val="0"/>
          <w:numId w:val="8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</w:p>
    <w:p w:rsidR="00B62DCF" w:rsidRPr="00247000" w:rsidRDefault="00B62DCF" w:rsidP="00B62DCF">
      <w:pPr>
        <w:pStyle w:val="a3"/>
        <w:numPr>
          <w:ilvl w:val="0"/>
          <w:numId w:val="8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</w:p>
    <w:p w:rsidR="00B62DCF" w:rsidRPr="00247000" w:rsidRDefault="00B62DCF" w:rsidP="00B62DCF">
      <w:pPr>
        <w:numPr>
          <w:ilvl w:val="1"/>
          <w:numId w:val="83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практики «Производственная (организационно - технологическая) практика»…………………………………………………………….…………… 46</w:t>
      </w:r>
    </w:p>
    <w:p w:rsidR="00B62DCF" w:rsidRPr="00247000" w:rsidRDefault="00B62DCF" w:rsidP="00B62DCF">
      <w:pPr>
        <w:numPr>
          <w:ilvl w:val="1"/>
          <w:numId w:val="83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практики «Технологическая  практика»……………..…………… 57</w:t>
      </w:r>
    </w:p>
    <w:p w:rsidR="00B62DCF" w:rsidRPr="00247000" w:rsidRDefault="00B62DCF" w:rsidP="00B62DCF">
      <w:pPr>
        <w:numPr>
          <w:ilvl w:val="0"/>
          <w:numId w:val="16"/>
        </w:numPr>
        <w:spacing w:after="0" w:line="36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 w:rsidRPr="002470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Программа итоговой аттестации по модулю ……………………………………..…66</w:t>
      </w:r>
    </w:p>
    <w:p w:rsidR="002B3644" w:rsidRPr="00247000" w:rsidRDefault="002B3644" w:rsidP="00B62DCF">
      <w:pPr>
        <w:spacing w:after="0" w:line="360" w:lineRule="auto"/>
        <w:ind w:left="644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>1. назначение модуля</w:t>
      </w:r>
    </w:p>
    <w:p w:rsidR="002B3644" w:rsidRPr="00247000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Модуль «Декоративно-прикладной» рекомендован для направления подготовки 44.03.04  «Профессиональное обучение (по отраслям)», профиль  «Декоративно-прикладное искусство и дизайн», предназначен для студентов 3 курсов,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2B3644" w:rsidRPr="00247000" w:rsidRDefault="002B3644" w:rsidP="002B364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2. ХАРАКТЕРИСТИКА </w:t>
      </w: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МОДУЛЯ</w:t>
      </w:r>
    </w:p>
    <w:p w:rsidR="002B3644" w:rsidRPr="00247000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2.1. Образовательные цели и задачи</w:t>
      </w:r>
    </w:p>
    <w:p w:rsidR="002B3644" w:rsidRPr="00247000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Модуль ставит своей </w:t>
      </w:r>
      <w:r w:rsidRPr="0024700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целью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создать условия для вхождения в  профессионально-педагогическую сферу выбранного направления, связанного с обучением декоративно-прикладному искусству и дизайну.  </w:t>
      </w:r>
    </w:p>
    <w:p w:rsidR="002B3644" w:rsidRPr="00247000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24700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задачи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</w:p>
    <w:p w:rsidR="002B3644" w:rsidRPr="00247000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обеспечить понимание обучающимися основных целей, закономерностей, направлений педагогической деятельности в сфере декоративно-прикладного искусства и дизайна;</w:t>
      </w:r>
    </w:p>
    <w:p w:rsidR="002B3644" w:rsidRPr="00247000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создать условия для получения обучающимися практических умений и навыков в области ДПИ и применения их в дизайне;</w:t>
      </w:r>
    </w:p>
    <w:p w:rsidR="002B3644" w:rsidRPr="00247000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сформировать начальные профессионально-педагогические умения организовывать и проводить учебно-технологический процесс;</w:t>
      </w:r>
    </w:p>
    <w:p w:rsidR="002B3644" w:rsidRPr="00247000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сформировать начальные педагогические умения осуществлять обучение по программам, ориентированным на соответствующий уровень квалификации.</w:t>
      </w:r>
    </w:p>
    <w:p w:rsidR="002B3644" w:rsidRPr="00247000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003"/>
        <w:gridCol w:w="3256"/>
        <w:gridCol w:w="1985"/>
        <w:gridCol w:w="1666"/>
      </w:tblGrid>
      <w:tr w:rsidR="00247000" w:rsidRPr="00247000" w:rsidTr="002B3644">
        <w:tc>
          <w:tcPr>
            <w:tcW w:w="644" w:type="dxa"/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56" w:type="dxa"/>
            <w:shd w:val="clear" w:color="auto" w:fill="auto"/>
          </w:tcPr>
          <w:p w:rsidR="002B3644" w:rsidRPr="00247000" w:rsidRDefault="002B3644" w:rsidP="002B364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2B3644" w:rsidRPr="00247000" w:rsidRDefault="002B3644" w:rsidP="002B364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179" w:type="dxa"/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Компетенции ОПОП</w:t>
            </w:r>
          </w:p>
          <w:p w:rsidR="002B3644" w:rsidRPr="00247000" w:rsidRDefault="002B3644" w:rsidP="002B364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627" w:type="dxa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247000" w:rsidRPr="00247000" w:rsidTr="002B3644">
        <w:tc>
          <w:tcPr>
            <w:tcW w:w="644" w:type="dxa"/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56" w:type="dxa"/>
            <w:shd w:val="clear" w:color="auto" w:fill="auto"/>
          </w:tcPr>
          <w:p w:rsidR="002B3644" w:rsidRPr="00247000" w:rsidRDefault="002B3644" w:rsidP="002B3644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Демонстрирует владение начальными знаниями основных технологических процессов создания объектов ДПИ и умения организовывать соответствующую учебно-производственную среду.</w:t>
            </w:r>
          </w:p>
        </w:tc>
        <w:tc>
          <w:tcPr>
            <w:tcW w:w="3179" w:type="dxa"/>
            <w:shd w:val="clear" w:color="auto" w:fill="auto"/>
          </w:tcPr>
          <w:p w:rsidR="002B3644" w:rsidRPr="00247000" w:rsidRDefault="002B3644" w:rsidP="002B3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ПК-16 –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      </w:r>
          </w:p>
          <w:p w:rsidR="002B3644" w:rsidRPr="00247000" w:rsidRDefault="002B3644" w:rsidP="002B3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ПК-19 – готовность к проектированию комплекса учебно-профессиональных целей, задач;</w:t>
            </w:r>
          </w:p>
          <w:p w:rsidR="002B3644" w:rsidRPr="00247000" w:rsidRDefault="002B3644" w:rsidP="002B3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ПК-24 – способность организовывать учебно-производственный (профессиональный) процесс через производительный труд;</w:t>
            </w:r>
          </w:p>
          <w:p w:rsidR="002B3644" w:rsidRPr="00247000" w:rsidRDefault="002B3644" w:rsidP="002B3644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ПК-25 - </w:t>
            </w: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 организовывать и контролировать технологический процесс в учебных мастерских, организациях и предприятиях;</w:t>
            </w:r>
          </w:p>
          <w:p w:rsidR="002B3644" w:rsidRPr="00247000" w:rsidRDefault="002B3644" w:rsidP="002B3644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ПК-26 - способность организовывать и контролировать технологический процесс в учебных мастерских, организациях и предприятиях;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ПК-27 - 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      </w:r>
          </w:p>
          <w:p w:rsidR="002B3644" w:rsidRPr="00247000" w:rsidRDefault="002B3644" w:rsidP="002B36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ПК-28 - 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звена;</w:t>
            </w:r>
          </w:p>
          <w:p w:rsidR="002B3644" w:rsidRPr="00247000" w:rsidRDefault="002B3644" w:rsidP="002B3644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ПК-29 – готов к адаптации, корректировке и использованию технологий в профессионально-педагогической деятельности;</w:t>
            </w:r>
          </w:p>
          <w:p w:rsidR="002B3644" w:rsidRPr="00247000" w:rsidRDefault="002B3644" w:rsidP="002B3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ПК-30 –</w:t>
            </w: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 к организации деятельности обучающихся по сбору портфеля свидетельств образовательных и профессиональных достижений;</w:t>
            </w:r>
          </w:p>
          <w:p w:rsidR="002B3644" w:rsidRPr="00247000" w:rsidRDefault="002B3644" w:rsidP="002B3644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ОПК-1 – способность проектировать и осуществлять индивидуально-личностные концепции профессионально-педагогической деятельности</w:t>
            </w:r>
          </w:p>
        </w:tc>
        <w:tc>
          <w:tcPr>
            <w:tcW w:w="1938" w:type="dxa"/>
          </w:tcPr>
          <w:p w:rsidR="002B3644" w:rsidRPr="00247000" w:rsidRDefault="002B3644" w:rsidP="002B3644">
            <w:pPr>
              <w:tabs>
                <w:tab w:val="left" w:pos="160"/>
                <w:tab w:val="left" w:pos="415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Развивающие технологии;</w:t>
            </w:r>
          </w:p>
          <w:p w:rsidR="002B3644" w:rsidRPr="00247000" w:rsidRDefault="002B3644" w:rsidP="002B3644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проектные технологии;</w:t>
            </w:r>
          </w:p>
          <w:p w:rsidR="002B3644" w:rsidRPr="00247000" w:rsidRDefault="002B3644" w:rsidP="002B3644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интерактивные  и активные методы обучения;</w:t>
            </w:r>
          </w:p>
          <w:p w:rsidR="002B3644" w:rsidRPr="00247000" w:rsidRDefault="002B3644" w:rsidP="002B3644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научности;</w:t>
            </w:r>
          </w:p>
          <w:p w:rsidR="002B3644" w:rsidRPr="00247000" w:rsidRDefault="002B3644" w:rsidP="002B3644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наглядности;</w:t>
            </w:r>
          </w:p>
          <w:p w:rsidR="002B3644" w:rsidRPr="00247000" w:rsidRDefault="002B3644" w:rsidP="002B3644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2B3644" w:rsidRPr="00247000" w:rsidRDefault="002B3644" w:rsidP="002B3644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самостоятельные работы; </w:t>
            </w:r>
          </w:p>
          <w:p w:rsidR="002B3644" w:rsidRPr="00247000" w:rsidRDefault="002B3644" w:rsidP="002B3644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экскурсии;</w:t>
            </w:r>
          </w:p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использование компьютерных технологий, мультимедийные лекции.</w:t>
            </w:r>
          </w:p>
        </w:tc>
        <w:tc>
          <w:tcPr>
            <w:tcW w:w="1627" w:type="dxa"/>
          </w:tcPr>
          <w:p w:rsidR="002B3644" w:rsidRPr="00247000" w:rsidRDefault="002B3644" w:rsidP="002B3644">
            <w:pPr>
              <w:tabs>
                <w:tab w:val="left" w:pos="393"/>
              </w:tabs>
              <w:spacing w:after="0" w:line="360" w:lineRule="auto"/>
              <w:ind w:left="11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Выставка творческих работ. </w:t>
            </w:r>
          </w:p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работы.</w:t>
            </w:r>
          </w:p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Собеседование.</w:t>
            </w:r>
          </w:p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и обсуждение.</w:t>
            </w:r>
          </w:p>
          <w:p w:rsidR="002B3644" w:rsidRPr="00247000" w:rsidRDefault="002A0D3A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Реферат</w:t>
            </w:r>
          </w:p>
        </w:tc>
      </w:tr>
    </w:tbl>
    <w:p w:rsidR="002B3644" w:rsidRPr="00247000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pacing w:val="-8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pacing w:val="-8"/>
          <w:sz w:val="24"/>
          <w:szCs w:val="24"/>
          <w:lang w:eastAsia="ru-RU"/>
        </w:rPr>
        <w:t xml:space="preserve">2. 3. </w:t>
      </w: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Руководитель и преподаватели модуля</w:t>
      </w:r>
    </w:p>
    <w:p w:rsidR="002B3644" w:rsidRPr="00247000" w:rsidRDefault="002B3644" w:rsidP="00BD58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Руководитель: 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Абдуллина Марина Александровна, доцент кафедры ДПИ и дизайна НГПУ им. К. Минина</w:t>
      </w:r>
      <w:r w:rsidRPr="0024700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.</w:t>
      </w:r>
    </w:p>
    <w:p w:rsidR="002B3644" w:rsidRPr="00247000" w:rsidRDefault="002B3644" w:rsidP="00BD58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Преподаватели:</w:t>
      </w:r>
    </w:p>
    <w:p w:rsidR="002B3644" w:rsidRPr="00247000" w:rsidRDefault="002B3644" w:rsidP="00BD5896">
      <w:pPr>
        <w:numPr>
          <w:ilvl w:val="0"/>
          <w:numId w:val="2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Абдуллина Марина Александровна, доцент кафедры ДПИ и дизайна НГПУ им. К. Минина;</w:t>
      </w:r>
    </w:p>
    <w:p w:rsidR="002B3644" w:rsidRPr="00247000" w:rsidRDefault="002B3644" w:rsidP="00BD5896">
      <w:pPr>
        <w:numPr>
          <w:ilvl w:val="0"/>
          <w:numId w:val="2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Щербакова Мария Вадимовна, доцент кафедры ДПИ и дизайна НГПУ им. К. Минина;</w:t>
      </w:r>
    </w:p>
    <w:p w:rsidR="002B3644" w:rsidRPr="00247000" w:rsidRDefault="002B3644" w:rsidP="00BD5896">
      <w:pPr>
        <w:numPr>
          <w:ilvl w:val="0"/>
          <w:numId w:val="2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Заплавных Татьяна Матвеевна, доцент кафедры средового и графического дизайна.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2.4. Статус образовательного модуля</w:t>
      </w:r>
    </w:p>
    <w:p w:rsidR="002B3644" w:rsidRPr="00247000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Данный модуль является предшествующим для основных профессиональных модулей по направлению подготовки 44.03.04 «Профессиональное обучение (по 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отраслям)», профиль  «Декоративно-прикладное искусство и дизайн». Для его изучения необходимы следующие «входные» компетенции:</w:t>
      </w:r>
    </w:p>
    <w:p w:rsidR="002B3644" w:rsidRPr="00247000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ПК-24 -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способность организовывать учебно-производственный (профессиональный) процесс через производительный труд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2B3644" w:rsidRPr="00247000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ПК-29: готовность к адаптации, корректировке и использованию технологий в профессионально-педагогической деятельности.</w:t>
      </w:r>
    </w:p>
    <w:p w:rsidR="002B3644" w:rsidRPr="00247000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247000" w:rsidRPr="00247000" w:rsidTr="002B3644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247000" w:rsidRDefault="002B3644" w:rsidP="002B3644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247000" w:rsidRDefault="002B3644" w:rsidP="002B3644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Час./з.е.</w:t>
            </w:r>
          </w:p>
        </w:tc>
      </w:tr>
      <w:tr w:rsidR="00247000" w:rsidRPr="00247000" w:rsidTr="002B3644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247000" w:rsidRDefault="002B3644" w:rsidP="002B364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247000" w:rsidRDefault="002B3644" w:rsidP="002B3644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468/13</w:t>
            </w:r>
          </w:p>
        </w:tc>
      </w:tr>
      <w:tr w:rsidR="00247000" w:rsidRPr="00247000" w:rsidTr="002B3644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247000" w:rsidRDefault="002B3644" w:rsidP="002B364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247000" w:rsidRDefault="002B3644" w:rsidP="002B3644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324/9</w:t>
            </w:r>
          </w:p>
        </w:tc>
      </w:tr>
      <w:tr w:rsidR="00247000" w:rsidRPr="00247000" w:rsidTr="002B3644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247000" w:rsidRDefault="002B3644" w:rsidP="002B364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247000" w:rsidRDefault="002B3644" w:rsidP="002B3644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108/3</w:t>
            </w:r>
          </w:p>
        </w:tc>
      </w:tr>
      <w:tr w:rsidR="00247000" w:rsidRPr="00247000" w:rsidTr="002B364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247000" w:rsidRDefault="002B3644" w:rsidP="002B364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247000" w:rsidRDefault="002B3644" w:rsidP="002B3644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216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/6</w:t>
            </w:r>
          </w:p>
        </w:tc>
      </w:tr>
      <w:tr w:rsidR="00247000" w:rsidRPr="00247000" w:rsidTr="002B364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247000" w:rsidRDefault="002B3644" w:rsidP="002B364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247000" w:rsidRDefault="002B3644" w:rsidP="002B3644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36/1</w:t>
            </w:r>
          </w:p>
        </w:tc>
      </w:tr>
    </w:tbl>
    <w:p w:rsidR="002B3644" w:rsidRPr="00247000" w:rsidRDefault="002B3644" w:rsidP="002B3644">
      <w:p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2B3644" w:rsidRPr="00247000" w:rsidSect="002B3644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B3644" w:rsidRPr="00247000" w:rsidRDefault="002B3644" w:rsidP="002B3644">
      <w:pPr>
        <w:shd w:val="clear" w:color="auto" w:fill="FFFFFF"/>
        <w:tabs>
          <w:tab w:val="left" w:pos="814"/>
        </w:tabs>
        <w:spacing w:after="0" w:line="360" w:lineRule="auto"/>
        <w:ind w:left="502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lastRenderedPageBreak/>
        <w:t>3. Структура модуля</w:t>
      </w:r>
    </w:p>
    <w:p w:rsidR="002B3644" w:rsidRPr="00247000" w:rsidRDefault="002B3644" w:rsidP="002B3644">
      <w:pPr>
        <w:shd w:val="clear" w:color="auto" w:fill="FFFFFF"/>
        <w:tabs>
          <w:tab w:val="left" w:pos="814"/>
        </w:tabs>
        <w:spacing w:after="0" w:line="360" w:lineRule="auto"/>
        <w:ind w:left="1069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>«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ДЕКОРАТИВНО-ПРИКЛАДНОЙ</w:t>
      </w:r>
      <w:r w:rsidRPr="00247000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247000" w:rsidRPr="00247000" w:rsidTr="002B3644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(код ОР)</w:t>
            </w:r>
          </w:p>
        </w:tc>
      </w:tr>
      <w:tr w:rsidR="00247000" w:rsidRPr="00247000" w:rsidTr="002B3644">
        <w:tc>
          <w:tcPr>
            <w:tcW w:w="818" w:type="dxa"/>
            <w:vMerge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c>
          <w:tcPr>
            <w:tcW w:w="818" w:type="dxa"/>
            <w:vMerge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c>
          <w:tcPr>
            <w:tcW w:w="14786" w:type="dxa"/>
            <w:gridSpan w:val="10"/>
            <w:shd w:val="clear" w:color="auto" w:fill="auto"/>
            <w:vAlign w:val="center"/>
          </w:tcPr>
          <w:p w:rsidR="002B3644" w:rsidRPr="00247000" w:rsidRDefault="002B3644" w:rsidP="002B3644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247000" w:rsidRPr="00247000" w:rsidTr="002B3644">
        <w:tc>
          <w:tcPr>
            <w:tcW w:w="14786" w:type="dxa"/>
            <w:gridSpan w:val="10"/>
            <w:shd w:val="clear" w:color="auto" w:fill="auto"/>
            <w:vAlign w:val="center"/>
          </w:tcPr>
          <w:p w:rsidR="002B3644" w:rsidRPr="00247000" w:rsidRDefault="002B3644" w:rsidP="002B3644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модули по выбору (выбрать 1 из 2)</w:t>
            </w:r>
          </w:p>
        </w:tc>
      </w:tr>
      <w:tr w:rsidR="00247000" w:rsidRPr="00247000" w:rsidTr="002B3644">
        <w:tc>
          <w:tcPr>
            <w:tcW w:w="8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16"/>
                <w:szCs w:val="16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16"/>
                <w:szCs w:val="16"/>
                <w:lang w:eastAsia="ru-RU"/>
              </w:rPr>
              <w:t>К.М.14.ДВ01.01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Декоративно-прикладной начальный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</w:tr>
      <w:tr w:rsidR="00247000" w:rsidRPr="00247000" w:rsidTr="002B3644">
        <w:tc>
          <w:tcPr>
            <w:tcW w:w="8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  <w:t>К.М.14.ДВ 01.01.0</w:t>
            </w: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Художественная лепка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</w:tr>
      <w:tr w:rsidR="00247000" w:rsidRPr="00247000" w:rsidTr="002B3644">
        <w:tc>
          <w:tcPr>
            <w:tcW w:w="8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  <w:t>К.М.14.ДВ.</w:t>
            </w:r>
          </w:p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  <w:t>01.01.0</w:t>
            </w: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Батик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</w:tr>
      <w:tr w:rsidR="00247000" w:rsidRPr="00247000" w:rsidTr="002B3644">
        <w:tc>
          <w:tcPr>
            <w:tcW w:w="8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  <w:t>К.М.14.ДВ.</w:t>
            </w:r>
          </w:p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  <w:t>01.01.0</w:t>
            </w: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Художественная роспись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ОР.1.3.1</w:t>
            </w:r>
          </w:p>
        </w:tc>
      </w:tr>
      <w:tr w:rsidR="00247000" w:rsidRPr="00247000" w:rsidTr="002B3644">
        <w:tc>
          <w:tcPr>
            <w:tcW w:w="8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16"/>
                <w:szCs w:val="16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16"/>
                <w:szCs w:val="16"/>
                <w:lang w:eastAsia="ru-RU"/>
              </w:rPr>
              <w:t>К.М.14.ДВ 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Декоративно-прикладной основной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  <w:t>ОР.2</w:t>
            </w:r>
          </w:p>
        </w:tc>
      </w:tr>
      <w:tr w:rsidR="00247000" w:rsidRPr="00247000" w:rsidTr="002B3644">
        <w:tc>
          <w:tcPr>
            <w:tcW w:w="8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  <w:t>К.М.14.ДВ..</w:t>
            </w:r>
          </w:p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  <w:t>01.02.0</w:t>
            </w: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Керамика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.4.1</w:t>
            </w:r>
          </w:p>
        </w:tc>
      </w:tr>
      <w:tr w:rsidR="00247000" w:rsidRPr="00247000" w:rsidTr="002B3644">
        <w:tc>
          <w:tcPr>
            <w:tcW w:w="8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  <w:t>К.М.14.ДВ.</w:t>
            </w:r>
          </w:p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  <w:t>01.02.0</w:t>
            </w: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Гобелен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.5.1</w:t>
            </w:r>
          </w:p>
        </w:tc>
      </w:tr>
      <w:tr w:rsidR="00247000" w:rsidRPr="00247000" w:rsidTr="002B3644">
        <w:tc>
          <w:tcPr>
            <w:tcW w:w="8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  <w:t>К.М.14.ДВ.</w:t>
            </w:r>
          </w:p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  <w:t>01.02.0</w:t>
            </w: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Народные промыслы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.6.1</w:t>
            </w:r>
          </w:p>
        </w:tc>
      </w:tr>
      <w:tr w:rsidR="00247000" w:rsidRPr="00247000" w:rsidTr="002B3644">
        <w:tc>
          <w:tcPr>
            <w:tcW w:w="14786" w:type="dxa"/>
            <w:gridSpan w:val="10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3. Практика</w:t>
            </w:r>
          </w:p>
        </w:tc>
      </w:tr>
      <w:tr w:rsidR="00247000" w:rsidRPr="00247000" w:rsidTr="002B3644">
        <w:trPr>
          <w:trHeight w:val="860"/>
        </w:trPr>
        <w:tc>
          <w:tcPr>
            <w:tcW w:w="8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16"/>
                <w:szCs w:val="16"/>
                <w:lang w:eastAsia="ru-RU"/>
              </w:rPr>
            </w:pPr>
            <w:r w:rsidRPr="00247000">
              <w:rPr>
                <w:rFonts w:ascii="yandex-sans" w:eastAsia="Calibri" w:hAnsi="yandex-sans" w:cs="Times New Roman"/>
                <w:color w:val="000000" w:themeColor="text1"/>
                <w:sz w:val="16"/>
                <w:szCs w:val="16"/>
                <w:shd w:val="clear" w:color="auto" w:fill="FFFFFF"/>
              </w:rPr>
              <w:t>К.М.14.02(П)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yandex-sans" w:eastAsia="Calibri" w:hAnsi="yandex-sans" w:cs="Times New Roman"/>
                <w:color w:val="000000" w:themeColor="text1"/>
                <w:sz w:val="23"/>
                <w:szCs w:val="23"/>
                <w:shd w:val="clear" w:color="auto" w:fill="FFFFFF"/>
              </w:rPr>
              <w:t>Производственная (организационно-технологическая)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ОР.1.7.1</w:t>
            </w:r>
          </w:p>
        </w:tc>
      </w:tr>
      <w:tr w:rsidR="00247000" w:rsidRPr="00247000" w:rsidTr="002B3644">
        <w:trPr>
          <w:trHeight w:val="243"/>
        </w:trPr>
        <w:tc>
          <w:tcPr>
            <w:tcW w:w="8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yandex-sans" w:eastAsia="Calibri" w:hAnsi="yandex-sans" w:cs="Times New Roman"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247000">
              <w:rPr>
                <w:rFonts w:ascii="yandex-sans" w:eastAsia="Calibri" w:hAnsi="yandex-sans" w:cs="Times New Roman"/>
                <w:color w:val="000000" w:themeColor="text1"/>
                <w:sz w:val="16"/>
                <w:szCs w:val="16"/>
                <w:shd w:val="clear" w:color="auto" w:fill="FFFFFF"/>
              </w:rPr>
              <w:t>К.М.14.02(П)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240" w:lineRule="auto"/>
              <w:textAlignment w:val="baseline"/>
              <w:rPr>
                <w:rFonts w:ascii="yandex-sans" w:eastAsia="Calibri" w:hAnsi="yandex-sans" w:cs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247000">
              <w:rPr>
                <w:rFonts w:ascii="yandex-sans" w:eastAsia="Calibri" w:hAnsi="yandex-sans" w:cs="Times New Roman"/>
                <w:color w:val="000000" w:themeColor="text1"/>
                <w:sz w:val="23"/>
                <w:szCs w:val="23"/>
                <w:shd w:val="clear" w:color="auto" w:fill="FFFFFF"/>
              </w:rPr>
              <w:t>Технологическая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ОР.1.8.1</w:t>
            </w:r>
          </w:p>
        </w:tc>
      </w:tr>
      <w:tr w:rsidR="00247000" w:rsidRPr="00247000" w:rsidTr="002B3644">
        <w:tc>
          <w:tcPr>
            <w:tcW w:w="14786" w:type="dxa"/>
            <w:gridSpan w:val="10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lastRenderedPageBreak/>
              <w:t>4. аттестация</w:t>
            </w:r>
          </w:p>
        </w:tc>
      </w:tr>
      <w:tr w:rsidR="00247000" w:rsidRPr="00247000" w:rsidTr="002B3644">
        <w:tc>
          <w:tcPr>
            <w:tcW w:w="8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Экзамен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B3644" w:rsidRPr="00247000" w:rsidRDefault="002B3644" w:rsidP="002B364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2B3644" w:rsidRPr="00247000" w:rsidSect="002B364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B3644" w:rsidRPr="00247000" w:rsidRDefault="002B3644" w:rsidP="002B3644">
      <w:pPr>
        <w:spacing w:after="0" w:line="360" w:lineRule="auto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 xml:space="preserve">4. Методические указания для обучающихся </w:t>
      </w:r>
    </w:p>
    <w:p w:rsidR="002B3644" w:rsidRPr="00247000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>по освоению Модуля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Начинать изучение модуля следует с одновременного изучения  дисциплин «Художественная лепка», «Батик», «Художественная роспись». Данные дисциплины в своей совокупности дают достаточно широкий образовательный результат, связанный с формированием основных навыков в области декоративно-прикладного искусства.</w:t>
      </w:r>
    </w:p>
    <w:p w:rsidR="002B3644" w:rsidRPr="00247000" w:rsidRDefault="002B3644" w:rsidP="002B3644">
      <w:pPr>
        <w:tabs>
          <w:tab w:val="left" w:pos="5268"/>
        </w:tabs>
        <w:spacing w:after="0" w:line="360" w:lineRule="auto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ab/>
      </w:r>
    </w:p>
    <w:p w:rsidR="002B3644" w:rsidRPr="00247000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>5. ПРОГРАММЫ ДИСЦИПЛИН МОДУЛЯ</w:t>
      </w:r>
    </w:p>
    <w:p w:rsidR="002B3644" w:rsidRPr="00247000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5.1. ПРОГРАММА ДИСЦИПЛИНЫ</w:t>
      </w:r>
    </w:p>
    <w:p w:rsidR="002B3644" w:rsidRPr="00247000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«ХУДОЖЕСТВЕННАЯ ЛЕПКА»</w:t>
      </w:r>
    </w:p>
    <w:p w:rsidR="002B3644" w:rsidRPr="00247000" w:rsidRDefault="002B3644" w:rsidP="00AA17F5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Пояснительная записка</w:t>
      </w:r>
    </w:p>
    <w:p w:rsidR="002B3644" w:rsidRPr="00247000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Художественная лепка – изготовление художественных изделий из глины. Изделия из глины, прошедшие обжиг, называют керамикой. Керамика обладает безграничными эстетическими и функциональными возможностями. Ее художественно-технические качества могут использоваться в архитектуре, монументально-декоративном искусстве, скульптуре и дизайне. Богатый исторический опыт убеждает в том, что керамике подвластно решение сложных задач синтеза с архитектурой.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Процесс изучения дисциплины направлен на освоение следующих компетенций: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ПК-24 - способностью организовывать учебно-производственный (профессиональный) процесс через производительный труд;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ПК-27 - 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ПК-29 - готовность к адаптации, корректировке и использованию технологий в профессионально-технологической деятельности.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ПК-30 - 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Дисциплина «Художественная лепка» относится к модулю «Декоративно-прикладной начальный», изучается на 3-м курсе, в 6-м семестре, промежуточная аттестация - контрольная работа. 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модулям: «Художественная подготовка» (дисциплина «Декоративная живопись»),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«Пропедевтическая подготовка» («Декоративная композиция», «Орнамент», «Стилизация в декоративной композиции»).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модулей: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«Декоративно-прикладной основной» (в частности дисциплины: «Батик», «Художественная роспись»), «ДПИ технологии основной» (дисциплина «Формообразование»), «Художественное проектирование» («Художественное проектирование интерьера», «Художественное проектирование ДПИ»)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Цель дисциплины </w:t>
      </w: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– формирование и активизация художественно-эстетического мышления обучающихся, приобретение самостоятельной художественно-творческой деятельности в области декоративно-прикладного искусства.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- способствовать </w:t>
      </w: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развитие образного мышления</w:t>
      </w: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у обучающихся;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- создать условия для формирования у обучающихся </w:t>
      </w: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творческого подхода в создании художественной керамики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- обеспечить возможность </w:t>
      </w: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приобретения профессиональных знаний и навыков, необходимых для проектирования и воплощения в материале художественной керамики.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- </w:t>
      </w: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обеспечить возможность усвоения обучающимися знаний  по технологии и способам производства керамических изделий;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- способствовать приобретению обучающимися знаний о формообразующих, пластических и конструктивных особенностях изделий из керамики;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- обеспечить возможность для эффективного усвоения обучающимися специфики профессионального воплощения проекта керамических изделий в материале.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3"/>
        <w:gridCol w:w="2348"/>
        <w:gridCol w:w="1471"/>
        <w:gridCol w:w="1853"/>
        <w:gridCol w:w="1488"/>
        <w:gridCol w:w="1488"/>
      </w:tblGrid>
      <w:tr w:rsidR="00247000" w:rsidRPr="00247000" w:rsidTr="002B3644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47000" w:rsidRPr="00247000" w:rsidTr="002B3644">
        <w:trPr>
          <w:trHeight w:val="325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Обучающийся демонстрирует знания и умения в применении творческих инноваций в образовательном процессе при решении декоративно-прикладных задач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Обучающийся демонстрирует знания и умения художественной  лепки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ПК-24;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ПК-27;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ПК-29,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ПК-30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F2338B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Собеседование.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</w:t>
            </w:r>
          </w:p>
        </w:tc>
      </w:tr>
    </w:tbl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9"/>
        <w:gridCol w:w="830"/>
        <w:gridCol w:w="829"/>
        <w:gridCol w:w="1181"/>
        <w:gridCol w:w="1134"/>
        <w:gridCol w:w="1098"/>
      </w:tblGrid>
      <w:tr w:rsidR="00247000" w:rsidRPr="00247000" w:rsidTr="002B364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47000" w:rsidRPr="00247000" w:rsidTr="002B364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1. Основы технологии и производства керамики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1.1 Состав глин, ангобов и глазурей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1.2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Способы производства керамических изделий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2. Производство и декорирование керамических изделий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2.1</w:t>
            </w: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Лепка из куска.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Декорирование штампиком и процарапкой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2.2 Скульптурные способы декорирования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2.3 Роспись ангобами и глазурями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2.4 Лепка из жгута (кружка, чашка), декорирование, ангобами, рельефом, гравировкой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2.5 Лепка из пласта (ваза, бутылка, кашпо), декорирование ажуром  и глазурями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КСР «Роспись ангобами и нанесение фактуры на поверхность изделия»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247000" w:rsidRPr="00247000" w:rsidTr="002B364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</w:t>
            </w: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2B3644" w:rsidRPr="00247000" w:rsidRDefault="002B3644" w:rsidP="002B3644">
      <w:pPr>
        <w:spacing w:after="0"/>
        <w:ind w:right="283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 изучении дисциплины «Художественная лепка» применяются развивающие технологии, интерактивные методы обучения. Контроль и оценка результатов освоения 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дисциплины осуществляется преподавателем в процессе выполнения контрольной работы и изготовления в материале творческих работ.</w:t>
      </w:r>
    </w:p>
    <w:p w:rsidR="002B3644" w:rsidRPr="00247000" w:rsidRDefault="002B3644" w:rsidP="002B3644">
      <w:pPr>
        <w:spacing w:after="0"/>
        <w:ind w:right="283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:rsidR="002B3644" w:rsidRPr="00247000" w:rsidRDefault="002B3644" w:rsidP="002B3644">
      <w:pPr>
        <w:spacing w:after="0"/>
        <w:ind w:right="283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247000" w:rsidRPr="00247000" w:rsidTr="002B364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0A46B1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КСР «Роспись ангобами и нанесение фактуры на поверхность изделия»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0A46B1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 w:type="page"/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1. Салахов, А.М. 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Керамика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исследование сырья, структура, свойства / Салахов А. М., Салахова Р. А.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Казань: Издательство КНИТУ, 2013. - 316 с.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То же [Электронный ресурс]. - URL: 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hyperlink r:id="rId11" w:history="1">
        <w:r w:rsidRPr="0024700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http://biblioclub.ru/index.php?page=book&amp;id=270283</w:t>
        </w:r>
      </w:hyperlink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(Дата обращения: 26.03.2017)</w:t>
      </w:r>
    </w:p>
    <w:p w:rsidR="002B3644" w:rsidRPr="00247000" w:rsidRDefault="002B3644" w:rsidP="002B3644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Седов, Е.В. Бронза, стекло, керамика / Е.В. Седов, М.Н. Зелинская. - Москва :Аделант, 2011. - 88 с. : ил. - ISBN 978-5-93642-291-1 ; То же [Электронный ресурс]. - URL: </w:t>
      </w:r>
      <w:hyperlink r:id="rId12" w:history="1">
        <w:r w:rsidRPr="0024700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http://biblioclub.ru/index.php?page=book&amp;id=254147</w:t>
        </w:r>
      </w:hyperlink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BD5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2B3644" w:rsidRPr="00247000" w:rsidRDefault="002B3644" w:rsidP="00BD5896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Нифталиев, С.И. Технология керамики : учебное пособие / С.И. Нифталиев, И.В. Кузнецова/ - Воронеж : Воронежский государственный университет инженерных технологий, 2014. - 52 с. : табл., ил. - Библиогр. в кн. - ISBN 978-5-00032-046-4 ; То же [Электронный ресурс]. - URL: 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http://biblioclub.ru/index.php?page=book&amp;id=255913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(Дата обращения: 26.03.2017)</w:t>
      </w:r>
    </w:p>
    <w:p w:rsidR="002B3644" w:rsidRPr="00247000" w:rsidRDefault="002B3644" w:rsidP="00BD5896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Омельяненко, Е.В. Основы цветоведения и колористики : учебное пособие / Е.В. Омельяненко - Ростов-на-Дону : Издательство Южного федерального университета, 2010. - 183 с. - ISBN 978-5-9275-0747-4 ; То же [Электронный ресурс]. - URL: </w:t>
      </w:r>
      <w:hyperlink r:id="rId13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http://biblioclub.ru/index.php?page=book&amp;id=241142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 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(Дата обращения: 26.03.2017)</w:t>
      </w:r>
    </w:p>
    <w:p w:rsidR="002B3644" w:rsidRPr="00247000" w:rsidRDefault="002B3644" w:rsidP="00BD5896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Ровнейко, Л.В. Лепка : учебное пособие / Л.В. Ровнейко, З.И. Помаскина. - Минск : РИПО, 2015. - 100 с. : ил. - Библиогр. в кн. - ISBN 978-985-503-527-6 ; То же [Электронный ресурс]. - URL: </w:t>
      </w:r>
      <w:hyperlink r:id="rId14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http://biblioclub.ru/index.php?page=book&amp;id=463331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 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(Дата обращения: 26.03.2017)</w:t>
      </w:r>
    </w:p>
    <w:p w:rsidR="002B3644" w:rsidRPr="00247000" w:rsidRDefault="002B3644" w:rsidP="00BD589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Ткаченко А. В. Художественная керамика: учебное пособие / Ткаченко А. В., Ткаченко Л. А. - Кемерово: КемГУКИ, 2015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. - 244 с.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То же [Электронный ресурс]. - URL: 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15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http://biblioclub.ru/index.php?page=book&amp;id=438381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(Дата обращения: 26.03.2017)</w:t>
      </w:r>
    </w:p>
    <w:p w:rsidR="002B3644" w:rsidRPr="00247000" w:rsidRDefault="002B3644" w:rsidP="00BD5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BD5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B3644" w:rsidRPr="00247000" w:rsidRDefault="002B3644" w:rsidP="00BD589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Оболенская, О. Н. Технология производства и декорирование керамических изделий. Учебно – методическое пособие. / О. Н. Оболенская, Н. А. Кострова, А. Е. Герасимова. – Н. Новгород : НГПУ, 2010. – 47 с.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B3644" w:rsidRPr="00247000" w:rsidRDefault="002B3644" w:rsidP="00AA17F5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Технология изготовления художественной керамики. [Электронный ресурс]. – Режим доступа: </w:t>
      </w:r>
      <w:hyperlink r:id="rId16" w:history="1">
        <w:r w:rsidRPr="00247000">
          <w:rPr>
            <w:rFonts w:ascii="Times New Roman" w:eastAsia="Times New Roman" w:hAnsi="Times New Roman"/>
            <w:bCs/>
            <w:color w:val="000000" w:themeColor="text1"/>
            <w:sz w:val="24"/>
            <w:szCs w:val="24"/>
            <w:u w:val="single"/>
            <w:lang w:eastAsia="ru-RU"/>
          </w:rPr>
          <w:t>https://studfiles.net/preview/2653342/page:9/</w:t>
        </w:r>
      </w:hyperlink>
      <w:r w:rsidRPr="0024700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– Загл. с экрана.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2B3644" w:rsidRPr="00247000" w:rsidRDefault="002B3644" w:rsidP="002B364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Реализация дисциплины требует наличия специализированной аудитории. </w:t>
      </w:r>
    </w:p>
    <w:p w:rsidR="002B3644" w:rsidRPr="00247000" w:rsidRDefault="002B3644" w:rsidP="002B364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Оборудование учебного кабинета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 столы, стулья, стеллажи, учебная доска, мультимедийное оборудование.</w:t>
      </w:r>
    </w:p>
    <w:p w:rsidR="002B3644" w:rsidRPr="00247000" w:rsidRDefault="002B3644" w:rsidP="002B364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Средства обеспечения освоения дисциплины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альбомы по декоративно-прикладному искусству, наглядные пособия – образцы лучших работ обучающихся по керамике.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Технические средства обучения: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печь для обжига керамики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вытяжка, бачки для глины, подставки и плиты для обжига изделий в печи.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Художественная лепка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а также информационно- справочные системы: </w:t>
      </w:r>
    </w:p>
    <w:p w:rsidR="002B3644" w:rsidRPr="00247000" w:rsidRDefault="00247000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hyperlink r:id="rId17" w:history="1">
        <w:r w:rsidR="002B3644" w:rsidRPr="00247000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www.biblioclub.ru</w:t>
        </w:r>
      </w:hyperlink>
      <w:r w:rsidR="002B3644"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2B3644" w:rsidRPr="00247000" w:rsidRDefault="00247000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hyperlink r:id="rId18" w:history="1">
        <w:r w:rsidR="002B3644" w:rsidRPr="00247000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www.ebiblioteka.ru</w:t>
        </w:r>
      </w:hyperlink>
      <w:r w:rsidR="002B3644"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Универсальные базы данных изданий.</w:t>
      </w:r>
    </w:p>
    <w:p w:rsidR="002B3644" w:rsidRPr="00247000" w:rsidRDefault="002B3644" w:rsidP="002B3644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5.2. ПРОГРАММА ДИСЦИПЛИНЫ</w:t>
      </w:r>
    </w:p>
    <w:p w:rsidR="002B3644" w:rsidRPr="00247000" w:rsidRDefault="002B3644" w:rsidP="002B3644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«БАТИК»</w:t>
      </w:r>
    </w:p>
    <w:p w:rsidR="002B3644" w:rsidRPr="00247000" w:rsidRDefault="002B3644" w:rsidP="00AA17F5">
      <w:pPr>
        <w:numPr>
          <w:ilvl w:val="0"/>
          <w:numId w:val="14"/>
        </w:numPr>
        <w:tabs>
          <w:tab w:val="left" w:pos="72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Пояснительная записка</w:t>
      </w:r>
    </w:p>
    <w:p w:rsidR="002B3644" w:rsidRPr="00247000" w:rsidRDefault="002B3644" w:rsidP="002B364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       Батик – ручная роспись по ткани с использованием резервирующих составов. На ткань – шёлк, хлопок, шерсть, синтетику – наносится соответствующая ткани краска. Для получения четких границ на стыке красок используется специальный закрепитель, называемый резерв (резервирующий состав на основе парафина, бензина, на водной основе – в зависимости от выбранной техники, ткани и красок). 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программе отражены основные требования к уровню подготовки выпускников в области декоративно-прикладного искусства.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Процесс изучения дисциплины направлен на освоение следующей компетенции: 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ПК-24 - способность организовывать учебно-производственный (профессиональный) процесс через производительный труд; 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ПК-27 - </w:t>
      </w:r>
      <w:r w:rsidR="002A0D3A"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готовность к организации образовательного процесса с применением интерактивных, эффектитвных технологий подготовки рабочих, служащих, и специалистов среднего звена</w:t>
      </w:r>
      <w:r w:rsidR="002A0D3A"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ПК-29 - готовность к адаптации, корректировке и использованию технологий в профессионально-технологической деятельности;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ПК-30 - готовность к организации деятельности обучающихся по сбору портфеля свидетельств образовательных и профессиональных достижений. 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Дисциплина «Батик»  относится к вариативной части модуля «Декоративно-прикладной».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Цельдисциплины</w:t>
      </w: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– овладение знаниями основ теории и технологии художественной обработки ткани; приобщение студентов к культурным традициям и историческому наследию. 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формирование художественно-эстетического воспитания студентов. Изучение истоков народного творчества, а также изучение специфики технологических особенностей художественной обработки ткани. 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850"/>
        <w:gridCol w:w="1754"/>
        <w:gridCol w:w="1312"/>
        <w:gridCol w:w="2934"/>
        <w:gridCol w:w="1370"/>
        <w:gridCol w:w="1343"/>
      </w:tblGrid>
      <w:tr w:rsidR="00247000" w:rsidRPr="00247000" w:rsidTr="002B3644">
        <w:trPr>
          <w:trHeight w:val="385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47000" w:rsidRPr="00247000" w:rsidTr="002B3644">
        <w:trPr>
          <w:trHeight w:val="331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Обучающийся демонстрирует знания и умения в применении творческих инноваций в образовательном процессе при решении декоративно-прикладных задач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3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</w:t>
            </w:r>
          </w:p>
          <w:p w:rsidR="002B3644" w:rsidRPr="00247000" w:rsidRDefault="002B3644" w:rsidP="002B3644">
            <w:pPr>
              <w:suppressLineNumbers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способность организовывать учебно-производственный (профессиональный) процесс через производительный труд; готовность к организации образовательного процесса с применением интерактивных, технологий подготовки специалистов среднего звена;   </w:t>
            </w:r>
          </w:p>
          <w:p w:rsidR="002B3644" w:rsidRPr="00247000" w:rsidRDefault="002B3644" w:rsidP="002B3644">
            <w:pPr>
              <w:suppressLineNumbers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готовность к   использованию технологий в профессионально-педагогической  деятельности;   готовность к  сбору портфеля свидетельств образовательных и профессиональных достижений 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LineNumbers/>
              <w:spacing w:after="283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ПК-24; ПК-27; ПК-29; ПК-30</w:t>
            </w:r>
          </w:p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Выставка творческих работ.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работы.</w:t>
            </w:r>
          </w:p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B3644" w:rsidRPr="00247000" w:rsidRDefault="002B3644" w:rsidP="002B364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00" w:type="dxa"/>
        </w:tblCellMar>
        <w:tblLook w:val="0000" w:firstRow="0" w:lastRow="0" w:firstColumn="0" w:lastColumn="0" w:noHBand="0" w:noVBand="0"/>
      </w:tblPr>
      <w:tblGrid>
        <w:gridCol w:w="3928"/>
        <w:gridCol w:w="1134"/>
        <w:gridCol w:w="1134"/>
        <w:gridCol w:w="992"/>
        <w:gridCol w:w="1134"/>
        <w:gridCol w:w="1241"/>
      </w:tblGrid>
      <w:tr w:rsidR="00247000" w:rsidRPr="00247000" w:rsidTr="002B3644">
        <w:trPr>
          <w:trHeight w:val="203"/>
        </w:trPr>
        <w:tc>
          <w:tcPr>
            <w:tcW w:w="39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47000" w:rsidRPr="00247000" w:rsidTr="002B3644">
        <w:trPr>
          <w:trHeight w:val="533"/>
        </w:trPr>
        <w:tc>
          <w:tcPr>
            <w:tcW w:w="392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1"/>
        </w:trPr>
        <w:tc>
          <w:tcPr>
            <w:tcW w:w="39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1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Раздел 1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24700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Виды батика.  «Холодный» батик»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</w:tr>
      <w:tr w:rsidR="00247000" w:rsidRPr="00247000" w:rsidTr="002B3644">
        <w:trPr>
          <w:trHeight w:val="936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1.1.Порядок работы над изделиями.Техника «свободная роспись».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247000" w:rsidRPr="00247000" w:rsidTr="002B3644">
        <w:trPr>
          <w:trHeight w:val="329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Тема 1.2 Техника холодный батик «классический». Профессиональная наводка резерва   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247000" w:rsidRPr="00247000" w:rsidTr="002B3644">
        <w:trPr>
          <w:trHeight w:val="736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Раздел 2. Техника «горячий»  батик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247000" w:rsidRPr="00247000" w:rsidTr="002B3644">
        <w:trPr>
          <w:trHeight w:val="1361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2.1 Кракле «классическое» на хлопке. Батик «прямой-однослойный»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247000" w:rsidRPr="00247000" w:rsidTr="002B3644">
        <w:trPr>
          <w:trHeight w:val="1034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Тема 2.2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Батик «прямой-многослойный»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247000" w:rsidRPr="00247000" w:rsidTr="002B3644">
        <w:trPr>
          <w:trHeight w:val="1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КСР: Выполнение панно в технике смешанной росписи.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247000" w:rsidRPr="00247000" w:rsidTr="002B3644">
        <w:trPr>
          <w:trHeight w:val="357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:rsidR="002B3644" w:rsidRPr="00247000" w:rsidRDefault="002B3644" w:rsidP="002B3644">
      <w:pPr>
        <w:spacing w:after="0" w:line="36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2B3644" w:rsidRPr="00247000" w:rsidRDefault="002B3644" w:rsidP="002B3644">
      <w:pPr>
        <w:spacing w:after="0" w:line="360" w:lineRule="auto"/>
        <w:ind w:right="283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 изучении дисциплины «Батик»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выполнения контрольной работы и изготовления в материале творческих работ.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6. Технологическая карта дисциплины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00" w:type="dxa"/>
        </w:tblCellMar>
        <w:tblLook w:val="0000" w:firstRow="0" w:lastRow="0" w:firstColumn="0" w:lastColumn="0" w:noHBand="0" w:noVBand="0"/>
      </w:tblPr>
      <w:tblGrid>
        <w:gridCol w:w="481"/>
        <w:gridCol w:w="1037"/>
        <w:gridCol w:w="1720"/>
        <w:gridCol w:w="1540"/>
        <w:gridCol w:w="1418"/>
        <w:gridCol w:w="1134"/>
        <w:gridCol w:w="992"/>
        <w:gridCol w:w="1241"/>
      </w:tblGrid>
      <w:tr w:rsidR="00247000" w:rsidRPr="00247000" w:rsidTr="002B3644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247000" w:rsidRPr="00247000" w:rsidTr="002B3644">
        <w:trPr>
          <w:trHeight w:val="300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47000" w:rsidRPr="00247000" w:rsidTr="002B3644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Выставка творческих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10 -15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</w:tr>
      <w:tr w:rsidR="00247000" w:rsidRPr="00247000" w:rsidTr="002B3644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КСР: Творческое задание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15-25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247000" w:rsidRPr="00247000" w:rsidTr="002B3644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247000" w:rsidRPr="00247000" w:rsidTr="002B3644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47000" w:rsidRDefault="002B3644" w:rsidP="002B364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:rsidR="002B3644" w:rsidRPr="00247000" w:rsidRDefault="002B3644" w:rsidP="00BD5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2B3644" w:rsidRPr="00247000" w:rsidRDefault="002B3644" w:rsidP="00BD5896">
      <w:pPr>
        <w:numPr>
          <w:ilvl w:val="0"/>
          <w:numId w:val="18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19" w:history="1">
        <w:r w:rsidRPr="0024700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(Дата обращения: 04.04.2017)</w:t>
      </w:r>
    </w:p>
    <w:p w:rsidR="002B3644" w:rsidRPr="00247000" w:rsidRDefault="002B3644" w:rsidP="00BD5896">
      <w:pPr>
        <w:numPr>
          <w:ilvl w:val="0"/>
          <w:numId w:val="18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Цветкова, Н.Н. Искусство ручного ткачества / Н.Н. Цветкова. - Санкт-Петербург : Издательство «СПбКО», 2014. - 217 с. : ил. - Библиогр.: с. 182-190 - ISBN 978-5-903983-37-7 ; То же [Электронный ресурс]. - URL: </w:t>
      </w:r>
      <w:hyperlink r:id="rId20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http://biblioclub.ru/index.php?page=book&amp;id=256088</w:t>
        </w:r>
      </w:hyperlink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(Дата обращения: 04.04.2017)</w:t>
      </w:r>
    </w:p>
    <w:p w:rsidR="002B3644" w:rsidRPr="00247000" w:rsidRDefault="002B3644" w:rsidP="00BD5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7.2. Дополнительная литература</w:t>
      </w:r>
    </w:p>
    <w:p w:rsidR="002B3644" w:rsidRPr="00247000" w:rsidRDefault="002B3644" w:rsidP="00BD5896">
      <w:pPr>
        <w:numPr>
          <w:ilvl w:val="3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Омельяненко, Е.В. Основы цветоведения и колористики : учебное пособие / Е.В. Омельяненко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Педагогический институт. - 2-е изд., перераб. и доп. - Ростов-на-Дону : Издательство Южного федерального университета, 2010. - 183 с. - ISBN 978-5-9275-0747-4 ; То же [Электронный ресурс]. - URL: </w:t>
      </w:r>
      <w:hyperlink r:id="rId21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http://biblioclub.ru/index.php?page=book&amp;id=241142</w:t>
        </w:r>
      </w:hyperlink>
      <w:r w:rsidRPr="0024700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(Дата обращения: 04.04.2017)</w:t>
      </w:r>
    </w:p>
    <w:p w:rsidR="002B3644" w:rsidRPr="00247000" w:rsidRDefault="002B3644" w:rsidP="00BD5896">
      <w:pPr>
        <w:numPr>
          <w:ilvl w:val="0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22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http://biblioclub.ru/index.php?page=book&amp;id=240956</w:t>
        </w:r>
      </w:hyperlink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(Дата обращения: 04.04.2017)</w:t>
      </w:r>
    </w:p>
    <w:p w:rsidR="002B3644" w:rsidRPr="00247000" w:rsidRDefault="002B3644" w:rsidP="00BD5896">
      <w:pPr>
        <w:numPr>
          <w:ilvl w:val="0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Шауро, Г.Ф. Народные художественные промыслы и декоративно-прикладное искусство : учебное пособие / Г.Ф. Шауро, Л.О. Малахова. - Минск : РИПО, 2015. - 175 с. : ил. - библиогр. в кн. - ISBN 978-985-503-539-9 ; То же [Электронный ресурс]. - URL: </w:t>
      </w:r>
      <w:hyperlink r:id="rId23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http://biblioclub.ru/index.php?page=book&amp;id=463679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23.06.2019).</w:t>
      </w:r>
    </w:p>
    <w:p w:rsidR="002B3644" w:rsidRPr="00247000" w:rsidRDefault="002B3644" w:rsidP="00BD5896">
      <w:pPr>
        <w:numPr>
          <w:ilvl w:val="0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Казарина, Т.Ю. Цветоведение и колористика : практикум / Т.Ю. Казарина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2017. - 36 с. : ил. - ISBN 978-5-8154-0382-6 ; То же [Электронный ресурс]. - URL: </w:t>
      </w:r>
      <w:hyperlink r:id="rId24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http://biblioclub.ru/index.php?page=book&amp;id=472625(Дата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обращения: 23.06.2019).</w:t>
      </w:r>
    </w:p>
    <w:p w:rsidR="002B3644" w:rsidRPr="00247000" w:rsidRDefault="002B3644" w:rsidP="002B3644">
      <w:pPr>
        <w:spacing w:after="160" w:line="259" w:lineRule="auto"/>
        <w:ind w:left="72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1. Городецкая золотая вышивка: Альбом лучших изделий. – Н.Новгород, 2009. -89с. 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2. Гильман Р.А. Художественная роспись тканей: Учеб.пособие для студентов вузов. _М.: Владос, 2008. -159с.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3. Декоративно-прикладное искусство: Совр. Энциклопедия: Учеб. Пособие. – Ростов на Дону: Феникс, 2007. -303с.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4. Композиция: Учеб.-метод. пособие. Автор-составитель: ст.преподаватель Груздева Г.А. –Н.Новгород: НГПУ, 2007. -46с. 1. 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5. Молотова В.Н. Декоративно-прикладное искусство. Учебное пособие. –М.: ФОРУМ, 2010. -288с.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6. Оболенская О.Н. История декоративно-прикладного искусства.: учеб. –метод. пособие/ О.Н. Оболенская, А.Е. Герасимова; Нижегор. Гос. Пед. Ун-т. – Н.Новгород: НГПУ, 2009. -61с.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7. Фокина Л.В. Орнамент: Учеб.пособие для студентов вузов. –Ростов на Дону: Феникс, 2008. -119с.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1. Все рукоделия. Ру: Вышивка крестом (автор Аристамбекова Н.Е.)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2. </w:t>
      </w:r>
      <w:hyperlink r:id="rId25"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http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://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igrushka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kz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/</w:t>
        </w:r>
      </w:hyperlink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3. 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http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://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historik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.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ru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/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Historik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.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ru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/ Книги по истории.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4. Православие и мир.ру: Образ, вышитый нитью. Золотое шитье – история, техника, секреты мастерства (автор Елена Сергеевна Ильяшенко)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5. Мой компас.ру: История свадебного платья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6. Рукоделие.ру: Популярная энциклопедия/ Гл. ред. И.А. Андреева - 1993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7. 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Viluska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.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ru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: Инструменты и материалы для вышивки.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8.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Любимое дело.ру: - Вышивка: История и современность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9.http:/www.crazyprofile.com/Glitters: My LivePage (1.25696 sec.25queries):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Историявышивки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10. 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Uzelok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.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ru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: Виды швов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C12A86" w:rsidRPr="00247000" w:rsidRDefault="00C12A86" w:rsidP="00C12A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Реализация дисциплины требует наличия специализированной аудитории, имеющей рамы и подрамники, кисти и краски, парафин или воск. Аудитория для проведения лекций: столы, стулья, учебная доска, слайдопроектор, ноутбук. Средства обеспечения освоения дисциплины: слайды, альбомы по декоративно-прикладному искусству, учебные наглядные пособия.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Перечень программного обеспечения: 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Пакет </w:t>
      </w: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MSOffice</w:t>
      </w: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, интернет браузер, </w:t>
      </w: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LMSMoodle</w:t>
      </w: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и др.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Перечень информационных справочных систем: </w:t>
      </w:r>
    </w:p>
    <w:p w:rsidR="002B3644" w:rsidRPr="00247000" w:rsidRDefault="00247000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hyperlink r:id="rId26">
        <w:r w:rsidR="002B3644" w:rsidRPr="00247000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www.biblioclub.ru</w:t>
        </w:r>
      </w:hyperlink>
      <w:r w:rsidR="002B3644"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2B3644" w:rsidRPr="00247000" w:rsidRDefault="00247000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hyperlink r:id="rId27">
        <w:r w:rsidR="002B3644" w:rsidRPr="00247000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www.ebiblioteka.ru</w:t>
        </w:r>
      </w:hyperlink>
      <w:r w:rsidR="002B3644"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Универсальные базы данных изданий</w:t>
      </w:r>
    </w:p>
    <w:p w:rsidR="002B3644" w:rsidRPr="00247000" w:rsidRDefault="002B3644" w:rsidP="002B3644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5.3. ПРОГРАММА ДИСЦИПЛИНЫ</w:t>
      </w:r>
    </w:p>
    <w:p w:rsidR="002B3644" w:rsidRPr="00247000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«ХУДОЖЕСТВЕННАЯ РОСПИСЬ»</w:t>
      </w:r>
    </w:p>
    <w:p w:rsidR="002B3644" w:rsidRPr="00247000" w:rsidRDefault="002B3644" w:rsidP="002B3644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2B3644" w:rsidRPr="00247000" w:rsidRDefault="002B3644" w:rsidP="002B3644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       Художественная роспись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 — это искусство декорирования красками какой-либо поверхности. Искусство росписи следует отличать от живописи. Если композиции «картинного типа» рассчитаны на автономное восприятие в нейтральном пространстве или на нейтральном фоне, относительно изолированном от окружающей среды, то роспись функционально и, следовательно, композиционно является частью специально задуманного и организованного художником пространства. Искусство живописи и качества живописности подразумевают пространственное отношение к изобразительной поверхности (в иной терминологии: оптическое). В искусстве росписи более важны осязательные качества.</w:t>
      </w:r>
    </w:p>
    <w:p w:rsidR="002B3644" w:rsidRPr="00247000" w:rsidRDefault="002B3644" w:rsidP="002B36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Одним из самых древних видов народных промыслов, которые на протяжении нескольких столетий являлись неотъемлемой частью повседневной жизни и самобытной культуры народа, является художественная роспись.</w:t>
      </w:r>
    </w:p>
    <w:p w:rsidR="002B3644" w:rsidRPr="00247000" w:rsidRDefault="002B3644" w:rsidP="002B36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Декоративная роспись, композиционно связанная с архитектурой, называется монументальной, или монументально-декоративной. Роспись в архитектуре может декорировать стены, плафон (потолок), падуги, своды, опорные столпы. В техническом отношении роспись следует отличать от мозаики, инкрустации, витража (хотя в витраже также используют приемы росписи), декоративного панно (которое монтируют отдельно, например холст на подрамнике).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составлена в соответствии с требованиями Федерального государственного образовательного стандарта высшего образования по направлению подготовки 44.03.04 «Профессиональное обучение (по отраслям)», профиль «Декоративно-прикладное искусство и дизайн».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Данная дисциплина способствует формированию следующих компетенций: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ПК-16 –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ПК-24-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способность </w:t>
      </w:r>
      <w:r w:rsidRPr="00247000"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</w:rPr>
        <w:t>организовывать учебно-производственный (профессиональный) процесс через производительный труд;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ПК-27-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ПК-29-готовность к адаптации, корректировке и использованию технологий в профессионально-технологической деятельности;</w:t>
      </w:r>
    </w:p>
    <w:p w:rsidR="002B3644" w:rsidRPr="00247000" w:rsidRDefault="002B3644" w:rsidP="002B3644">
      <w:pPr>
        <w:shd w:val="clear" w:color="auto" w:fill="FFFFFF"/>
        <w:tabs>
          <w:tab w:val="left" w:pos="112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ПК–30 – готовность к организации деятельности обучающихся по сбору портфеля свидетельств образовательных  и профессиональных достижений.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2B3644" w:rsidRPr="00247000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Дисциплина «Художественная роспись» </w:t>
      </w:r>
      <w:r w:rsidRPr="0024700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относится к модулю «Декоративно-прикладной начальный». </w:t>
      </w:r>
    </w:p>
    <w:p w:rsidR="002B3644" w:rsidRPr="00247000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Изучение дисциплины «Художественная роспись» требует наличия у студентов знаний художественных, проектных, информационно-технологических; организационно-управленческих; научно-исследовательской деятельности; педагогических и являются логическим продолжением дисциплин «Декоративно-прикладное искусство и народные промыслы», «Художественные промыслы Нижегородской области», «Декоративная живопись», «Материаловедение в ДПИ и дизайне». 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Цель дисциплины </w:t>
      </w: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- 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формирование художественно-эстетической культуры, ознакомление с видами художественной росписи, народными мотивами, профессиональными приёмами, развитие творческой индивидуальности.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247000" w:rsidRPr="00247000" w:rsidTr="002B3644">
        <w:trPr>
          <w:trHeight w:hRule="exact" w:val="741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2B3644" w:rsidRPr="00247000" w:rsidRDefault="002B3644" w:rsidP="002B3644">
            <w:pPr>
              <w:spacing w:after="0" w:line="36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ознакомление студентов с росписью как видом искусства, с историей её развития, её видами и местом в современной жизни;</w:t>
            </w:r>
          </w:p>
        </w:tc>
      </w:tr>
      <w:tr w:rsidR="00247000" w:rsidRPr="00247000" w:rsidTr="002B3644">
        <w:trPr>
          <w:trHeight w:hRule="exact" w:val="423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2B3644" w:rsidRPr="00247000" w:rsidRDefault="002B3644" w:rsidP="002B3644">
            <w:pPr>
              <w:spacing w:after="0" w:line="36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овладение приёмами художественной росписи;</w:t>
            </w:r>
          </w:p>
        </w:tc>
      </w:tr>
      <w:tr w:rsidR="00247000" w:rsidRPr="00247000" w:rsidTr="002B3644">
        <w:trPr>
          <w:trHeight w:hRule="exact" w:val="699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умение студентами использовать приобретённые навыки для расширения кругозора и применения в профессиональной деятельности.</w:t>
            </w:r>
          </w:p>
          <w:p w:rsidR="002B3644" w:rsidRPr="00247000" w:rsidRDefault="002B3644" w:rsidP="002B3644">
            <w:pPr>
              <w:spacing w:after="0" w:line="36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17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57"/>
        <w:gridCol w:w="2162"/>
        <w:gridCol w:w="1134"/>
        <w:gridCol w:w="2835"/>
        <w:gridCol w:w="1028"/>
        <w:gridCol w:w="1488"/>
      </w:tblGrid>
      <w:tr w:rsidR="00247000" w:rsidRPr="00247000" w:rsidTr="002B3644">
        <w:trPr>
          <w:trHeight w:val="385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47000" w:rsidRPr="00247000" w:rsidTr="002B3644">
        <w:trPr>
          <w:trHeight w:val="331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Обучающийся демонстрирует знания и умения в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применении творческих инноваций в образовательном процессе при решении декоративно-прикладных задач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ОР.1.3.1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умения применять знания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 области основ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композиции и видов орнамента; 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основных сведений о видах художественной росписи дерева и керамики; их характерные особенности.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умения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составлять композицию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владение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основными приемами при выполнении элементарных (основных) элементов разных видов росписи; способами отделки древесины.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ПК-16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ПК-24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ПК-27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ПК-29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ПК-30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Выставка творческих работ.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Просмотр и анализ контрольной работы.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и обсуждение</w:t>
            </w:r>
          </w:p>
        </w:tc>
      </w:tr>
    </w:tbl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5. </w:t>
      </w:r>
      <w:r w:rsidRPr="00247000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Содержание дисциплины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5.1. </w:t>
      </w:r>
      <w:r w:rsidRPr="00247000"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1"/>
        <w:gridCol w:w="829"/>
        <w:gridCol w:w="1378"/>
        <w:gridCol w:w="1203"/>
        <w:gridCol w:w="832"/>
      </w:tblGrid>
      <w:tr w:rsidR="00247000" w:rsidRPr="00247000" w:rsidTr="002B3644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47000" w:rsidRPr="00247000" w:rsidTr="002B3644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1. Технология росписи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1.1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Обработка деревянной поверхности, тонирование поверхности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1.2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Элементы цветоведения. Кисти и их разновидности. Маркировка кистей. Краски и их использование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2. Мезенская народная роспись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2.1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Мезенская роспись.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Традиционные отличия, сюжетность и цветовая гамма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Тема 2.2 Выполнения элементов мезенской росписи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Тема 2.3 Этапы выполнения мезенской росписи. Узор и орнамент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3. </w:t>
            </w: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Городецкая народная роспись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3.1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Городецкая роспись. Традиционные отличия, сюжетность и цветовая гамма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3.2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Выполнения элементов городецкой росписи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3.3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Основы декоративной композиции с элементами городецкой росписи. Букет. Гирлянда. Ромб. Цветочная полоса. Венок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4. </w:t>
            </w: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Хохломская роспись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4.1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Хохломкая роспись. Традиционные отличия и сюжетность. Выполнение элементов хохломской росписи (травка, листики, ягоды)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4.2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Виды росписи - фоновое, верховое, кудрина. Выполнение элементов хохломской росписи (цветы в хохломской росписи)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5. </w:t>
            </w: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Урало-сибирская роспись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5.1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Технология и этапы выполнения урало-сибирской росписи. Выполнение элементов урало-сибирской росписи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6. Роспись по керамике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6.1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Правила работы и безопасности при работе с керамическими красками.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Особенность работы с глазурями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Тема 6.2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Виды росписи - подглазурная и надглазурная роспись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6.3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Гжель - центр народной керамики. Цветовое и композиционное решение гжельской росписи. Изучение основных элементов росписи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47000" w:rsidRPr="00247000" w:rsidTr="002B3644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:rsidR="002B3644" w:rsidRPr="00247000" w:rsidRDefault="002B3644" w:rsidP="002B3644">
      <w:pPr>
        <w:spacing w:after="0" w:line="36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2B3644" w:rsidRPr="00247000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Для освоения данной дисциплины применяются развивающие технологии,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18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14"/>
        <w:gridCol w:w="1146"/>
        <w:gridCol w:w="1923"/>
        <w:gridCol w:w="1649"/>
        <w:gridCol w:w="1649"/>
        <w:gridCol w:w="1102"/>
        <w:gridCol w:w="829"/>
        <w:gridCol w:w="793"/>
      </w:tblGrid>
      <w:tr w:rsidR="00247000" w:rsidRPr="00247000" w:rsidTr="002B3644">
        <w:trPr>
          <w:trHeight w:val="600"/>
        </w:trPr>
        <w:tc>
          <w:tcPr>
            <w:tcW w:w="5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дисцип-лины</w:t>
            </w:r>
          </w:p>
        </w:tc>
        <w:tc>
          <w:tcPr>
            <w:tcW w:w="19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247000" w:rsidRPr="00247000" w:rsidTr="002B3644">
        <w:trPr>
          <w:trHeight w:val="300"/>
        </w:trPr>
        <w:tc>
          <w:tcPr>
            <w:tcW w:w="5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47000" w:rsidRPr="00247000" w:rsidTr="002B3644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Упражнения по постановке руки.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247000" w:rsidRPr="00247000" w:rsidTr="002B3644">
        <w:trPr>
          <w:trHeight w:val="1223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Выполнение творческого задания на выбранную тему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Выставка творческих работ.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</w:tr>
      <w:tr w:rsidR="00247000" w:rsidRPr="00247000" w:rsidTr="002B3644">
        <w:trPr>
          <w:trHeight w:val="1223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КСР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Выставка творческих работ.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247000" w:rsidRPr="00247000" w:rsidTr="002B3644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247000" w:rsidRPr="00247000" w:rsidTr="002B3644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47000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lastRenderedPageBreak/>
        <w:t>7.1. Основная литература: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28" w:history="1">
        <w:r w:rsidRPr="0024700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http://biblioclub.ru/index.php?page=book&amp;id=240956</w:t>
        </w:r>
      </w:hyperlink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(26.03.2017).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2.Шауро, Г.Ф. Народные художественные промыслы и декоративно-прикладное искусство : учебное пособие / Г.Ф. Шауро, Л.О. Малахова. - Минск : РИПО, 2015. - 175 с. : ил. - библиогр. в кн. - ISBN 978-985-503-539-9 ; То же [Электронный ресурс]. - URL: </w:t>
      </w:r>
      <w:hyperlink r:id="rId29" w:history="1">
        <w:r w:rsidRPr="0024700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http://biblioclub.ru/index.php?page=book&amp;id=463679</w:t>
        </w:r>
      </w:hyperlink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(26.03.2017).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литература:</w:t>
      </w:r>
    </w:p>
    <w:p w:rsidR="002B3644" w:rsidRPr="00247000" w:rsidRDefault="002B3644" w:rsidP="008A10CB">
      <w:pPr>
        <w:numPr>
          <w:ilvl w:val="3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Кошаев, В.Б. Декоративно-прикладное искусство: понятия; этапы развития : учебное пособие / В.Б. Кошаев. - Москва : Гуманитарный издательский центр ВЛАДОС, 2014. - 288 с. : ил. - (Изобразительное искусство). - Библиогр.: с. 270-271 - ISBN 978-5-691-01531-1 ; То же [Электронный ресурс]. - URL: http://biblioclub.ru/index.php?page=book&amp;id=260776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47000">
        <w:rPr>
          <w:rFonts w:ascii="Times New Roman" w:hAnsi="Times New Roman"/>
          <w:color w:val="000000" w:themeColor="text1"/>
          <w:sz w:val="24"/>
          <w:szCs w:val="24"/>
        </w:rPr>
        <w:t>(26.03.2017).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2B3644" w:rsidRPr="00247000" w:rsidRDefault="002B3644" w:rsidP="008A10CB">
      <w:pPr>
        <w:numPr>
          <w:ilvl w:val="3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Даглдиян, К.Т. Абстрактная композиция : основы теории и практические методы творчества в абстрактной живописи и скульптуре: учебное пособие для вузов / К.Т. Даглдиян, Б.А. Поливода. - Москва :Владос, 2018. - 225 с. : ил. - (Изобразительное искусство). - ISBN 978-5-906992-59-8 ; То же [Электронный ресурс]. - URL: http://biblioclub.ru/index.php?page=book&amp;id=486086 (26.03.2017).</w:t>
      </w:r>
    </w:p>
    <w:p w:rsidR="002B3644" w:rsidRPr="00247000" w:rsidRDefault="002B3644" w:rsidP="008A10CB">
      <w:pPr>
        <w:numPr>
          <w:ilvl w:val="0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Формальная композиция: Творческий практикум по основам дизайна : учебное пособие / Е.В. Жердев, О.Б. Чепурова, С.Г. Шлеюк, Т.А. Мазурина ; Министерство образования и науки Российской Федерации. - 2-е изд. - Оренбург : ООО ИПК «Университет», 2014. - 255 с. : ил. - Библиогр. в кн. - ISBN 978-5-4417-0442-7 ; То же [Электронный ресурс]. - URL: http://biblioclub.ru/index.php?page=book&amp;id=330521 </w:t>
      </w:r>
      <w:r w:rsidRPr="00247000">
        <w:rPr>
          <w:rFonts w:ascii="Times New Roman" w:hAnsi="Times New Roman"/>
          <w:color w:val="000000" w:themeColor="text1"/>
          <w:sz w:val="24"/>
          <w:szCs w:val="24"/>
        </w:rPr>
        <w:t>(26.03.2017).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:rsidR="002B3644" w:rsidRPr="00247000" w:rsidRDefault="002B3644" w:rsidP="008A10CB">
      <w:pPr>
        <w:numPr>
          <w:ilvl w:val="0"/>
          <w:numId w:val="7"/>
        </w:num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Оболенская О. Н. История декоративно-прикладного искусства: Учеб.-метод. пособие / Нижегор. гос. пед. ун-т ; Авт. - сост. : О. Н. Оболенская. - Н. Новгород, 2009. - 61 с.   </w:t>
      </w:r>
    </w:p>
    <w:p w:rsidR="002B3644" w:rsidRPr="00247000" w:rsidRDefault="002B3644" w:rsidP="008A10CB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2. Шокорова, Л. В. Общее материаловедение: программа и методические рекомендации  / Л. В. Шорокова. - Барнаул: Изд-во АлтГУ, 2011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2B3644" w:rsidRPr="00247000" w:rsidRDefault="002B3644" w:rsidP="008A10CB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Искусство. Виды художественной росписи. [Электронный ресурс]. Режим доступа: 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https://www.liveinternet.ru/users/4933277/post422490635/</w:t>
      </w: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- Загл. с экрана.</w:t>
      </w:r>
    </w:p>
    <w:p w:rsidR="002B3644" w:rsidRPr="00247000" w:rsidRDefault="002B3644" w:rsidP="008A10CB">
      <w:pPr>
        <w:numPr>
          <w:ilvl w:val="0"/>
          <w:numId w:val="8"/>
        </w:numPr>
        <w:spacing w:after="0" w:line="360" w:lineRule="auto"/>
        <w:ind w:left="0" w:firstLine="709"/>
        <w:jc w:val="both"/>
        <w:outlineLvl w:val="0"/>
        <w:rPr>
          <w:rFonts w:ascii="Times New Roman" w:eastAsiaTheme="majorEastAsia" w:hAnsi="Times New Roman" w:cs="Times New Roman"/>
          <w:bCs/>
          <w:iCs/>
          <w:color w:val="000000" w:themeColor="text1"/>
          <w:sz w:val="24"/>
          <w:szCs w:val="24"/>
        </w:rPr>
      </w:pPr>
      <w:r w:rsidRPr="00247000"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  <w:t>Загадки узоров русских росписей</w:t>
      </w:r>
      <w:r w:rsidRPr="00247000">
        <w:rPr>
          <w:rFonts w:ascii="Times New Roman" w:eastAsiaTheme="majorEastAsia" w:hAnsi="Times New Roman" w:cs="Times New Roman"/>
          <w:bCs/>
          <w:iCs/>
          <w:color w:val="000000" w:themeColor="text1"/>
          <w:sz w:val="24"/>
          <w:szCs w:val="24"/>
        </w:rPr>
        <w:t>[Электронный ресурс]. – Режим доступа:</w:t>
      </w:r>
      <w:r w:rsidRPr="00247000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https://www.culture.ru/materials/139105/zagadki-uzorov-russkikh-rospisei</w:t>
      </w:r>
      <w:r w:rsidRPr="00247000">
        <w:rPr>
          <w:rFonts w:ascii="Times New Roman" w:eastAsiaTheme="majorEastAsia" w:hAnsi="Times New Roman" w:cs="Times New Roman"/>
          <w:bCs/>
          <w:iCs/>
          <w:color w:val="000000" w:themeColor="text1"/>
          <w:sz w:val="24"/>
          <w:szCs w:val="24"/>
        </w:rPr>
        <w:t>.</w:t>
      </w:r>
      <w:r w:rsidRPr="00247000"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  <w:t>– Загл. с экрана.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базы:</w:t>
      </w:r>
    </w:p>
    <w:p w:rsidR="00C12A86" w:rsidRPr="00247000" w:rsidRDefault="00C12A86" w:rsidP="00C12A8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Реализация дисциплины  требует наличия методических рекомендаций по выполнению практических работ, литературы, аудитории и поисковых систем, методический комплекс работ заданной тематики, а также настоящая рабочая программа. 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Оборудование учебного кабинета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 столы, стулья, учебная доска, мультимедийное оборудование.</w:t>
      </w:r>
    </w:p>
    <w:p w:rsidR="00C12A86" w:rsidRPr="00247000" w:rsidRDefault="00C12A86" w:rsidP="00C12A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Средства обеспечения освоения дисциплины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альбомы по декоративно-прикладному искусству,наглядные пособия – образцы лучших работ обучающихся в технике художественная роспись; кисти, лаки, растворители, деревянные доски.</w:t>
      </w:r>
    </w:p>
    <w:p w:rsidR="002B3644" w:rsidRPr="00247000" w:rsidRDefault="002B3644" w:rsidP="002B3644">
      <w:pPr>
        <w:tabs>
          <w:tab w:val="left" w:pos="12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ab/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Художественная роспись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а также информационно - справочные системы: </w:t>
      </w:r>
    </w:p>
    <w:p w:rsidR="002B3644" w:rsidRPr="00247000" w:rsidRDefault="00247000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hyperlink r:id="rId30" w:history="1">
        <w:r w:rsidR="002B3644" w:rsidRPr="00247000">
          <w:rPr>
            <w:rFonts w:ascii="Calibri" w:eastAsia="Calibri" w:hAnsi="Calibri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www.biblioclub.ru</w:t>
        </w:r>
      </w:hyperlink>
      <w:r w:rsidR="002B3644"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2B3644" w:rsidRPr="00247000" w:rsidRDefault="00247000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hyperlink r:id="rId31" w:history="1">
        <w:r w:rsidR="002B3644" w:rsidRPr="00247000">
          <w:rPr>
            <w:rFonts w:ascii="Calibri" w:eastAsia="Calibri" w:hAnsi="Calibri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www.ebiblioteka.ru</w:t>
        </w:r>
      </w:hyperlink>
      <w:r w:rsidR="002B3644"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Универсальные базы данных изданий</w:t>
      </w:r>
    </w:p>
    <w:p w:rsidR="002B3644" w:rsidRPr="00247000" w:rsidRDefault="002B3644" w:rsidP="002B3644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5.4. ПРОГРАММА ДИСЦИПЛИНЫ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«КЕРАМИКА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:rsidR="002B3644" w:rsidRPr="00247000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1.Пояснительная записка</w:t>
      </w:r>
    </w:p>
    <w:p w:rsidR="002B3644" w:rsidRPr="00247000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Изделия из глины, прошедшие обжиг, называют керамикой. Керамика обладает безграничными эстетическими и функциональными возможностями. Ее художественно-технические качества могут использоваться в архитектуре, монументально-декоративном искусстве, скульптуре и дизайне. Богатый исторический опыт убеждает в том, что керамике подвластно решение сложных задач синтеза с архитектурой.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Процесс изучения дисциплины направлен на освоение следующих компетенций: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ПК-24 - способностью организовывать учебно-производственный (профессиональный) процесс через производительный труд;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ПК-27 - 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ПК-29 - готовность к адаптации, корректировке и использованию технологий в профессионально-технологической деятельности.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Дисциплина «Керамика» относится к модулю «Декоративно-прикладной основной», изучается на 3-м курсе, в 6-м семестре, промежуточная аттестация – контрольная работа.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Дисциплины, на которых базируется данная дисциплина, относятся к модулям: «Художественная подготовка» (дисциплина «Декоративная живопись»), «Пропедевтическая подготовка» («Декоративная композиция», «Орнамент», «Стилизация в декоративной композиции»).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модулей: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«Декоративно-прикладной основной» (в частности дисциплины: «Народные промыслы»), «Проектирование в ДПИ и дизайне» («Проектирование ДПИ»), «ДПИ технологии основной» (дисциплина «Формообразование»), «Художественное проектирование» («Художественное проектирование интерьера», «Художественное проектирование ДПИ»)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lastRenderedPageBreak/>
        <w:t xml:space="preserve">Цель дисциплины </w:t>
      </w: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– формирование и активизация художественно-эстетического мышления обучающихся, приобретение самостоятельной художественно-творческой деятельности в области декоративно-прикладного искусства.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- способствовать </w:t>
      </w: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развитие образного мышления</w:t>
      </w: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у обучающихся;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- создать условия для формирования у обучающихся </w:t>
      </w: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творческого подхода в создании художественной керамики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- обеспечить возможность </w:t>
      </w: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приобретения профессиональных знаний и навыков необходимых для проектирования и воплощения в материале художественной керамики.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- </w:t>
      </w: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обеспечить возможность усвоения обучающимися знаний по технологии и способам производства керамических изделий;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- способствовать приобретению обучающимися знаний о формообразующих, пластических и конструктивных особенностях изделий из керамики;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- обеспечить возможность для эффективного усвоения обучающимися специфики профессионального воплощения проекта керамических изделий в материале.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3"/>
        <w:gridCol w:w="2348"/>
        <w:gridCol w:w="1471"/>
        <w:gridCol w:w="1853"/>
        <w:gridCol w:w="1488"/>
        <w:gridCol w:w="1488"/>
      </w:tblGrid>
      <w:tr w:rsidR="00247000" w:rsidRPr="00247000" w:rsidTr="002B3644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47000" w:rsidRPr="00247000" w:rsidTr="002B3644">
        <w:trPr>
          <w:trHeight w:val="325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Обучающийся демонстрирует знания и умения в применении творческих инноваций в образовательном процессе при решении декоративно-прикладных задач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.1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Обучающийся демонстрирует знания и умения в художественной  лепки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ПК-24;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ПК-27;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ПК-29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F2338B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Собеседование.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работы.</w:t>
            </w:r>
          </w:p>
        </w:tc>
      </w:tr>
    </w:tbl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lastRenderedPageBreak/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1"/>
        <w:gridCol w:w="829"/>
        <w:gridCol w:w="1378"/>
        <w:gridCol w:w="1203"/>
        <w:gridCol w:w="832"/>
      </w:tblGrid>
      <w:tr w:rsidR="00247000" w:rsidRPr="00247000" w:rsidTr="002B3644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47000" w:rsidRPr="00247000" w:rsidTr="002B3644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1. Изготовление сложных керамических сосудов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1.1 Создание эскиза чайника и выполнение его в материале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2. Комбинированный способ лепки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2.1Эскиз и выполнение в материале изделия (изразец, светильник)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2.2 Декорирование изделий лощением, способом – сграффито, роспись «грушей».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3. Гончарное дело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3.1 Особенности работы на гончарном круге.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3.2 Изготовление горшочка простой формы. Декорирование гончарных изделий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</w:tr>
      <w:tr w:rsidR="00247000" w:rsidRPr="00247000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F2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КСР Выполнение </w:t>
            </w:r>
            <w:r w:rsidR="00F2338B"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вазочки </w:t>
            </w: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247000" w:rsidRPr="00247000" w:rsidTr="002B3644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2B3644" w:rsidRPr="00247000" w:rsidRDefault="002B3644" w:rsidP="002B3644">
      <w:pPr>
        <w:ind w:right="283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 изучении дисциплины «Керамика»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выполнения контрольной работы и изготовления в материале творческих работ.</w:t>
      </w:r>
    </w:p>
    <w:p w:rsidR="002B3644" w:rsidRPr="00247000" w:rsidRDefault="002B3644" w:rsidP="002B364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247000" w:rsidRPr="00247000" w:rsidTr="002B364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0A46B1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КСР Выполнение изделия с горлышком</w:t>
            </w:r>
            <w:r w:rsidR="000A46B1"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(вазочки) на гончарном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круге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0A46B1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Собеседование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1. Салахов, А.М. 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Керамика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исследование сырья, структура, свойства / Салахов А. М., Салахова Р. А.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Казань: Издательство КНИТУ, 2013. - 316 с.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То же [Электронный ресурс]. - URL: 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hyperlink r:id="rId32" w:history="1">
        <w:r w:rsidRPr="0024700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http://biblioclub.ru/index.php?page=book&amp;id=270283</w:t>
        </w:r>
      </w:hyperlink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(Дата обращения: 26.03.2017)</w:t>
      </w:r>
    </w:p>
    <w:p w:rsidR="002B3644" w:rsidRPr="00247000" w:rsidRDefault="002B3644" w:rsidP="002B3644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Седов, Е.В. Бронза, стекло, керамика / Е.В. Седов, М.Н. Зелинская. - Москва :Аделант, 2011. - 88 с. : ил. - ISBN 978-5-93642-291-1 ; То же [Электронный ресурс]. - URL: </w:t>
      </w:r>
      <w:hyperlink r:id="rId33" w:history="1">
        <w:r w:rsidRPr="0024700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http://biblioclub.ru/index.php?page=book&amp;id=254147</w:t>
        </w:r>
      </w:hyperlink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2B3644" w:rsidRPr="00247000" w:rsidRDefault="002B3644" w:rsidP="00A31E6D">
      <w:pPr>
        <w:numPr>
          <w:ilvl w:val="3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Нифталиев, С.И. Технология керамики : учебное пособие / С.И. Нифталиев, И.В. Кузнецова/ - Воронеж : Воронежский государственный университет инженерных технологий, 2014. - 52 с. : табл., ил. - Библиогр. в кн. - ISBN 978-5-00032-046-4 ; То же [Электронный ресурс]. - URL: 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http://biblioclub.ru/index.php?page=book&amp;id=255913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(Дата обращения: 26.03.2017)</w:t>
      </w:r>
    </w:p>
    <w:p w:rsidR="002B3644" w:rsidRPr="00247000" w:rsidRDefault="002B3644" w:rsidP="00A31E6D">
      <w:pPr>
        <w:numPr>
          <w:ilvl w:val="3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Омельяненко, Е.В. Основы цветоведения и колористики : учебное пособие / Е.В. Омельяненко - Ростов-на-Дону : Издательство Южного федерального университета, 2010. - 183 с. - ISBN 978-5-9275-0747-4 ; То же [Электронный ресурс]. - URL: </w:t>
      </w:r>
      <w:hyperlink r:id="rId34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http://biblioclub.ru/index.php?page=book&amp;id=241142</w:t>
        </w:r>
      </w:hyperlink>
      <w:r w:rsidRPr="00247000">
        <w:rPr>
          <w:rFonts w:ascii="Times New Roman" w:hAnsi="Times New Roman"/>
          <w:color w:val="000000" w:themeColor="text1"/>
          <w:sz w:val="24"/>
          <w:szCs w:val="24"/>
        </w:rPr>
        <w:t xml:space="preserve">  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(Дата обращения: 26.03.2017)</w:t>
      </w:r>
    </w:p>
    <w:p w:rsidR="002B3644" w:rsidRPr="00247000" w:rsidRDefault="002B3644" w:rsidP="00A31E6D">
      <w:pPr>
        <w:numPr>
          <w:ilvl w:val="3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Ровнейко, Л.В. Лепка : учебное пособие / Л.В. Ровнейко, З.И. Помаскина. - Минск : РИПО, 2015. - 100 с. : ил. - Библиогр. в кн. - ISBN 978-985-503-527-6 ; То же [Электронный ресурс]. - URL: </w:t>
      </w:r>
      <w:hyperlink r:id="rId35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http://biblioclub.ru/index.php?page=book&amp;id=463331</w:t>
        </w:r>
      </w:hyperlink>
      <w:r w:rsidRPr="00247000">
        <w:rPr>
          <w:rFonts w:ascii="Times New Roman" w:hAnsi="Times New Roman"/>
          <w:color w:val="000000" w:themeColor="text1"/>
          <w:sz w:val="24"/>
          <w:szCs w:val="24"/>
        </w:rPr>
        <w:t xml:space="preserve">  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(Дата обращения: 26.03.2017)</w:t>
      </w:r>
    </w:p>
    <w:p w:rsidR="002B3644" w:rsidRPr="00247000" w:rsidRDefault="002B3644" w:rsidP="00A31E6D">
      <w:pPr>
        <w:numPr>
          <w:ilvl w:val="3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Ткаченко А. В. Художественная керамика: учебное пособие / Ткаченко А. В., Ткаченко Л. А. - Кемерово: КемГУКИ, 2015</w:t>
      </w:r>
      <w:r w:rsidRPr="00247000">
        <w:rPr>
          <w:rFonts w:ascii="Times New Roman" w:hAnsi="Times New Roman"/>
          <w:color w:val="000000" w:themeColor="text1"/>
          <w:sz w:val="24"/>
          <w:szCs w:val="24"/>
        </w:rPr>
        <w:tab/>
        <w:t>. - 244 с.</w:t>
      </w:r>
      <w:r w:rsidRPr="00247000">
        <w:rPr>
          <w:rFonts w:ascii="Times New Roman" w:hAnsi="Times New Roman"/>
          <w:color w:val="000000" w:themeColor="text1"/>
          <w:sz w:val="24"/>
          <w:szCs w:val="24"/>
        </w:rPr>
        <w:tab/>
        <w:t>То же [Электронный ресурс]. - URL: </w:t>
      </w:r>
      <w:r w:rsidRPr="00247000">
        <w:rPr>
          <w:rFonts w:ascii="Times New Roman" w:hAnsi="Times New Roman"/>
          <w:color w:val="000000" w:themeColor="text1"/>
          <w:sz w:val="24"/>
          <w:szCs w:val="24"/>
        </w:rPr>
        <w:tab/>
      </w:r>
      <w:hyperlink r:id="rId36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http://biblioclub.ru/index.php?page=book&amp;id=438381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(Дата обращения: 26.03.2017)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A3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B3644" w:rsidRPr="00247000" w:rsidRDefault="002B3644" w:rsidP="00A31E6D">
      <w:pPr>
        <w:numPr>
          <w:ilvl w:val="6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0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lastRenderedPageBreak/>
        <w:t>Оболенская, О. Н. Технология производства и декорирование керамических изделий. Учебно – методическое пособие. / О. Н. Оболенская, Н. А. Кострова, А. Е. Герасимова. – Н. Новгород : НГПУ, 2010. – 47 с.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B3644" w:rsidRPr="00247000" w:rsidRDefault="002B3644" w:rsidP="00A31E6D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Технология изготовления художественной керамики. [Электронный ресурс]. – Режим доступа: </w:t>
      </w:r>
      <w:hyperlink r:id="rId37" w:history="1">
        <w:r w:rsidRPr="00247000">
          <w:rPr>
            <w:rFonts w:ascii="Times New Roman" w:eastAsia="Times New Roman" w:hAnsi="Times New Roman"/>
            <w:bCs/>
            <w:color w:val="000000" w:themeColor="text1"/>
            <w:sz w:val="24"/>
            <w:szCs w:val="24"/>
            <w:u w:val="single"/>
            <w:lang w:eastAsia="ru-RU"/>
          </w:rPr>
          <w:t>https://studfiles.net/preview/2653342/page:9/</w:t>
        </w:r>
      </w:hyperlink>
      <w:r w:rsidRPr="0024700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– Загл. с экрана.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2B3644" w:rsidRPr="00247000" w:rsidRDefault="002B3644" w:rsidP="002B364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Реализация дисциплины требует наличия специализированной аудитории. </w:t>
      </w:r>
    </w:p>
    <w:p w:rsidR="002B3644" w:rsidRPr="00247000" w:rsidRDefault="002B3644" w:rsidP="002B364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Оборудование учебного кабинета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 столы, стулья, стеллажи, учебная доска, мультимедийное оборудование.</w:t>
      </w:r>
    </w:p>
    <w:p w:rsidR="002B3644" w:rsidRPr="00247000" w:rsidRDefault="002B3644" w:rsidP="002B364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Средства обеспечения освоения дисциплины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альбомы по декоративно-прикладному искусству, наглядные пособия – образцы лучших работ обучающихся по керамике.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Технические средства обучения: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печь для обжига керамики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вытяжка, бачки для глины, подставки и плиты для обжига изделий в печи.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Керамика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а также информационно- справочные системы: </w:t>
      </w:r>
    </w:p>
    <w:p w:rsidR="002B3644" w:rsidRPr="00247000" w:rsidRDefault="00247000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hyperlink r:id="rId38" w:history="1">
        <w:r w:rsidR="002B3644" w:rsidRPr="00247000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www.biblioclub.ru</w:t>
        </w:r>
      </w:hyperlink>
      <w:r w:rsidR="002B3644"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2B3644" w:rsidRPr="00247000" w:rsidRDefault="00247000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hyperlink r:id="rId39" w:history="1">
        <w:r w:rsidR="002B3644" w:rsidRPr="00247000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www.ebiblioteka.ru</w:t>
        </w:r>
      </w:hyperlink>
      <w:r w:rsidR="002B3644"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Универсальные базы данных изданий.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</w:t>
      </w: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5</w:t>
      </w: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 ПРОГРАММА ДИСЦИПЛИНЫ</w:t>
      </w:r>
    </w:p>
    <w:p w:rsidR="002B3644" w:rsidRPr="00247000" w:rsidRDefault="002B3644" w:rsidP="002B3644">
      <w:pPr>
        <w:suppressAutoHyphens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«ГОБЕЛЕН»</w:t>
      </w:r>
    </w:p>
    <w:p w:rsidR="002B3644" w:rsidRPr="00247000" w:rsidRDefault="002B3644" w:rsidP="00AA17F5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Пояснительная записка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Гобелен – одна из областей декоративно-прикладного искусства, которая обладает огромным запасом оригинальных решений и дает потрясающие возможности выражения своих творческих талантов. Знание истоков декоративно-прикладного искусства, воплощенного в гобелене, его художественной природы и духовных ценностей составляют неотъемлемую часть профессиональной культуры обучающегося. В процессе изучения дисциплины, обучающиеся смогут освоить общие композиционные законы, сформировать представления об основных разновидностях, особенностях художественного ткачества. Содержание курса направлено на обобщение и закрепление основных знаний и практических умений в этом виде декоративно-прикладного искусства.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составлена в соответствии с требованиями Федерального государственного образовательного стандарта высшего образования по направлению подготовки 44.03.04 «Профессиональное обучение (по отраслям)»</w:t>
      </w:r>
      <w:r w:rsidRPr="00247000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 (уровень бакалавриата)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профиль «Декоративно-прикладное искусство и дизайн».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Данная дисциплина способствует формированию следующих компетенций: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ПК-24– 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ПК-27 -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способность организовывать учебно-производственный (профессиональный) процесс через производительный труд;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ПК-29 - готовность к адаптации, корректировке и использованию технологий в профессионально-технологической деятельности.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2B3644" w:rsidRPr="00247000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Дисциплина «Гобелен»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входит в вариативную часть блока Б.1. комплексного модуля «Декоративно-прикладной основной», изучается на 3-м курсе, в 6-м семестре, промежуточная аттестация – контрольная работа.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Изучение дисциплины «Гобелен» требует наличия у обучающихся художественных, проектных, информационно-технологических, организационно-управленческих, педагогических знаний и научно-исследовательской деятельности. Является продолжением дисциплин «Декоративно-прикладное искусство и народные промыслы», «Художественные промыслы Нижегородской области», «Декоративная живопись», «Материаловедение в ДПИ и дизайне».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Цель дисциплины </w:t>
      </w: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– 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развитие культурного уровня обучающегося, формирование и развитие у него эстетического вкуса. 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247000" w:rsidRPr="00247000" w:rsidTr="002B3644">
        <w:trPr>
          <w:trHeight w:hRule="exact" w:val="741"/>
        </w:trPr>
        <w:tc>
          <w:tcPr>
            <w:tcW w:w="9423" w:type="dxa"/>
            <w:shd w:val="clear" w:color="000000" w:fill="FFFFFF"/>
            <w:tcMar>
              <w:left w:w="34" w:type="dxa"/>
              <w:right w:w="34" w:type="dxa"/>
            </w:tcMar>
          </w:tcPr>
          <w:p w:rsidR="002B3644" w:rsidRPr="00247000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формирование понятия о художественно-образном языке декоративно-прикладного искусства на примере художественного ткачества - гобелена;</w:t>
            </w:r>
          </w:p>
        </w:tc>
      </w:tr>
      <w:tr w:rsidR="00247000" w:rsidRPr="00247000" w:rsidTr="002B3644">
        <w:trPr>
          <w:trHeight w:hRule="exact" w:val="716"/>
        </w:trPr>
        <w:tc>
          <w:tcPr>
            <w:tcW w:w="9423" w:type="dxa"/>
            <w:shd w:val="clear" w:color="000000" w:fill="FFFFFF"/>
            <w:tcMar>
              <w:left w:w="34" w:type="dxa"/>
              <w:right w:w="34" w:type="dxa"/>
            </w:tcMar>
          </w:tcPr>
          <w:p w:rsidR="002B3644" w:rsidRPr="00247000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формирование представлений об истоках, возникновении гобелена как вида декоративно-прикладного искусства;</w:t>
            </w:r>
          </w:p>
          <w:p w:rsidR="002B3644" w:rsidRPr="00247000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2B3644" w:rsidRPr="00247000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7000" w:rsidRPr="00247000" w:rsidTr="002B3644">
        <w:trPr>
          <w:trHeight w:hRule="exact" w:val="2271"/>
        </w:trPr>
        <w:tc>
          <w:tcPr>
            <w:tcW w:w="9423" w:type="dxa"/>
            <w:shd w:val="clear" w:color="000000" w:fill="FFFFFF"/>
            <w:tcMar>
              <w:left w:w="34" w:type="dxa"/>
              <w:right w:w="34" w:type="dxa"/>
            </w:tcMar>
          </w:tcPr>
          <w:p w:rsidR="002B3644" w:rsidRPr="00247000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формирование умений определять основные виды художественного ткачества, характеризовать по признакам образцы художественного текстиля, выявлять их особенности, сходства и различия по стилям, времени, национально-территориальной принадлежности;</w:t>
            </w:r>
          </w:p>
          <w:p w:rsidR="002B3644" w:rsidRPr="00247000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формирование умений и навыков работы в художественном ткачестве – гобелене.</w:t>
            </w:r>
          </w:p>
          <w:p w:rsidR="002B3644" w:rsidRPr="00247000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17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57"/>
        <w:gridCol w:w="2348"/>
        <w:gridCol w:w="1104"/>
        <w:gridCol w:w="2473"/>
        <w:gridCol w:w="1234"/>
        <w:gridCol w:w="1488"/>
      </w:tblGrid>
      <w:tr w:rsidR="00247000" w:rsidRPr="00247000" w:rsidTr="002B3644">
        <w:trPr>
          <w:trHeight w:val="385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47000" w:rsidRPr="00247000" w:rsidTr="002B3644">
        <w:trPr>
          <w:trHeight w:val="331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владение начальными знаниями основных технологических процессов создания объектов ДПИ и умения организовывать соответствующую учебно-производственную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среду.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.5.1</w:t>
            </w:r>
          </w:p>
        </w:tc>
        <w:tc>
          <w:tcPr>
            <w:tcW w:w="2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знания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 области основных способах и видах ткачества,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освоении основных техник работы в ткачестве художественного текстиля для интерьера; выразительных средств в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композиции гобелена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ПК-24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ПК-27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ПК-29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Выставка творческих работ.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Просмотр и анализ контрольной работы</w:t>
            </w:r>
          </w:p>
        </w:tc>
      </w:tr>
    </w:tbl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1422"/>
        <w:gridCol w:w="1418"/>
        <w:gridCol w:w="1134"/>
        <w:gridCol w:w="1099"/>
      </w:tblGrid>
      <w:tr w:rsidR="00247000" w:rsidRPr="00247000" w:rsidTr="002B364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47000" w:rsidRPr="00247000" w:rsidTr="002B364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Раздел 1. </w:t>
            </w:r>
            <w:r w:rsidRPr="0024700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AFAFA"/>
              </w:rPr>
              <w:t>Введение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1.1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История развития гобелена как вида декоративно-прикладного искусства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1.2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Техника и технология выполнения гобелена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1.3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Выполнение образца видов ткачества и плетений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2.</w:t>
            </w:r>
            <w:r w:rsidRPr="0024700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AFAFA"/>
              </w:rPr>
              <w:t>Основы декоративной композиции гобелена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2.1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Композиционный центр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Тема 2.2 Методы, применяемые в декоративной композиции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Тема 2.3 Проект композиции гобелена – коврика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3. </w:t>
            </w:r>
            <w:r w:rsidRPr="0024700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AFAFA"/>
              </w:rPr>
              <w:t>Основы цветоведения в декоративной композиции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3.1Символика цвета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3.2 Цветовое сочетание в декоративной композиции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КСР « </w:t>
            </w:r>
            <w:r w:rsidRPr="0024700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Выполнение  гобелена – коврика в материале»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:rsidR="002B3644" w:rsidRPr="00247000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2B3644" w:rsidRPr="00247000" w:rsidRDefault="002B3644" w:rsidP="002B3644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146"/>
        <w:gridCol w:w="1923"/>
        <w:gridCol w:w="1649"/>
        <w:gridCol w:w="1649"/>
        <w:gridCol w:w="1102"/>
        <w:gridCol w:w="829"/>
        <w:gridCol w:w="793"/>
      </w:tblGrid>
      <w:tr w:rsidR="00247000" w:rsidRPr="00247000" w:rsidTr="002B3644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Код ОР дисципл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ины</w:t>
            </w:r>
          </w:p>
        </w:tc>
        <w:tc>
          <w:tcPr>
            <w:tcW w:w="19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Виды учебной деятельности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Балл за конкретное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задание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Число заданий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247000" w:rsidRPr="00247000" w:rsidTr="002B3644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Макс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имальный</w:t>
            </w:r>
          </w:p>
        </w:tc>
      </w:tr>
      <w:tr w:rsidR="00247000" w:rsidRPr="00247000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.5.1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247000" w:rsidRPr="00247000" w:rsidTr="002B3644">
        <w:trPr>
          <w:trHeight w:val="122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.5.1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247000" w:rsidRPr="00247000" w:rsidTr="002B3644">
        <w:trPr>
          <w:trHeight w:val="122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.5.1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КСР «Выполнение гобелена-коврика в материале»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247000" w:rsidRPr="00247000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D3A" w:rsidRPr="00247000" w:rsidRDefault="002A0D3A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D3A" w:rsidRPr="00247000" w:rsidRDefault="002A0D3A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0D3A" w:rsidRPr="00247000" w:rsidRDefault="002A0D3A" w:rsidP="00FC29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0D3A" w:rsidRPr="00247000" w:rsidRDefault="002A0D3A" w:rsidP="00FC29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D3A" w:rsidRPr="00247000" w:rsidRDefault="002A0D3A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D3A" w:rsidRPr="00247000" w:rsidRDefault="002A0D3A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A0D3A" w:rsidRPr="00247000" w:rsidRDefault="002A0D3A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A0D3A" w:rsidRPr="00247000" w:rsidRDefault="002A0D3A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247000" w:rsidRPr="00247000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47000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:rsidR="002B3644" w:rsidRPr="00247000" w:rsidRDefault="002B3644" w:rsidP="00A3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литература:</w:t>
      </w:r>
    </w:p>
    <w:p w:rsidR="002B3644" w:rsidRPr="00247000" w:rsidRDefault="002B3644" w:rsidP="00A31E6D">
      <w:pPr>
        <w:numPr>
          <w:ilvl w:val="0"/>
          <w:numId w:val="19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eastAsia="Times New Roman" w:hAnsi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Омельяненко. - Ростов-на-Дону : Издательство Южного федерального университета, 2010. - 184 с. - ISBN 987-5-9275-0774-0 ; То же [Электронный ресурс]. - URL: </w:t>
      </w:r>
      <w:hyperlink r:id="rId40" w:history="1">
        <w:r w:rsidRPr="00247000">
          <w:rPr>
            <w:rFonts w:ascii="Times New Roman" w:eastAsia="Times New Roman" w:hAnsi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 w:rsidRPr="00247000">
        <w:rPr>
          <w:rFonts w:ascii="Times New Roman" w:eastAsia="Times New Roman" w:hAnsi="Times New Roman"/>
          <w:color w:val="000000" w:themeColor="text1"/>
          <w:sz w:val="24"/>
          <w:szCs w:val="24"/>
        </w:rPr>
        <w:t>  (дата обращения: 26.03.2017).</w:t>
      </w:r>
    </w:p>
    <w:p w:rsidR="002B3644" w:rsidRPr="00247000" w:rsidRDefault="002B3644" w:rsidP="00A31E6D">
      <w:pPr>
        <w:numPr>
          <w:ilvl w:val="0"/>
          <w:numId w:val="19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Цветкова, Н.Н. Искусство ручного ткачества / Н.Н. Цветкова. - Санкт-Петербург : Издательство «СПбКО», 2014. - 217 с. : ил. - Библиогр.: с. 182-190 - ISBN 978-5-903983-37-7 ; То же [Электронный ресурс]. - URL: </w:t>
      </w:r>
      <w:hyperlink r:id="rId41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http://biblioclub.ru/index.php?page=book&amp;id=256088</w:t>
        </w:r>
      </w:hyperlink>
      <w:r w:rsidRPr="00247000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2B3644" w:rsidRPr="00247000" w:rsidRDefault="002B3644" w:rsidP="00A3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литература:</w:t>
      </w:r>
    </w:p>
    <w:p w:rsidR="002B3644" w:rsidRPr="00247000" w:rsidRDefault="00A31E6D" w:rsidP="00A31E6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="002B3644" w:rsidRPr="00247000">
        <w:rPr>
          <w:rFonts w:ascii="Times New Roman" w:hAnsi="Times New Roman"/>
          <w:color w:val="000000" w:themeColor="text1"/>
          <w:sz w:val="24"/>
          <w:szCs w:val="24"/>
        </w:rPr>
        <w:t>Омельяненко, Е.В. Основы цветоведения и колористики : учебное пособие / Е.В. Омельяненко. - 2-е изд., перераб. и доп. - Ростов-на-Дону : Издательство Южного федерального университета, 2010. - 183 с. - ISBN 978-5-9275-0747-4 ; То же [Электронный ресурс]. - URL: </w:t>
      </w:r>
      <w:hyperlink r:id="rId42" w:history="1">
        <w:r w:rsidR="002B3644"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http://biblioclub.ru/index.php?page=book&amp;id=241142</w:t>
        </w:r>
      </w:hyperlink>
      <w:r w:rsidR="002B3644" w:rsidRPr="00247000">
        <w:rPr>
          <w:rFonts w:ascii="Times New Roman" w:hAnsi="Times New Roman"/>
          <w:color w:val="000000" w:themeColor="text1"/>
          <w:sz w:val="24"/>
          <w:szCs w:val="24"/>
        </w:rPr>
        <w:t xml:space="preserve">  </w:t>
      </w:r>
      <w:r w:rsidR="002B3644" w:rsidRPr="00247000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2B3644" w:rsidRPr="00247000" w:rsidRDefault="00A31E6D" w:rsidP="00A31E6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2. </w:t>
      </w:r>
      <w:r w:rsidR="002B3644"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Омельяненко. - Ростов-на-Дону : Издательство Южного федерального университета, 2010. - 184 с. - ISBN 987-5-9275-0774-0 ; То же [Электронный ресурс]. - URL: </w:t>
      </w:r>
      <w:hyperlink r:id="rId43" w:history="1">
        <w:r w:rsidR="002B3644"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http://biblioclub.ru/index.php?page=book&amp;id=240956</w:t>
        </w:r>
      </w:hyperlink>
      <w:r w:rsidR="002B3644" w:rsidRPr="00247000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Кравцова, Т.А., Зайцева, Т.А., Милова, Н.П. Основы цветоведения: Учеб.-метод. Пособ / Т.А. Кравцова, Т.А. Зайцева, Н.П. Милова. – Владивосток: Изд-во ВГУЭС, 2002. – 64 с.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2. Логвиненко, Г.М. Декоративная композиция: Учеб.пособие для студ.высш.учеб.заведений / Г.М. Логвиненко. – М., 2004. 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1. Режим доступа: </w:t>
      </w:r>
      <w:hyperlink r:id="rId44" w:history="1"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http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://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www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art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-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eco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ru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/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gobel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/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chto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htm</w:t>
        </w:r>
      </w:hyperlink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2.  Режим доступа: </w:t>
      </w:r>
      <w:hyperlink r:id="rId45" w:history="1"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http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://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www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artdecoroom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ru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/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service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/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tapestry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247000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  <w:lang w:val="en-US" w:eastAsia="ru-RU"/>
          </w:rPr>
          <w:t>htm</w:t>
        </w:r>
      </w:hyperlink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базы:</w:t>
      </w:r>
    </w:p>
    <w:p w:rsidR="00C12A86" w:rsidRPr="00247000" w:rsidRDefault="00C12A86" w:rsidP="00C12A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Реализация дисциплины «Гобелен» требует наличия методических рекомендаций по выполнению практических работ, литературы, аудитории и поисковых систем,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 Станки для гобелена, рамы, нити, ткань.</w:t>
      </w:r>
    </w:p>
    <w:p w:rsidR="00C12A86" w:rsidRPr="00247000" w:rsidRDefault="00C12A86" w:rsidP="00C12A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Перечень программного обеспечения: 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Пакет </w:t>
      </w: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MSOffice</w:t>
      </w: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, интернет браузер, </w:t>
      </w: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LMSMoodle</w:t>
      </w: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и др.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lastRenderedPageBreak/>
        <w:t xml:space="preserve">Перечень информационных справочных систем: </w:t>
      </w:r>
    </w:p>
    <w:p w:rsidR="002B3644" w:rsidRPr="00247000" w:rsidRDefault="00247000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hyperlink r:id="rId46" w:history="1">
        <w:r w:rsidR="002B3644" w:rsidRPr="00247000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www.biblioclub.ru</w:t>
        </w:r>
      </w:hyperlink>
      <w:r w:rsidR="002B3644"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2B3644" w:rsidRPr="00247000" w:rsidRDefault="00247000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hyperlink r:id="rId47" w:history="1">
        <w:r w:rsidR="002B3644" w:rsidRPr="00247000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www.ebiblioteka.ru</w:t>
        </w:r>
      </w:hyperlink>
      <w:r w:rsidR="002B3644"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Универсальные базы данных изданий</w:t>
      </w:r>
    </w:p>
    <w:p w:rsidR="002B3644" w:rsidRPr="00247000" w:rsidRDefault="002B3644" w:rsidP="002B3644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5.6. ПРОГРАММА ДИСЦИПЛИНЫ</w:t>
      </w:r>
    </w:p>
    <w:p w:rsidR="002B3644" w:rsidRPr="00247000" w:rsidRDefault="002B3644" w:rsidP="002B364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«НАРОДНЫЕ ПРОМЫСЛЫ»</w:t>
      </w:r>
    </w:p>
    <w:p w:rsidR="002B3644" w:rsidRPr="00247000" w:rsidRDefault="002B3644" w:rsidP="002B3644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составлена в соответствии с требованиями Федерального государственного образовательного стандарта высшего образования по направлению подготовки 44.03.04 «Профессиональное обучение (по отраслям)»</w:t>
      </w:r>
      <w:r w:rsidRPr="00247000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 (уровень бакалавриата)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профиль «Декоративно-прикладное искусство и дизайн».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Программа «Народные промыслы» знакомит студентов с традиционной национальной культурой нашего народа, реализовывает связь времен, не нарушая целостности художественного развития народного и декоративно-прикладного искусства, древнерусской живописи.</w:t>
      </w:r>
    </w:p>
    <w:p w:rsidR="002B3644" w:rsidRPr="00247000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Народное искусство рассматривается как часть материальной и духовной культуры общества, поэтому учебный курс, раскрывая понятие красоты и национального своеобразия предметного мира, позволяет унаследовать основы народного искусства, понять принципы взаимодействия всех типов художественного творчества в системе национальной и мировой культуры.</w:t>
      </w:r>
    </w:p>
    <w:p w:rsidR="002B3644" w:rsidRPr="00247000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направлена на сохранение живого наследия народа, она рассматривает его как часть современной жизни, предмет специального изучения.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Данная дисциплина способствует формированию следующих компетенций: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ПК-24 – способность организовывать учебно-производственный (профессиональный) процесс через производительный труд;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ПК-27 - 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ПК-29 - готовность к адаптации, корректировке и использованию технологий в профессионально-технологической деятельности.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2B3644" w:rsidRPr="00247000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Дисциплина «Народные промыслы»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входит в вариативную часть блока Б.1. комплексного модуля «Декоративно-прикладной основной». 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Изучение дисциплины «Народные промыслы» требует наличия у студентов знаний художественных, проектных, информационно-технологических; организационно-управленческих; научно-исследовательской деятельности; педагогических и являются логическим продолжением дисциплин «Декоративно-прикладное искусство и народные промыслы», «Художественные промыслы Нижегородской области».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2B3644" w:rsidRPr="00247000" w:rsidRDefault="002B3644" w:rsidP="002B364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Цель дисциплины </w:t>
      </w:r>
      <w:r w:rsidRPr="00247000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- </w:t>
      </w: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у студентов представления о народных промыслах; приобретение студентами теоретических знаний, практических умений и навыков.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- 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формирование эстетической культуры, развитие творчески активной личности;</w:t>
      </w:r>
    </w:p>
    <w:p w:rsidR="002B3644" w:rsidRPr="00247000" w:rsidRDefault="002B3644" w:rsidP="002B364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знакомство с народным искусством и традиционными народными промыслами;</w:t>
      </w:r>
    </w:p>
    <w:p w:rsidR="002B3644" w:rsidRPr="00247000" w:rsidRDefault="002B3644" w:rsidP="002B364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освоение знаний традиционных стилевых особенностей того или иного промысла.</w:t>
      </w:r>
    </w:p>
    <w:p w:rsidR="002B3644" w:rsidRPr="00247000" w:rsidRDefault="002B3644" w:rsidP="002B364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17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57"/>
        <w:gridCol w:w="2348"/>
        <w:gridCol w:w="1104"/>
        <w:gridCol w:w="2473"/>
        <w:gridCol w:w="1234"/>
        <w:gridCol w:w="1488"/>
      </w:tblGrid>
      <w:tr w:rsidR="00247000" w:rsidRPr="00247000" w:rsidTr="002B3644">
        <w:trPr>
          <w:trHeight w:val="385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47000" w:rsidRPr="00247000" w:rsidTr="002B3644">
        <w:trPr>
          <w:trHeight w:val="331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владение начальными знаниями основных технологических процессов создания объектов ДПИ и умения организовывать соответствующую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учебно-производственную среду.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.6.1</w:t>
            </w:r>
          </w:p>
        </w:tc>
        <w:tc>
          <w:tcPr>
            <w:tcW w:w="2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Владеет  навыками работы над изделиями народного творчества;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выполнения народных росписей.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24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27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ПК-29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tabs>
                <w:tab w:val="left" w:pos="393"/>
              </w:tabs>
              <w:spacing w:after="0" w:line="360" w:lineRule="auto"/>
              <w:ind w:left="11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Тест ЭОС</w:t>
            </w:r>
          </w:p>
          <w:p w:rsidR="002B3644" w:rsidRPr="00247000" w:rsidRDefault="002B3644" w:rsidP="002B3644">
            <w:pPr>
              <w:tabs>
                <w:tab w:val="left" w:pos="393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работы.</w:t>
            </w:r>
          </w:p>
          <w:p w:rsidR="002B3644" w:rsidRPr="00247000" w:rsidRDefault="002B3644" w:rsidP="002B3644">
            <w:pPr>
              <w:tabs>
                <w:tab w:val="left" w:pos="393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и обсуждение</w:t>
            </w:r>
          </w:p>
        </w:tc>
      </w:tr>
    </w:tbl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 w:type="page"/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5. Содержание дисциплины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8"/>
        <w:gridCol w:w="831"/>
        <w:gridCol w:w="829"/>
        <w:gridCol w:w="1378"/>
        <w:gridCol w:w="1203"/>
        <w:gridCol w:w="832"/>
      </w:tblGrid>
      <w:tr w:rsidR="00247000" w:rsidRPr="00247000" w:rsidTr="002B364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47000" w:rsidRPr="00247000" w:rsidTr="002B3644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Раздел 1. Введение в учебный курс. </w:t>
            </w:r>
            <w:r w:rsidRPr="0024700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Народные художественные промыслы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1.1 </w:t>
            </w: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История развития народных художественных промыслов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1.2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Отличительные особенности народного искусства как особого типа художественного творчества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2. Основные виды народных промыслов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2.1 История художественной росписи по ткани у различных народов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Тема 2.2 Керамика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2.3 Художественное шитье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2.4 Художественное ткачество.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2.5 Народная игрушка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2.6 Лоскутное шитье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5. </w:t>
            </w:r>
            <w:r w:rsidRPr="0024700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Художественная обработка дерева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5.1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Основные виды художественной обработки дерева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5.2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Русская народная живопись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КСР </w:t>
            </w:r>
            <w:r w:rsidRPr="0024700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«История развития, технологии, традициях того или иного промысла (по выбору студента»)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247000" w:rsidRPr="00247000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2B3644" w:rsidRPr="00247000" w:rsidRDefault="002B3644" w:rsidP="002B3644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0"/>
        <w:gridCol w:w="1146"/>
        <w:gridCol w:w="2451"/>
        <w:gridCol w:w="1560"/>
        <w:gridCol w:w="1210"/>
        <w:gridCol w:w="1102"/>
        <w:gridCol w:w="829"/>
        <w:gridCol w:w="793"/>
      </w:tblGrid>
      <w:tr w:rsidR="00247000" w:rsidRPr="00247000" w:rsidTr="002B3644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24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Виды учебной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Балл за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конкретное задание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247000" w:rsidRPr="00247000" w:rsidTr="002B3644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47000" w:rsidRPr="00247000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ОР.1.6.1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Hlk532484457"/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тестовых заданий в ЭОС</w:t>
            </w:r>
            <w:bookmarkEnd w:id="0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  <w:tr w:rsidR="00247000" w:rsidRPr="00247000" w:rsidTr="002B3644">
        <w:trPr>
          <w:trHeight w:val="122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Сравнительный анализ выделяющихся видов народных промыслов и изделий мастеров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14-17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247000" w:rsidRPr="00247000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КСР </w:t>
            </w:r>
            <w:bookmarkStart w:id="1" w:name="_Hlk532484506"/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«История развития, технологии, традициях того или иного промысла (по выбору студента)»</w:t>
            </w:r>
            <w:bookmarkEnd w:id="1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A0D3A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13-17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247000" w:rsidRPr="00247000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работы.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247000" w:rsidRPr="00247000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 w:type="page"/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2B3644" w:rsidRPr="00247000" w:rsidRDefault="002B3644" w:rsidP="00A3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литература:</w:t>
      </w:r>
    </w:p>
    <w:p w:rsidR="002B3644" w:rsidRPr="00247000" w:rsidRDefault="002B3644" w:rsidP="00A31E6D">
      <w:pPr>
        <w:numPr>
          <w:ilvl w:val="0"/>
          <w:numId w:val="20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Декоративно-прикладное искусство: Крым 2010 / авт.-сост. И.С. Липунов. - Севастополь :Н.Орiанда, 2011. - 87 с. : ил. - ISBN 978-966-1691-49-9 ; То же [Электронный ресурс]. - URL: </w:t>
      </w:r>
      <w:hyperlink r:id="rId48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http://biblioclub.ru/index.php?page=book&amp;id=276452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 05.05.2017).</w:t>
      </w:r>
    </w:p>
    <w:p w:rsidR="002B3644" w:rsidRPr="00247000" w:rsidRDefault="002B3644" w:rsidP="00A31E6D">
      <w:pPr>
        <w:numPr>
          <w:ilvl w:val="0"/>
          <w:numId w:val="20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Смирнова, Л.Э. Народные промыслы и ремесла Сибири : учебно-наглядное пособие / Л.Э. Смирнова, Ю.Х. Абаев ; Министерство образования и науки Российской Федерации, Сибирский Федеральный университет. - Красноярск : СФУ, 2016. - 260 с. : ил. - Библиогр. в кн. - ISBN 978-5-7638-3467-3 ; То же [Электронный ресурс]. - URL: </w:t>
      </w:r>
      <w:hyperlink r:id="rId49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http://biblioclub.ru/index.php?page=book&amp;id=497690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05.05.2017).</w:t>
      </w:r>
    </w:p>
    <w:p w:rsidR="002B3644" w:rsidRPr="00247000" w:rsidRDefault="002B3644" w:rsidP="00A3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литература:</w:t>
      </w:r>
    </w:p>
    <w:p w:rsidR="002B3644" w:rsidRPr="00247000" w:rsidRDefault="002B3644" w:rsidP="00A31E6D">
      <w:pPr>
        <w:numPr>
          <w:ilvl w:val="0"/>
          <w:numId w:val="2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Шауро, Г.Ф. Народные художественные промыслы и декоративно-прикладное искусство : учебное пособие / Г.Ф. Шауро, Л.О. Малахова. - Минск : РИПО, 2015. - 175 с. : ил. - библиогр. в кн. - ISBN 978-985-503-539-9 ; То же [Электронный ресурс]. - URL: </w:t>
      </w:r>
      <w:hyperlink r:id="rId50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http://biblioclub.ru/index.php?page=book&amp;id=463679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05.05.2017).</w:t>
      </w:r>
    </w:p>
    <w:p w:rsidR="002B3644" w:rsidRPr="00247000" w:rsidRDefault="002B3644" w:rsidP="00A31E6D">
      <w:pPr>
        <w:numPr>
          <w:ilvl w:val="0"/>
          <w:numId w:val="2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Григорьев, В.Ф. Художественная обработка металла. Пермский звериный стиль. Линейно-штриховое и обронное гравирование : учебное пособие для студентов II курса / В.Ф. Григорьев, Н.В. Григорьева. - Москва ; Берлин : Директ-Медиа, 2016. - 81 с. : ил. - Библиогр. в кн. - ISBN 978-5-4475-6082-9 ; То же [Электронный ресурс]. - URL: </w:t>
      </w:r>
      <w:hyperlink r:id="rId51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http://biblioclub.ru/index.php?page=book&amp;id=430945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05.05.2017).</w:t>
      </w:r>
    </w:p>
    <w:p w:rsidR="002B3644" w:rsidRPr="00247000" w:rsidRDefault="002B3644" w:rsidP="00A31E6D">
      <w:pPr>
        <w:numPr>
          <w:ilvl w:val="0"/>
          <w:numId w:val="2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Кошаев, В.Б. Декоративно-прикладное искусство: понятия; этапы развития : учебное пособие / В.Б. Кошаев. - Москва : Гуманитарный издательский центр ВЛАДОС, 2014. - 288 с. : ил. - (Изобразительное искусство). - Библиогр.: с. 270-271 - ISBN 978-5-691-01531-1 ; То же [Электронный ресурс]. - URL: </w:t>
      </w:r>
      <w:hyperlink r:id="rId52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http://biblioclub.ru/index.php?page=book&amp;id=260776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обращения: 05.05.2017).</w:t>
      </w:r>
    </w:p>
    <w:p w:rsidR="002B3644" w:rsidRPr="00247000" w:rsidRDefault="002B3644" w:rsidP="002B3644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B3644" w:rsidRPr="00247000" w:rsidRDefault="002B3644" w:rsidP="002B3644">
      <w:pPr>
        <w:spacing w:after="160" w:line="259" w:lineRule="auto"/>
        <w:ind w:left="1440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Алексахин Н. Н. Художественные промыслы России. Учебное пособие [Текст] / Н. Н. Алексахин. М. : Народное образование, НИИ школьных технологий, 2005. - 176 с.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дисциплины: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1. Народное творчество. – Режим доступа:</w:t>
      </w:r>
    </w:p>
    <w:p w:rsidR="002B3644" w:rsidRPr="00247000" w:rsidRDefault="00247000" w:rsidP="002B364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7F7F6"/>
        </w:rPr>
      </w:pPr>
      <w:hyperlink r:id="rId53" w:history="1">
        <w:r w:rsidR="002B3644" w:rsidRPr="0024700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</w:rPr>
          <w:t>http://</w:t>
        </w:r>
        <w:r w:rsidR="002B3644" w:rsidRPr="0024700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="002B3644" w:rsidRPr="0024700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</w:rPr>
          <w:t>.ukrfolkart.narod.ru/ukr_rosp/ukr_rospis25.htm</w:t>
        </w:r>
      </w:hyperlink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7F7F6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базы: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Реализация дисциплины «Народные промыслы» требует наличия методических рекомендаций по выполнению практических работ, литературы, аудитории и поисковых систем,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Перечень программного обеспечения: 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Пакет </w:t>
      </w: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MSOffice</w:t>
      </w: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, интернет браузер, </w:t>
      </w: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LMSMoodle</w:t>
      </w: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и др.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Перечень информационных справочных систем: </w:t>
      </w:r>
    </w:p>
    <w:p w:rsidR="002B3644" w:rsidRPr="00247000" w:rsidRDefault="00247000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hyperlink r:id="rId54" w:history="1">
        <w:r w:rsidR="002B3644" w:rsidRPr="00247000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www.biblioclub.ru</w:t>
        </w:r>
      </w:hyperlink>
      <w:r w:rsidR="002B3644"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2B3644" w:rsidRPr="00247000" w:rsidRDefault="00247000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hyperlink r:id="rId55" w:history="1">
        <w:r w:rsidR="002B3644" w:rsidRPr="00247000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  <w:lang w:eastAsia="ru-RU"/>
          </w:rPr>
          <w:t>www.ebiblioteka.ru</w:t>
        </w:r>
      </w:hyperlink>
      <w:r w:rsidR="002B3644" w:rsidRPr="00247000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Универсальные базы данных изданий</w:t>
      </w:r>
    </w:p>
    <w:p w:rsidR="002B3644" w:rsidRPr="00247000" w:rsidRDefault="002B3644" w:rsidP="002B3644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62DCF" w:rsidRPr="00247000" w:rsidRDefault="00B62DCF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 w:type="page"/>
      </w:r>
    </w:p>
    <w:p w:rsidR="00B62DCF" w:rsidRPr="00247000" w:rsidRDefault="00B62DCF" w:rsidP="00B62DC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6.ПРОГРАММА ПРАКТИКИ</w:t>
      </w:r>
    </w:p>
    <w:p w:rsidR="00B62DCF" w:rsidRPr="00247000" w:rsidRDefault="00B62DCF" w:rsidP="00B62DC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6.1. Программа практики «Производственная (организационно - технологическая) практика»</w:t>
      </w:r>
    </w:p>
    <w:p w:rsidR="00B62DCF" w:rsidRPr="00247000" w:rsidRDefault="00B62DCF" w:rsidP="00B62DC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62DCF" w:rsidRPr="00247000" w:rsidRDefault="00B62DCF" w:rsidP="00B62DC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Вид практики:производственная практика</w:t>
      </w:r>
    </w:p>
    <w:p w:rsidR="00B62DCF" w:rsidRPr="00247000" w:rsidRDefault="00B62DCF" w:rsidP="00B62DC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Тип практики: практика по получению профессиональных умений и опыта профессиональной деятельности.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1.Пояснительная записка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освоении данной практики необходимо владетьнавыками работы с различными технологиями декоративно-прикладного искусства и дизайна.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Процесс прохождения практики направлен на изучение следующих компетенций: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ОПК-1 – способность проектировать и осуществлять индивидуально-личностные концепции профессионально-педагогической деятельности;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</w:rPr>
      </w:pPr>
      <w:r w:rsidRPr="0024700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ПК-24 -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способность организовывать учебно-производственный (профессиональный) процесс через производительный труд;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</w:rPr>
      </w:pPr>
      <w:r w:rsidRPr="0024700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ПК-25 - 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способность организовывать и контролировать технологический процесс в учебных мастерских, организациях и предприятиях;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</w:rPr>
      </w:pPr>
      <w:r w:rsidRPr="0024700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ПК-26 - 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готовность к анализу и организации экономической, хозяйственно-правовой деятельности в учебно-производственных мастерских и на предприятиях;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</w:rPr>
      </w:pPr>
      <w:r w:rsidRPr="0024700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ПК-27 -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готовность к организации образовательного процесса с применением интерактивных, эффективных технологий подготовки рабочих, служащих, и специалистов среднего звена;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</w:rPr>
      </w:pPr>
      <w:r w:rsidRPr="0024700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ПК-28 - 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звена;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</w:rPr>
      </w:pPr>
      <w:r w:rsidRPr="0024700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ПК-29 –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готовность к адаптации, корректировке и использованию технологий в профессионально-педагогической  деятельности;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ПК-30 -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left="106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B62DCF">
      <w:pPr>
        <w:numPr>
          <w:ilvl w:val="0"/>
          <w:numId w:val="85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Место в структуре образовательного модуля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Производственная (организационно-технологическая) практика включена в комплексный модуль «Декоративно-прикладной».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3. Цели и задачи производственной </w:t>
      </w:r>
      <w:r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(организационно-технологической) 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практики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Целью производственной (</w:t>
      </w:r>
      <w:r w:rsidRPr="00247000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организационно</w:t>
      </w:r>
      <w:r w:rsidRPr="00247000">
        <w:rPr>
          <w:rFonts w:ascii="Times New Roman" w:eastAsia="Calibri" w:hAnsi="Times New Roman" w:cs="Times New Roman"/>
          <w:b/>
          <w:bCs/>
          <w:i/>
          <w:color w:val="000000" w:themeColor="text1"/>
          <w:sz w:val="24"/>
          <w:szCs w:val="24"/>
        </w:rPr>
        <w:t>-</w:t>
      </w:r>
      <w:r w:rsidRPr="0024700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технологической) практики 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является приобретение способности  организовывать и контролировать технологический процесс в учебных мастерских, организациях и предприятиях, связанных с дизайном и 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декоративно-прикладным искусством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; изучение  обучающимися  специфики  работы дизайнера интерьера в производственных условиях или мастера по 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декоративно-прикладному искусству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а также приобретение профессиональных научно-теоретических знаний, практических умений и навыков работы.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Задачами производственной</w:t>
      </w:r>
      <w:r w:rsidR="002B7C11"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(организационно-технологической)</w:t>
      </w:r>
      <w:r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практики являются:</w:t>
      </w:r>
    </w:p>
    <w:p w:rsidR="002B3644" w:rsidRPr="00247000" w:rsidRDefault="002B3644" w:rsidP="002B364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- ознакомление с производственной деятельностью предприятия, основными организационно-технологическими процессами, технологическим оборудованием, современными материалами;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-овладение вопросами методологии и методики проектирования объектов 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декоративно-прикладного искусства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или интерьеров различного назначения на всех этапах предпроектного и проектного процессов; 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-формирование профессиональных умений и навыков дизайн-проектирования интерьеров: умения анализировать проектную проблему; умения ставить и практически решать проектные задачи; формулировать дизайн-концепцию в формах устной и письменной речи, макетирования и моделирования, ручной и компьютерной графики; умения представлять проектный замысел с помощью вербальных, визуальных и технических средств; работать с проектной документацией;</w:t>
      </w:r>
    </w:p>
    <w:p w:rsidR="002B3644" w:rsidRPr="00247000" w:rsidRDefault="002B3644" w:rsidP="002B3644">
      <w:pPr>
        <w:tabs>
          <w:tab w:val="right" w:leader="underscore" w:pos="963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 xml:space="preserve">-исследование эргономического подхода к технологии  выполнения дизайн-проектов и объектов </w:t>
      </w:r>
      <w:r w:rsidRPr="00247000">
        <w:rPr>
          <w:rFonts w:ascii="Times New Roman" w:hAnsi="Times New Roman"/>
          <w:bCs/>
          <w:color w:val="000000" w:themeColor="text1"/>
          <w:sz w:val="24"/>
          <w:szCs w:val="24"/>
        </w:rPr>
        <w:t>декоративно-прикладного искусства</w:t>
      </w:r>
      <w:r w:rsidRPr="00247000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-использование знаний смежных и сопутствующих дисциплин при решении проектных задач; 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-выполнение заданий, выдаваемых руководством организации;</w:t>
      </w:r>
    </w:p>
    <w:p w:rsidR="002B3644" w:rsidRPr="00247000" w:rsidRDefault="002B3644" w:rsidP="002B3644">
      <w:pPr>
        <w:tabs>
          <w:tab w:val="left" w:pos="284"/>
          <w:tab w:val="right" w:leader="underscore" w:pos="963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-знакомство с  этикой делового общения в производственном коллективе.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4. 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Перечень планируемых образовательных результатов при прохождении производственной практики, соотнесенных с планируемыми результатами освоения ОПОП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ar-SA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ar-SA"/>
        </w:rPr>
        <w:t>4.1 Перечень формируемых компетенций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ar-SA"/>
        </w:rPr>
      </w:pPr>
    </w:p>
    <w:tbl>
      <w:tblPr>
        <w:tblStyle w:val="20"/>
        <w:tblW w:w="9668" w:type="dxa"/>
        <w:tblInd w:w="108" w:type="dxa"/>
        <w:tblLook w:val="04A0" w:firstRow="1" w:lastRow="0" w:firstColumn="1" w:lastColumn="0" w:noHBand="0" w:noVBand="1"/>
      </w:tblPr>
      <w:tblGrid>
        <w:gridCol w:w="1565"/>
        <w:gridCol w:w="4175"/>
        <w:gridCol w:w="3928"/>
      </w:tblGrid>
      <w:tr w:rsidR="00247000" w:rsidRPr="00247000" w:rsidTr="002B3644"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Результаты освоения ОПОП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Перечень планируемых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247000" w:rsidRPr="00247000" w:rsidTr="002B3644">
        <w:trPr>
          <w:trHeight w:val="1738"/>
        </w:trPr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ПК-24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способность организовывать учебно-производственный (профессиональный) процесс через производительный труд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способен прогнозировать результаты профессионально-педагогической деятельности</w:t>
            </w:r>
          </w:p>
        </w:tc>
      </w:tr>
      <w:tr w:rsidR="00247000" w:rsidRPr="00247000" w:rsidTr="002B3644"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ПК-25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способность организовывать и контролировать технологический процесс в учебных мастерских, организациях и предприятиях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проектирует и оснащает образовательными продуктами образовательно-пространственную среду для теоретического и практического обучения рабочих, служащих и специалистов среднего звена</w:t>
            </w:r>
          </w:p>
        </w:tc>
      </w:tr>
      <w:tr w:rsidR="00247000" w:rsidRPr="00247000" w:rsidTr="002B3644"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ПК-26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 к анализу и организации экономической, хозяйственно-правовой деятельности в учебно-производственных мастерских и на предприятиях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способен организовать пространственную среду и материально-техническое обеспечение для проектируемых  занятий</w:t>
            </w:r>
          </w:p>
        </w:tc>
      </w:tr>
      <w:tr w:rsidR="00247000" w:rsidRPr="00247000" w:rsidTr="002B3644"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ПК-27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знать: индивидуализированные, деятельностно и личностно ориентированные технологии и методики обучения рабочих, служащих и специалистов среднего звена;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уметь: проектировать и применять индивидуализированные, деятельностно и личностно ориентированные технологии и методики обучения рабочих, служащих и специалистов среднего звена;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владеть: навыками проектирования </w:t>
            </w: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и применения  индивидуализированных, деятельностно и личностно ориентированных технологий и методик обучения рабочих, служащих и специалистов среднего звена.</w:t>
            </w:r>
          </w:p>
        </w:tc>
      </w:tr>
      <w:tr w:rsidR="00247000" w:rsidRPr="00247000" w:rsidTr="002B3644"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ПК-28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знать: пути и способы повышения эффективности профессионально-педагогической деятельности;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уметь: разрабатывать оптимальный комплекс путей и способов повышения эффективности профессионально-педагогической деятельности;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владеть: навыками применения оптимального комплекса путей и способов повышения эффективности профессионально-педагогической деятельности.</w:t>
            </w:r>
          </w:p>
        </w:tc>
      </w:tr>
      <w:tr w:rsidR="00247000" w:rsidRPr="00247000" w:rsidTr="002B3644"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ПК-29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 к адаптации, корректировке и использованию технологий в профессионально-технологической деятельности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владеет  теоретическими основами и практическими  приёмами проектирования комплекса учебно-профессиональных целей, задач</w:t>
            </w:r>
          </w:p>
        </w:tc>
      </w:tr>
      <w:tr w:rsidR="00247000" w:rsidRPr="00247000" w:rsidTr="002B3644">
        <w:trPr>
          <w:trHeight w:val="411"/>
        </w:trPr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ПК-30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знать: содержание учебного материала по общепрофессиональной и специальной подготовке рабочих, служащих и специалистов среднего звена;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уметь: конструировать содержание учебного материала по общепрофессиональной и специальной подготовке рабочих, </w:t>
            </w: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служащих и специалистов среднего звена;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владеть: навыками конструирования содержания учебного материала по общепрофессиональной и специальной подготовке рабочих, служащих и специалистов среднего звена.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3644" w:rsidRPr="00247000" w:rsidTr="002B3644">
        <w:trPr>
          <w:trHeight w:val="393"/>
        </w:trPr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ОПК-1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способность проектировать и осуществлять индивидуально-личностные концепции профессионально-педагогической деятельности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знать: особенности проектирования и осуществления индивидуально-личностных концепций профессионально-педагогической деятельности;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уметь: осуществлять профессионально-педагогическую деятельность;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владеть: проектированием и последовательным осуществлением индивидуально-личностных концепций профессионально-педагогической деятельности.</w:t>
            </w:r>
          </w:p>
        </w:tc>
      </w:tr>
    </w:tbl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ab/>
      </w: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4.2 Перечень образовательных результатов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2"/>
        <w:gridCol w:w="2199"/>
        <w:gridCol w:w="1471"/>
        <w:gridCol w:w="1853"/>
        <w:gridCol w:w="1488"/>
        <w:gridCol w:w="1488"/>
      </w:tblGrid>
      <w:tr w:rsidR="00247000" w:rsidRPr="00247000" w:rsidTr="002B3644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47000" w:rsidRPr="00247000" w:rsidTr="002B3644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владение начальными знаниями основных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технологических процессов создания объектов ДПИ и умения организовывать соответствующую учебно-производственную среду.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ОР.1.7.1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Знает методику проведения занятий по форме «мастер-класс».</w:t>
            </w:r>
          </w:p>
          <w:p w:rsidR="002B3644" w:rsidRPr="00247000" w:rsidRDefault="002B3644" w:rsidP="002B3644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Умеет спроектировать цикл занятий и организовывать их пространственную среду и материальное обеспечение 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Владеет методикой проведения мастер-классов и оценкой полученных результатов.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ПК-24 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ПК-25 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ПК-26  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ПК-27  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ПК-28  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ПК-29 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ПК-30 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ОПК-1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Формы для оценки проектного задания</w:t>
            </w:r>
          </w:p>
        </w:tc>
      </w:tr>
    </w:tbl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5. Форма и способы проведения производственной </w:t>
      </w:r>
      <w:r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(организационно-технологической)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практики </w:t>
      </w:r>
    </w:p>
    <w:p w:rsidR="00B62DCF" w:rsidRPr="00247000" w:rsidRDefault="002B3644" w:rsidP="00B62DCF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Производственная (организационно-технологическая) практика осуществляется дискретно по видам практик в соответствии с календарным учебным </w:t>
      </w:r>
      <w:r w:rsidR="00B62DCF"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графиком. </w:t>
      </w:r>
    </w:p>
    <w:p w:rsidR="00B62DCF" w:rsidRPr="00247000" w:rsidRDefault="00B62DCF" w:rsidP="00B62DCF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Способ проведения практики - </w:t>
      </w:r>
      <w:r w:rsidRPr="0024700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стационарная; выездная. Выездная практика организуется только при наличии заявления обучающегося.</w:t>
      </w:r>
    </w:p>
    <w:p w:rsidR="002B3644" w:rsidRPr="00247000" w:rsidRDefault="00B62DCF" w:rsidP="00B62DCF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Практика </w:t>
      </w:r>
      <w:r w:rsidR="002B3644"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проводится в структурных подразделениях образовательных организаций, а также организаций дополнительного образования, соответствующих направлению и профилю подготовки. 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6. Место и время проведения производственной </w:t>
      </w:r>
      <w:r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(организационно-технологической) 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практики</w:t>
      </w:r>
    </w:p>
    <w:p w:rsidR="002B7C11" w:rsidRPr="00247000" w:rsidRDefault="002B7C11" w:rsidP="002B7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Местом проведения производственной (организационно-технологической) практики могут быть организации различного вида, индивидуальные предприниматели, имеющие лицензию на ведение профессиональной деятельности в области дизайна и/или декоративно-прикладного искусства, образовательные организации различного уровня, организации, занимающиеся образовательной деятельностью в системе дополнительного образования детей и взрослых</w:t>
      </w:r>
      <w:r w:rsidR="00F54ACD"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организации различного вида, имеющие лицензию на 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lastRenderedPageBreak/>
        <w:t>ведение образовательной деятельности</w:t>
      </w:r>
      <w:r w:rsidR="00B558B4"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а также учебные мастерские Мининского университета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.Производственная 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(организационно-технологическая) 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практика проводится в 6 семестре в объеме 4 недель. 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7. Структура и содержание производственной </w:t>
      </w:r>
      <w:r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(организационно-технологической)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практики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7.1. Общая трудоемкость производственной </w:t>
      </w:r>
      <w:r w:rsidR="002B7C11"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(организационно-технологической) </w:t>
      </w: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практики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Общая трудоемкость производственной </w:t>
      </w:r>
      <w:r w:rsidR="002B7C11"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(организационно-технологической)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практики составляет 6 з.е./ 4 недели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7.2.</w:t>
      </w:r>
      <w:r w:rsidR="00B06467"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Структура и содержание </w:t>
      </w: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производственной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386"/>
      </w:tblGrid>
      <w:tr w:rsidR="00247000" w:rsidRPr="00247000" w:rsidTr="002B3644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4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текущего</w:t>
            </w:r>
          </w:p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контроля</w:t>
            </w:r>
          </w:p>
        </w:tc>
      </w:tr>
      <w:tr w:rsidR="00247000" w:rsidRPr="00247000" w:rsidTr="002B3644">
        <w:trPr>
          <w:trHeight w:val="1213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Раздел 1.</w:t>
            </w:r>
          </w:p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247000" w:rsidRPr="00247000" w:rsidTr="002B364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47000" w:rsidRPr="00247000" w:rsidTr="002B3644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br w:type="page"/>
            </w:r>
            <w:r w:rsidRPr="0024700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247000" w:rsidRPr="00247000" w:rsidTr="002B364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47000" w:rsidRPr="00247000" w:rsidTr="002B3644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247000" w:rsidRPr="00247000" w:rsidTr="002B364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247000" w:rsidRPr="00247000" w:rsidTr="002B364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6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B06467">
      <w:pPr>
        <w:numPr>
          <w:ilvl w:val="0"/>
          <w:numId w:val="1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Методы и технологии, используемые на производственной </w:t>
      </w:r>
      <w:r w:rsidRPr="00247000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(организационно-технологической) </w:t>
      </w: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практике 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left="709" w:hanging="644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соответствии с требованиями ФГОС ВО в процессе практики используются как традиционные, так и инновационные, активные и интерактивные технологии, методы и формы работы:  теоретические  исследования, выполнение индивидуальных практических заданий, самостоятельные работы,  использование компьютерных технологий, регистрация, сбор, накопление, хранение информации об изучаемых объектах. В ходе проведения занятий используются наглядные методы, педагогический показ, демонстрация видеофильмов, индивидуальный подход, деятельностный подход.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9. Технологическая карта 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9.1. Рейтинг-план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480"/>
        <w:gridCol w:w="1148"/>
        <w:gridCol w:w="2196"/>
        <w:gridCol w:w="1785"/>
        <w:gridCol w:w="1102"/>
        <w:gridCol w:w="1102"/>
        <w:gridCol w:w="966"/>
        <w:gridCol w:w="1022"/>
      </w:tblGrid>
      <w:tr w:rsidR="00247000" w:rsidRPr="00247000" w:rsidTr="002B364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tabs>
                <w:tab w:val="right" w:leader="underscore" w:pos="9639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Проектирование ряда творческих занятий (2-4), используя форму проведения «мастер-класс», объединенных </w:t>
            </w: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единой темой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247000" w:rsidRPr="00247000" w:rsidTr="002B3644">
        <w:trPr>
          <w:trHeight w:val="214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tabs>
                <w:tab w:val="right" w:leader="underscore" w:pos="9639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Организация необходимого пространства и материального обеспечения для реализации проекта </w:t>
            </w:r>
          </w:p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tabs>
                <w:tab w:val="right" w:leader="underscore" w:pos="963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Апробация проекта «Мастер-класс»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Написание отчета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Дифференцированный зачет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B06467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Формы отчётности по итогам производственной </w:t>
      </w:r>
      <w:r w:rsidRPr="00247000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(организационно-технологической) </w:t>
      </w: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практики 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left="644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0"/>
          <w:tab w:val="right" w:leader="underscore" w:pos="9639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По итогам практики обучающимся составляется отчет, в который входят общие  теоретические сведения об организации и методике проведения мастер-классов, которые объединяются в образовательный проект на определенную тему. Дается характеристика образовательному учреждению, где проходила практика, а также характеристика учебной группы. В отчете описывается план проведения 4 мастер-классов по декоративно-прикладным технологиям, художественной лепке из глины, росписи по стеклу т.п., полученные результаты. Ход проведения мастер-классов иллюстрируется фотографиями, которые размещаются в приложении к отчету. </w:t>
      </w:r>
    </w:p>
    <w:p w:rsidR="002B3644" w:rsidRPr="00247000" w:rsidRDefault="002B3644" w:rsidP="002B3644">
      <w:pPr>
        <w:tabs>
          <w:tab w:val="left" w:pos="0"/>
          <w:tab w:val="right" w:leader="underscore" w:pos="9639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lastRenderedPageBreak/>
        <w:t xml:space="preserve"> При возвращении с производственной практики в вуз обучающийся вместе с научным руководителем от кафедры обсуждает итоги практики и собранные материалы. В дневнике по производственной практике руководитель дает отзыв о работе обучающегося, ориентируясь на его доклад и отзыв руководителя от производственной организации, приведенный в дневнике.</w:t>
      </w:r>
    </w:p>
    <w:p w:rsidR="002B3644" w:rsidRPr="00247000" w:rsidRDefault="002B3644" w:rsidP="002B3644">
      <w:pPr>
        <w:tabs>
          <w:tab w:val="left" w:pos="0"/>
          <w:tab w:val="right" w:leader="underscore" w:pos="9639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ar-SA"/>
        </w:rPr>
      </w:pPr>
    </w:p>
    <w:p w:rsidR="002B3644" w:rsidRPr="00247000" w:rsidRDefault="002B3644" w:rsidP="00B06467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Формы текущего контроля успеваемости и промежуточной аттестации обучающихся по итогам производственной </w:t>
      </w:r>
      <w:r w:rsidRPr="00247000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eastAsia="ru-RU"/>
        </w:rPr>
        <w:t>(организационно-технологической)</w:t>
      </w: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практики 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left="644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  <w:r w:rsidRPr="0024700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Промежуточный контроль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 окончании практики может проводиться в форме защиты отчета по практике (собеседование) на выпускающей кафедре. Проводится руководителем практики от вуза.</w:t>
      </w:r>
    </w:p>
    <w:p w:rsidR="002B3644" w:rsidRPr="00247000" w:rsidRDefault="002B3644" w:rsidP="002B364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производственной </w:t>
      </w:r>
      <w:r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(организационно-технологической)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практики 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12.1. </w:t>
      </w: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2B3644" w:rsidRPr="00247000" w:rsidRDefault="002B3644" w:rsidP="00B06467">
      <w:pPr>
        <w:numPr>
          <w:ilvl w:val="0"/>
          <w:numId w:val="13"/>
        </w:numPr>
        <w:spacing w:after="0" w:line="360" w:lineRule="auto"/>
        <w:ind w:left="0" w:firstLine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Кошаев, В.Б. Декоративно-прикладное искусство: понятия; этапы развития : учебное пособие / В.Б. Кошаев. - Москва : Гуманитарный издательский центр ВЛАДОС, 2014. - 288 с. : ил. - (Изобразительное искусство). - Библиогр.: с. 270-271 - ISBN 978-5-691-01531-1 ; То же [Электронный ресурс]. - URL: </w:t>
      </w:r>
      <w:hyperlink r:id="rId56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http://biblioclub.ru/index.php?page=book&amp;id=260776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(Дата обращения: 26.03.2017)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2B3644" w:rsidRPr="00247000" w:rsidRDefault="002B3644" w:rsidP="00B06467">
      <w:pPr>
        <w:numPr>
          <w:ilvl w:val="0"/>
          <w:numId w:val="13"/>
        </w:numPr>
        <w:spacing w:after="0" w:line="360" w:lineRule="auto"/>
        <w:ind w:left="0" w:firstLine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57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http://biblioclub.ru/index.php?page=book&amp;id=240956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12.2. Дополнительная литература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Open Sans" w:eastAsia="Calibri" w:hAnsi="Open Sans" w:cs="Times New Roman"/>
          <w:color w:val="000000" w:themeColor="text1"/>
          <w:sz w:val="24"/>
          <w:szCs w:val="24"/>
        </w:rPr>
        <w:t xml:space="preserve">1. Штифанова, Е.В. Педагогика творческого образования : учебник / Е.В. Штифанова, А.В. Киселева, Н.С. Солопова ; Министерство образования и науки </w:t>
      </w:r>
      <w:r w:rsidRPr="00247000">
        <w:rPr>
          <w:rFonts w:ascii="Open Sans" w:eastAsia="Calibri" w:hAnsi="Open Sans" w:cs="Times New Roman"/>
          <w:color w:val="000000" w:themeColor="text1"/>
          <w:sz w:val="24"/>
          <w:szCs w:val="24"/>
        </w:rPr>
        <w:lastRenderedPageBreak/>
        <w:t>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архитектурно-художественный университет» (УрГАХУ). - Екатеринбург :Архитектон, 2018. - 234 с. : ил. - Библиогр.: с. 200-208. - ISBN 978-5-7408-0238-1 ; То же [Электронный ресурс]. - URL: </w:t>
      </w:r>
      <w:hyperlink r:id="rId58" w:history="1">
        <w:r w:rsidRPr="00247000">
          <w:rPr>
            <w:rFonts w:ascii="Open Sans" w:eastAsia="Calibri" w:hAnsi="Open Sans" w:cs="Times New Roman"/>
            <w:color w:val="000000" w:themeColor="text1"/>
            <w:sz w:val="24"/>
            <w:szCs w:val="24"/>
            <w:u w:val="single"/>
          </w:rPr>
          <w:t>http://biblioclub.ru/index.php?page=book&amp;id=498301</w:t>
        </w:r>
      </w:hyperlink>
      <w:r w:rsidRPr="00247000">
        <w:rPr>
          <w:rFonts w:ascii="Open Sans" w:eastAsia="Calibri" w:hAnsi="Open Sans" w:cs="Times New Roman"/>
          <w:color w:val="000000" w:themeColor="text1"/>
          <w:sz w:val="24"/>
          <w:szCs w:val="24"/>
        </w:rPr>
        <w:t> (Дата обращения: 04.06.2019).</w:t>
      </w:r>
    </w:p>
    <w:p w:rsidR="002B3644" w:rsidRPr="00247000" w:rsidRDefault="002B3644" w:rsidP="002B3644">
      <w:pPr>
        <w:tabs>
          <w:tab w:val="left" w:pos="1134"/>
          <w:tab w:val="right" w:leader="underscore" w:pos="93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Маркова, С.М. Проектирование учебного процесса в профессиональных учебных заведениях: Учебное пособие. – Н.Новгород: ВГИПУ, 2007. – 142с.</w:t>
      </w:r>
    </w:p>
    <w:p w:rsidR="002B3644" w:rsidRPr="00247000" w:rsidRDefault="002B3644" w:rsidP="00B06467">
      <w:pPr>
        <w:numPr>
          <w:ilvl w:val="0"/>
          <w:numId w:val="13"/>
        </w:numPr>
        <w:spacing w:after="0" w:line="360" w:lineRule="auto"/>
        <w:ind w:left="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Федотов, Б.В. Общая и профессиональная педагогика. Теория обучения: учебное пособие / Б.В. Федотов. - Новосибирск: Новосибирский государственный аграрный университет, 2011. - 215 с.; То же [Электронный ресурс]. - URL: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59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http://biblioclub.ru/index.php?page=book&amp;id=230538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12.3. Интернет-ресурсы</w:t>
      </w:r>
    </w:p>
    <w:p w:rsidR="002B3644" w:rsidRPr="00247000" w:rsidRDefault="00247000" w:rsidP="002B364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60" w:history="1"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www.iqlib.ru</w:t>
        </w:r>
      </w:hyperlink>
      <w:r w:rsidR="002B3644"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– Электронно-библиотечная система образовательных и просветительских изданий </w:t>
      </w:r>
      <w:r w:rsidR="002B3644"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en-US" w:eastAsia="ru-RU"/>
        </w:rPr>
        <w:t>IQLIBRARY</w:t>
      </w:r>
      <w:r w:rsidR="002B3644"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;</w:t>
      </w:r>
    </w:p>
    <w:p w:rsidR="002B3644" w:rsidRPr="00247000" w:rsidRDefault="00247000" w:rsidP="002B364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61" w:history="1"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www.knigafund.ru</w:t>
        </w:r>
      </w:hyperlink>
      <w:r w:rsidR="002B3644"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- </w:t>
      </w:r>
      <w:r w:rsidR="002B3644"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Электронно-библиотечная система «КнигаФонд»;</w:t>
      </w:r>
    </w:p>
    <w:p w:rsidR="002B3644" w:rsidRPr="00247000" w:rsidRDefault="00247000" w:rsidP="002B364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62" w:history="1"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www</w:t>
        </w:r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elibrary</w:t>
        </w:r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ru</w:t>
        </w:r>
      </w:hyperlink>
      <w:r w:rsidR="002B3644"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– Научная электронная библиотека; 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2B3644" w:rsidRPr="00247000" w:rsidRDefault="002B3644" w:rsidP="002B3644">
      <w:pPr>
        <w:tabs>
          <w:tab w:val="left" w:pos="1134"/>
          <w:tab w:val="right" w:leader="underscore" w:pos="93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pacing w:val="-4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Фонд оценочных средств по практике представлен в Приложении 2 к программе практики. </w:t>
      </w:r>
    </w:p>
    <w:p w:rsidR="002B3644" w:rsidRPr="00247000" w:rsidRDefault="002B3644" w:rsidP="002B364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14. Перечень информационных технологий, используемых при проведении производственной </w:t>
      </w:r>
      <w:r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(организационно-технологической) 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14.1. Перечень программного обеспечения: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- </w:t>
      </w: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пакет программ </w:t>
      </w: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US" w:eastAsia="ru-RU"/>
        </w:rPr>
        <w:t>MicrosoftOffice</w:t>
      </w: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;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- 1С: Предприятие;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- Антиплагиат;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- </w:t>
      </w: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US" w:eastAsia="ru-RU"/>
        </w:rPr>
        <w:t>ABBYYFineReader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14.2. Перечень информационных справочных систем: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- </w:t>
      </w:r>
      <w:hyperlink r:id="rId63" w:history="1">
        <w:r w:rsidRPr="00247000">
          <w:rPr>
            <w:rFonts w:ascii="Times New Roman" w:eastAsia="Times New Roman" w:hAnsi="Times New Roman" w:cs="Times New Roman"/>
            <w:bCs/>
            <w:i/>
            <w:color w:val="000000" w:themeColor="text1"/>
            <w:sz w:val="24"/>
            <w:szCs w:val="24"/>
            <w:u w:val="single"/>
            <w:lang w:eastAsia="ru-RU"/>
          </w:rPr>
          <w:t>www.consultant.ru</w:t>
        </w:r>
      </w:hyperlink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- </w:t>
      </w:r>
      <w:hyperlink r:id="rId64" w:history="1">
        <w:r w:rsidRPr="00247000">
          <w:rPr>
            <w:rFonts w:ascii="Times New Roman" w:eastAsia="Times New Roman" w:hAnsi="Times New Roman" w:cs="Times New Roman"/>
            <w:bCs/>
            <w:i/>
            <w:color w:val="000000" w:themeColor="text1"/>
            <w:sz w:val="24"/>
            <w:szCs w:val="24"/>
            <w:u w:val="single"/>
            <w:lang w:eastAsia="ru-RU"/>
          </w:rPr>
          <w:t>www.garant.ru</w:t>
        </w:r>
      </w:hyperlink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– Информационно-правовой портал «ГАРАНТ.РУ» </w:t>
      </w:r>
    </w:p>
    <w:p w:rsidR="002B3644" w:rsidRPr="00247000" w:rsidRDefault="002B3644" w:rsidP="002B3644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</w:p>
    <w:p w:rsidR="002B3644" w:rsidRPr="00247000" w:rsidRDefault="002B3644" w:rsidP="002B3644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15. Материально-техническое обеспечение производственной </w:t>
      </w:r>
      <w:r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ar-SA"/>
        </w:rPr>
        <w:t xml:space="preserve">(организационно-технологической) 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практики</w:t>
      </w:r>
    </w:p>
    <w:p w:rsidR="002B3644" w:rsidRPr="00247000" w:rsidRDefault="002B3644" w:rsidP="002B3644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2B3644" w:rsidRPr="00247000" w:rsidRDefault="002B3644" w:rsidP="002B3644">
      <w:pPr>
        <w:tabs>
          <w:tab w:val="left" w:pos="1134"/>
          <w:tab w:val="right" w:leader="underscore" w:pos="9356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Во время прохождения производственной практики обучающийся может использовать современную аппаратуру и средства обработки данных (компьютеры,  разрабатывающие программы и пр.), которые находятся в соответствующей  организации или личные. Также обучающимся используются  материалы для изготовления различных изделий  по декоративно-прикладному искусству или арт-дизайну (бумага, ленты, нитки, картон, краски, клей и т.п.) во время проведения занятий, представляемые образовательной организацией.</w:t>
      </w:r>
    </w:p>
    <w:p w:rsidR="002B3644" w:rsidRPr="00247000" w:rsidRDefault="002B3644" w:rsidP="002B3644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62DCF" w:rsidRPr="00247000" w:rsidRDefault="00B62DCF" w:rsidP="002B3644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62DCF" w:rsidRPr="00247000" w:rsidRDefault="00B62DCF" w:rsidP="00B62DCF">
      <w:pPr>
        <w:suppressAutoHyphens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6.2. Программа практики «Технологическая практика»</w:t>
      </w:r>
    </w:p>
    <w:p w:rsidR="00B62DCF" w:rsidRPr="00247000" w:rsidRDefault="00B62DCF" w:rsidP="00B62DCF">
      <w:pPr>
        <w:suppressAutoHyphens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62DCF" w:rsidRPr="00247000" w:rsidRDefault="00B62DCF" w:rsidP="00B62DC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Вид практики:производственная практика</w:t>
      </w:r>
    </w:p>
    <w:p w:rsidR="002B3644" w:rsidRPr="00247000" w:rsidRDefault="00B62DCF" w:rsidP="00B62DC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Тип практики: практика по получению профессиональных умений и опыта профессиональной деятельности (технологическая практика)</w:t>
      </w:r>
    </w:p>
    <w:p w:rsidR="00B62DCF" w:rsidRPr="00247000" w:rsidRDefault="00B62DCF" w:rsidP="00B62DC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1.Пояснительная записка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освоении данной практики необходимо владетьнавыками работы с различными технологиями декоративно-прикладного искусства и дизайна.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Процесс прохождения практики направлен на изучение следующих компетенций: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ПК-19 – готовность к проектированию комплекса учебно-профессиональных целей, задач;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</w:rPr>
      </w:pPr>
      <w:r w:rsidRPr="0024700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ПК-25 - 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способность организовывать и контролировать технологический процесс в учебных мастерских, организациях и предприятиях;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</w:rPr>
      </w:pPr>
      <w:r w:rsidRPr="0024700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ПК-28 - 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звена;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</w:rPr>
      </w:pPr>
      <w:r w:rsidRPr="0024700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ПК-29 –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готовность к адаптации, корректировке и использованию технологий в профессионально-педагогической  деятельности;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ПК-30 - </w:t>
      </w: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left="106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B62DCF">
      <w:pPr>
        <w:numPr>
          <w:ilvl w:val="0"/>
          <w:numId w:val="86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Место в структуре образовательного модуля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Технологическая практика включена в комплексный модуль «Декоративно-прикладной».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B62DCF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</w:t>
      </w:r>
      <w:r w:rsidR="002B3644"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Цели и задачи производственной </w:t>
      </w:r>
      <w:r w:rsidR="002B3644"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(технологической) </w:t>
      </w:r>
      <w:r w:rsidR="002B3644"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практики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Целью производственной (технологической)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практики является знакомство с технологиями объектов декоративно-прикладного искусства (батик, флористика, керамика) и дизайна, а также приобретение профессиональных практических умений и навыков работы 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c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объектами декоративно-прикладного искусства и дизайна.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Задачи производственной 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(технологической)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практики: </w:t>
      </w:r>
    </w:p>
    <w:p w:rsidR="002B3644" w:rsidRPr="00247000" w:rsidRDefault="002B3644" w:rsidP="002B3644">
      <w:pPr>
        <w:spacing w:after="0" w:line="36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- ознакомление с производственной деятельностью предприятия, технологическим оборудованием, современными технологиями;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-овладение вопросами технологии изготовления и назначения объектов дизайна и ДПИ; </w:t>
      </w:r>
    </w:p>
    <w:p w:rsidR="002B3644" w:rsidRPr="00247000" w:rsidRDefault="002B3644" w:rsidP="002B3644">
      <w:pPr>
        <w:tabs>
          <w:tab w:val="right" w:leader="underscore" w:pos="9639"/>
        </w:tabs>
        <w:spacing w:after="0" w:line="36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-изготовление объектов дизайна и декоративно-прикладного искусства;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-использование знаний смежных и сопутствующих дисциплин при решении проектных задач; </w:t>
      </w:r>
    </w:p>
    <w:p w:rsidR="002B3644" w:rsidRPr="00247000" w:rsidRDefault="002B3644" w:rsidP="002B3644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-выполнение заданий, выдаваемых руководством организации.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4. 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Перечень планируемых образовательных результатов при прохождении производственной практики, соотнесенных с планируемыми результатами освоения ОПОП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ar-SA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ar-SA"/>
        </w:rPr>
        <w:t>4.1 Перечень формируемых компетенций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ar-SA"/>
        </w:rPr>
      </w:pPr>
    </w:p>
    <w:tbl>
      <w:tblPr>
        <w:tblStyle w:val="20"/>
        <w:tblW w:w="9668" w:type="dxa"/>
        <w:tblInd w:w="108" w:type="dxa"/>
        <w:tblLook w:val="04A0" w:firstRow="1" w:lastRow="0" w:firstColumn="1" w:lastColumn="0" w:noHBand="0" w:noVBand="1"/>
      </w:tblPr>
      <w:tblGrid>
        <w:gridCol w:w="1565"/>
        <w:gridCol w:w="4175"/>
        <w:gridCol w:w="3928"/>
      </w:tblGrid>
      <w:tr w:rsidR="00247000" w:rsidRPr="00247000" w:rsidTr="002B3644"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Результаты освоения ОПОП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Перечень планируемых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247000" w:rsidRPr="00247000" w:rsidTr="002B3644">
        <w:trPr>
          <w:trHeight w:val="1738"/>
        </w:trPr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ПК-19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готовность к проектированию комплекса учебно-профессиональных целей, задач;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 проектировать комплекс учебно-профессиональных целей и задач.</w:t>
            </w:r>
          </w:p>
        </w:tc>
      </w:tr>
      <w:tr w:rsidR="00247000" w:rsidRPr="00247000" w:rsidTr="002B3644"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ПК-25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способность организовывать и контролировать технологический процесс в учебных мастерских, организациях и предприятиях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проектирует и оснащает образовательными продуктами образовательно-пространственную среду для теоретического и </w:t>
            </w: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практического обучения рабочих, служащих и специалистов среднего звена</w:t>
            </w:r>
          </w:p>
        </w:tc>
      </w:tr>
      <w:tr w:rsidR="00247000" w:rsidRPr="00247000" w:rsidTr="002B3644"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ПК-28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знать: пути и способы повышения эффективности профессионально-педагогической деятельности;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уметь: разрабатывать оптимальный комплекс путей и способов повышения эффективности профессионально-педагогической деятельности;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владеть: навыками применения оптимального комплекса путей и способов повышения эффективности профессионально-педагогической деятельности.</w:t>
            </w:r>
          </w:p>
        </w:tc>
      </w:tr>
      <w:tr w:rsidR="00247000" w:rsidRPr="00247000" w:rsidTr="002B3644"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ПК-29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 к адаптации, корректировке и использованию технологий в профессионально-технологической деятельности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владеет  теоретическими основами и практическими  приёмами проектирования комплекса учебно-профессиональных целей, задач</w:t>
            </w:r>
          </w:p>
        </w:tc>
      </w:tr>
      <w:tr w:rsidR="002B3644" w:rsidRPr="00247000" w:rsidTr="002B3644">
        <w:trPr>
          <w:trHeight w:val="411"/>
        </w:trPr>
        <w:tc>
          <w:tcPr>
            <w:tcW w:w="156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ПК-30</w:t>
            </w:r>
          </w:p>
        </w:tc>
        <w:tc>
          <w:tcPr>
            <w:tcW w:w="4175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</w:tc>
        <w:tc>
          <w:tcPr>
            <w:tcW w:w="3928" w:type="dxa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знать: содержание учебного материала по общепрофессиональной и специальной подготовке рабочих, служащих и специалистов среднего звена;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уметь: конструировать содержание учебного материала по общепрофессиональной и специальной подготовке рабочих, служащих и специалистов среднего звена;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владеть: навыками конструирования содержания </w:t>
            </w:r>
            <w:r w:rsidRPr="002470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учебного материала по общепрофессиональной и специальной подготовке рабочих, служащих и специалистов среднего звена.</w:t>
            </w:r>
          </w:p>
        </w:tc>
      </w:tr>
    </w:tbl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ab/>
      </w: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4.2 Перечень образовательных результатов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2"/>
        <w:gridCol w:w="2199"/>
        <w:gridCol w:w="1471"/>
        <w:gridCol w:w="1853"/>
        <w:gridCol w:w="1488"/>
        <w:gridCol w:w="1488"/>
      </w:tblGrid>
      <w:tr w:rsidR="00247000" w:rsidRPr="00247000" w:rsidTr="002B3644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47000" w:rsidRPr="00247000" w:rsidTr="002B3644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Демонстрирует владение начальными знаниями основных технологических процессов создания объектов ДПИ и умения организовывать соответствующую учебно-производственную среду.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Знает методику проведения занятий по форме «мастер-класс».</w:t>
            </w:r>
          </w:p>
          <w:p w:rsidR="002B3644" w:rsidRPr="00247000" w:rsidRDefault="002B3644" w:rsidP="002B3644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Умеет спроектировать цикл занятий и организовывать их пространственную среду и материальное обеспечение </w:t>
            </w:r>
          </w:p>
          <w:p w:rsidR="002B3644" w:rsidRPr="00247000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Владеет методикой проведения мастер-классов и оценкой полученных результатов.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ПК-19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ПК-25 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ПК-28  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ПК-29 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ПК-30 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</w:tr>
    </w:tbl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62DCF" w:rsidRPr="00247000" w:rsidRDefault="00B62DCF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62DCF" w:rsidRPr="00247000" w:rsidRDefault="00B62DCF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5. Форма и способы проведения производственной </w:t>
      </w:r>
      <w:r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(технологической)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практики </w:t>
      </w:r>
    </w:p>
    <w:p w:rsidR="00B62DCF" w:rsidRPr="00247000" w:rsidRDefault="002B3644" w:rsidP="00B62DCF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Производственная (технологическая) практика осуществляется дискретно по видам практик в соответствии с календарным учебным </w:t>
      </w:r>
      <w:r w:rsidR="00B62DCF"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графиком. </w:t>
      </w:r>
    </w:p>
    <w:p w:rsidR="00B62DCF" w:rsidRPr="00247000" w:rsidRDefault="00B62DCF" w:rsidP="00B62DCF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Способ проведения практики - </w:t>
      </w:r>
      <w:r w:rsidRPr="0024700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стационарная; выездная. Выездная практика организуется только при наличии заявления обучающегося.</w:t>
      </w:r>
    </w:p>
    <w:p w:rsidR="002B3644" w:rsidRPr="00247000" w:rsidRDefault="00B62DCF" w:rsidP="00B62DCF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Практика</w:t>
      </w:r>
      <w:r w:rsidR="002B3644"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проводится в проектных организациях, мастерских ДПИ, структурных подразделениях образовательных организаций, а также организаций дополнительного образования, соответствующих направлению и профилю подготовки. 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6. Место и время проведения производственной </w:t>
      </w:r>
      <w:r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(технологической) 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практики</w:t>
      </w:r>
    </w:p>
    <w:p w:rsidR="00944ED0" w:rsidRPr="00247000" w:rsidRDefault="00944ED0" w:rsidP="00944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Местом проведения производственной (технологической) практики могут быть организации различного вида, индивидуальные предприниматели, имеющие лицензию на ведение профессиональной деятельности в области дизайна и/или декоративно-прикладного искусства, учебно-производственные мастерские Мининского университета. Производственная 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(технологическая) 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практика проводится в 6 семестре в объеме 2 недели.  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7. Структура и содержание производственной </w:t>
      </w:r>
      <w:r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(технологической)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практики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7.1. Общая трудоемкость  производственной практики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Общая трудоемкость учебной/производственной практики составляет 3 з.е./ 2 недели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7.2. Структура и содержание производственной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386"/>
      </w:tblGrid>
      <w:tr w:rsidR="00247000" w:rsidRPr="00247000" w:rsidTr="002B3644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4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текущего</w:t>
            </w:r>
          </w:p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контроля</w:t>
            </w:r>
          </w:p>
        </w:tc>
      </w:tr>
      <w:tr w:rsidR="00247000" w:rsidRPr="00247000" w:rsidTr="002B3644">
        <w:trPr>
          <w:trHeight w:val="1213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организации (база 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Контактная работа с руководи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Общая трудоемкос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7000" w:rsidRPr="00247000" w:rsidTr="002B3644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Раздел 1.</w:t>
            </w:r>
          </w:p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247000" w:rsidRPr="00247000" w:rsidTr="002B364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47000" w:rsidRPr="00247000" w:rsidTr="002B3644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 w:type="page"/>
            </w:r>
            <w:r w:rsidRPr="0024700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247000" w:rsidRPr="00247000" w:rsidTr="002B364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47000" w:rsidRPr="00247000" w:rsidTr="002B3644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247000" w:rsidRPr="00247000" w:rsidTr="002B364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247000" w:rsidRPr="00247000" w:rsidTr="002B364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6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47000" w:rsidRDefault="002B3644" w:rsidP="002B364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AA17F5">
      <w:pPr>
        <w:numPr>
          <w:ilvl w:val="0"/>
          <w:numId w:val="1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Методы и технологии, используемые на производственной </w:t>
      </w:r>
      <w:r w:rsidRPr="00247000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(технологической) </w:t>
      </w: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практике 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left="709" w:hanging="644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соответствии с требованиями ФГОС ВО в процессе практики используются как традиционные, так и инновационные, активные и интерактивные технологии, методы и формы работы:  теоретические  исследования, выполнение индивидуальных практических заданий, самостоятельные работы,  использование компьютерных технологий, регистрация, сбор, накопление, хранение информации об изучаемых объектах. В ходе проведения занятий используются наглядные методы, педагогический показ, демонстрация видеофильмов, индивидуальный подход, деятельностный подход.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9. Технологическая карта 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9.1. Рейтинг-план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480"/>
        <w:gridCol w:w="1148"/>
        <w:gridCol w:w="2196"/>
        <w:gridCol w:w="1785"/>
        <w:gridCol w:w="1102"/>
        <w:gridCol w:w="1102"/>
        <w:gridCol w:w="966"/>
        <w:gridCol w:w="1022"/>
      </w:tblGrid>
      <w:tr w:rsidR="00247000" w:rsidRPr="00247000" w:rsidTr="002B364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20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tabs>
                <w:tab w:val="right" w:leader="underscore" w:pos="9639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Проектирование ряда творческих занятий (2-4), используя форму проведения «мастер-класс», объединенных единой темой</w:t>
            </w:r>
          </w:p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247000" w:rsidRPr="00247000" w:rsidTr="002B3644">
        <w:trPr>
          <w:trHeight w:val="214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tabs>
                <w:tab w:val="right" w:leader="underscore" w:pos="9639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Организация необходимого пространства и материального обеспечения для реализации проекта </w:t>
            </w:r>
          </w:p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tabs>
                <w:tab w:val="right" w:leader="underscore" w:pos="963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Апробация проекта «Мастер-класс»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Написание отчета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Дифференцированный зачет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70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  <w:p w:rsidR="002B3644" w:rsidRPr="00247000" w:rsidRDefault="002B3644" w:rsidP="002B36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7000" w:rsidRPr="00247000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B3644" w:rsidRPr="00247000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470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C424F3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Формы отчётности по итогам производственной </w:t>
      </w:r>
      <w:r w:rsidRPr="00247000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(технологической) </w:t>
      </w: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практики 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left="644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tabs>
          <w:tab w:val="left" w:pos="0"/>
          <w:tab w:val="right" w:leader="underscore" w:pos="9639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lastRenderedPageBreak/>
        <w:t xml:space="preserve">По итогам практики 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обучающимися</w:t>
      </w:r>
      <w:r w:rsidRPr="0024700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составляется отчет, в который входят общие сведения, представлена технология изготовления объектов декоративно-прикладного искусства и дизайна организации в виде таблицы; приведены объекты декоративно-прикладного искусства и дизайна, разработанные организацией; описаны технологии  изготовления; описана технология  выполнения собственного индивидуального задания. В дневнике по практике дается отзыв руководителя от организации. Научным руководителем на основании собеседования по итогам практики и отзыва руководителя от организации ставится дифференцированный зачет по практике.</w:t>
      </w:r>
    </w:p>
    <w:p w:rsidR="002B3644" w:rsidRPr="00247000" w:rsidRDefault="002B3644" w:rsidP="002B3644">
      <w:pPr>
        <w:tabs>
          <w:tab w:val="left" w:pos="0"/>
          <w:tab w:val="right" w:leader="underscore" w:pos="9639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ar-SA"/>
        </w:rPr>
      </w:pPr>
    </w:p>
    <w:p w:rsidR="002B3644" w:rsidRPr="00247000" w:rsidRDefault="002B3644" w:rsidP="00C424F3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0" w:firstLine="851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Формы текущего контроля успеваемости и промежуточной аттестации обучающихся по итогам производственной </w:t>
      </w:r>
      <w:r w:rsidRPr="00247000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eastAsia="ru-RU"/>
        </w:rPr>
        <w:t>(технологической)</w:t>
      </w:r>
      <w:r w:rsidRPr="0024700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практики 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left="644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  <w:r w:rsidRPr="0024700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Промежуточный контроль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 окончании практики может проводиться в форме защиты отчета по практике (собеседование) на выпускающей кафедре. Проводится руководителем практики от вуза.</w:t>
      </w:r>
    </w:p>
    <w:p w:rsidR="002B3644" w:rsidRPr="00247000" w:rsidRDefault="002B3644" w:rsidP="002B364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производственной </w:t>
      </w:r>
      <w:r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(технологической)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практики 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12.1. </w:t>
      </w: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2B3644" w:rsidRPr="00247000" w:rsidRDefault="002B3644" w:rsidP="00C424F3">
      <w:pPr>
        <w:numPr>
          <w:ilvl w:val="3"/>
          <w:numId w:val="13"/>
        </w:numPr>
        <w:spacing w:after="0" w:line="360" w:lineRule="auto"/>
        <w:ind w:left="-142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Кошаев, В.Б. Декоративно-прикладное искусство: понятия; этапы развития : учебное пособие / В.Б. Кошаев. - Москва : Гуманитарный издательский центр ВЛАДОС, 2014. - 288 с. : ил. - (Изобразительное искусство). - Библиогр.: с. 270-271 - ISBN 978-5-691-01531-1 ; То же [Электронный ресурс]. - URL: </w:t>
      </w:r>
      <w:hyperlink r:id="rId65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http://biblioclub.ru/index.php?page=book&amp;id=260776</w:t>
        </w:r>
      </w:hyperlink>
      <w:r w:rsidRPr="00247000">
        <w:rPr>
          <w:rFonts w:ascii="Times New Roman" w:hAnsi="Times New Roman"/>
          <w:color w:val="000000" w:themeColor="text1"/>
          <w:sz w:val="24"/>
          <w:szCs w:val="24"/>
        </w:rPr>
        <w:tab/>
        <w:t>(Дата обращения: 26.03.2017)</w:t>
      </w:r>
      <w:r w:rsidRPr="00247000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2B3644" w:rsidRPr="00247000" w:rsidRDefault="002B3644" w:rsidP="00C424F3">
      <w:pPr>
        <w:numPr>
          <w:ilvl w:val="3"/>
          <w:numId w:val="13"/>
        </w:numPr>
        <w:spacing w:after="0" w:line="360" w:lineRule="auto"/>
        <w:ind w:left="-142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66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http://biblioclub.ru/index.php?page=book&amp;id=240956</w:t>
        </w:r>
      </w:hyperlink>
      <w:r w:rsidRPr="00247000">
        <w:rPr>
          <w:rFonts w:ascii="Times New Roman" w:hAnsi="Times New Roman"/>
          <w:color w:val="000000" w:themeColor="text1"/>
          <w:sz w:val="24"/>
          <w:szCs w:val="24"/>
        </w:rPr>
        <w:t>(Дата обращения: 26.03.2017)</w:t>
      </w:r>
      <w:r w:rsidRPr="00247000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2B3644" w:rsidRPr="00247000" w:rsidRDefault="002B3644" w:rsidP="00C424F3">
      <w:pPr>
        <w:numPr>
          <w:ilvl w:val="3"/>
          <w:numId w:val="13"/>
        </w:numPr>
        <w:spacing w:after="0" w:line="36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Федотов, Б.В. Общая и профессиональная педагогика. Теория обучения: учебное пособие / Б.В. Федотов. - Новосибирск: Новосибирский государственный аграрный университет, 2011. - 215 с.; То же [Электронный ресурс]. - URL: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67" w:history="1">
        <w:r w:rsidRPr="0024700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http://biblioclub.ru/index.php?page=book&amp;id=230538</w:t>
        </w:r>
      </w:hyperlink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  <w:r w:rsidRPr="002470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12.2. Дополнительная литература</w:t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Open Sans" w:eastAsia="Calibri" w:hAnsi="Open Sans" w:cs="Times New Roman"/>
          <w:color w:val="000000" w:themeColor="text1"/>
          <w:sz w:val="24"/>
          <w:szCs w:val="24"/>
        </w:rPr>
        <w:t>1. Штифанова, Е.В. Педагогика творческого образования : учебник / Е.В. Штифанова, А.В. Киселева, Н.С. Солопова ; Министерство образования и науки 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архитектурно-художественный университет» (УрГАХУ). - Екатеринбург :Архитектон, 2018. - 234 с. : ил. - Библиогр.: с. 200-208. - ISBN 978-5-7408-0238-1 ; То же [Электронный ресурс]. - URL: </w:t>
      </w:r>
      <w:hyperlink r:id="rId68" w:history="1">
        <w:r w:rsidRPr="00247000">
          <w:rPr>
            <w:rFonts w:ascii="Open Sans" w:eastAsia="Calibri" w:hAnsi="Open Sans" w:cs="Times New Roman"/>
            <w:color w:val="000000" w:themeColor="text1"/>
            <w:sz w:val="24"/>
            <w:szCs w:val="24"/>
            <w:u w:val="single"/>
          </w:rPr>
          <w:t>http://biblioclub.ru/index.php?page=book&amp;id=498301</w:t>
        </w:r>
      </w:hyperlink>
      <w:r w:rsidRPr="00247000">
        <w:rPr>
          <w:rFonts w:ascii="Open Sans" w:eastAsia="Calibri" w:hAnsi="Open Sans" w:cs="Times New Roman"/>
          <w:color w:val="000000" w:themeColor="text1"/>
          <w:sz w:val="24"/>
          <w:szCs w:val="24"/>
        </w:rPr>
        <w:t> (Дата обращения: 04.06.2019).</w:t>
      </w:r>
    </w:p>
    <w:p w:rsidR="002B3644" w:rsidRPr="00247000" w:rsidRDefault="002B3644" w:rsidP="002B3644">
      <w:pPr>
        <w:tabs>
          <w:tab w:val="left" w:pos="1134"/>
          <w:tab w:val="right" w:leader="underscore" w:pos="93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Маркова, С.М. Проектирование учебного процесса в профессиональных учебных заведениях: Учебное пособие. – Н.Новгород: ВГИПУ, 2007. – 142с.</w:t>
      </w:r>
    </w:p>
    <w:p w:rsidR="002B3644" w:rsidRPr="00247000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Федотов, Б.В. Общая и профессиональная педагогика. Теория обучения: учебное пособие / Б.В. Федотов. - Новосибирск: Новосибирский государственный аграрный университет, 2011. - 215 с.; То же [Электронный ресурс]. - URL: </w:t>
      </w:r>
      <w:hyperlink r:id="rId69" w:history="1">
        <w:r w:rsidRPr="0024700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http://biblioclub.ru/index.php?page=book&amp;id=230538</w:t>
        </w:r>
      </w:hyperlink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(Дата обращения: 26.03.2017)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</w:p>
    <w:p w:rsidR="002B3644" w:rsidRPr="00247000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12.3. Интернет-ресурсы</w:t>
      </w:r>
    </w:p>
    <w:p w:rsidR="002B3644" w:rsidRPr="00247000" w:rsidRDefault="00247000" w:rsidP="002B364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70" w:history="1"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www.iqlib.ru</w:t>
        </w:r>
      </w:hyperlink>
      <w:r w:rsidR="002B3644"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– Электронно-библиотечная система образовательных и просветительских изданий </w:t>
      </w:r>
      <w:r w:rsidR="002B3644"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en-US" w:eastAsia="ru-RU"/>
        </w:rPr>
        <w:t>IQLIBRARY</w:t>
      </w:r>
      <w:r w:rsidR="002B3644"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;</w:t>
      </w:r>
    </w:p>
    <w:p w:rsidR="002B3644" w:rsidRPr="00247000" w:rsidRDefault="00247000" w:rsidP="002B364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71" w:history="1"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www.knigafund.ru</w:t>
        </w:r>
      </w:hyperlink>
      <w:r w:rsidR="002B3644"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- </w:t>
      </w:r>
      <w:r w:rsidR="002B3644" w:rsidRPr="0024700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Электронно-библиотечная система «КнигаФонд»;</w:t>
      </w:r>
    </w:p>
    <w:p w:rsidR="002B3644" w:rsidRPr="00247000" w:rsidRDefault="00247000" w:rsidP="002B364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72" w:history="1"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www</w:t>
        </w:r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elibrary</w:t>
        </w:r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="002B3644" w:rsidRPr="0024700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ru</w:t>
        </w:r>
      </w:hyperlink>
      <w:r w:rsidR="002B3644" w:rsidRPr="0024700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– Научная электронная библиотека; 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2B3644" w:rsidRPr="00247000" w:rsidRDefault="002B3644" w:rsidP="002B3644">
      <w:pPr>
        <w:tabs>
          <w:tab w:val="left" w:pos="1134"/>
          <w:tab w:val="right" w:leader="underscore" w:pos="93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pacing w:val="-4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Фонд оценочных средств по практике представлен в Приложении 2 к программе практики. </w:t>
      </w:r>
    </w:p>
    <w:p w:rsidR="002B3644" w:rsidRPr="00247000" w:rsidRDefault="002B3644" w:rsidP="002B364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14. Перечень информационных технологий, используемых при проведении производственной </w:t>
      </w:r>
      <w:r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(технологической) 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:rsidR="002B3644" w:rsidRPr="00247000" w:rsidRDefault="002B3644" w:rsidP="002B364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14.1. Перечень программного обеспечения: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- </w:t>
      </w: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пакет программ </w:t>
      </w: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US" w:eastAsia="ru-RU"/>
        </w:rPr>
        <w:t>MicrosoftOffice</w:t>
      </w: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;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lastRenderedPageBreak/>
        <w:t>- 1С: Предприятие;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- Антиплагиат;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- </w:t>
      </w: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US" w:eastAsia="ru-RU"/>
        </w:rPr>
        <w:t>ABBYYFineReader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14.2. Перечень информационных справочных систем: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- </w:t>
      </w:r>
      <w:hyperlink r:id="rId73" w:history="1">
        <w:r w:rsidRPr="00247000">
          <w:rPr>
            <w:rFonts w:ascii="Times New Roman" w:eastAsia="Times New Roman" w:hAnsi="Times New Roman" w:cs="Times New Roman"/>
            <w:bCs/>
            <w:i/>
            <w:color w:val="000000" w:themeColor="text1"/>
            <w:sz w:val="24"/>
            <w:szCs w:val="24"/>
            <w:u w:val="single"/>
            <w:lang w:eastAsia="ru-RU"/>
          </w:rPr>
          <w:t>www.consultant.ru</w:t>
        </w:r>
      </w:hyperlink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:rsidR="002B3644" w:rsidRPr="00247000" w:rsidRDefault="002B3644" w:rsidP="002B364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- </w:t>
      </w:r>
      <w:hyperlink r:id="rId74" w:history="1">
        <w:r w:rsidRPr="00247000">
          <w:rPr>
            <w:rFonts w:ascii="Times New Roman" w:eastAsia="Times New Roman" w:hAnsi="Times New Roman" w:cs="Times New Roman"/>
            <w:bCs/>
            <w:i/>
            <w:color w:val="000000" w:themeColor="text1"/>
            <w:sz w:val="24"/>
            <w:szCs w:val="24"/>
            <w:u w:val="single"/>
            <w:lang w:eastAsia="ru-RU"/>
          </w:rPr>
          <w:t>www.garant.ru</w:t>
        </w:r>
      </w:hyperlink>
      <w:r w:rsidRPr="0024700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– Информационно-правовой портал «ГАРАНТ.РУ» </w:t>
      </w:r>
    </w:p>
    <w:p w:rsidR="002B3644" w:rsidRPr="00247000" w:rsidRDefault="002B3644" w:rsidP="002B3644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</w:p>
    <w:p w:rsidR="002B3644" w:rsidRPr="00247000" w:rsidRDefault="002B3644" w:rsidP="002B3644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15. Материально-техническое обеспечение производственной </w:t>
      </w:r>
      <w:r w:rsidRPr="0024700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ar-SA"/>
        </w:rPr>
        <w:t xml:space="preserve">(технологической) </w:t>
      </w: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практики</w:t>
      </w:r>
    </w:p>
    <w:p w:rsidR="002B3644" w:rsidRPr="00247000" w:rsidRDefault="002B3644" w:rsidP="002B3644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2B3644" w:rsidRPr="00247000" w:rsidRDefault="002B3644" w:rsidP="002B3644">
      <w:pPr>
        <w:tabs>
          <w:tab w:val="left" w:pos="1134"/>
          <w:tab w:val="right" w:leader="underscore" w:pos="9356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Во время прохождения производственной практики обучающийся может использовать современную аппаратуру и средства обработки данных (компьютеры,  разрабатывающие программы и пр.), которые находятся в соответствующей  организации или личные. Также обучающимся используются  материалы для изготовления различных изделий  по декоративно-прикладному искусству или арт-дизайну (бумага, ленты, нитки, картон, краски, клей и т.п.) во время проведения занятий, представляемые образовательной организацией.</w:t>
      </w:r>
    </w:p>
    <w:p w:rsidR="002B3644" w:rsidRPr="00247000" w:rsidRDefault="002B3644" w:rsidP="002B3644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B3644" w:rsidRPr="00247000" w:rsidRDefault="00B62DCF" w:rsidP="002B364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="002B3644" w:rsidRPr="00247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ПРОГРАММА ИТОГОВОЙ АТТЕСТАЦИИ</w:t>
      </w:r>
    </w:p>
    <w:p w:rsidR="002B3644" w:rsidRPr="00247000" w:rsidRDefault="002B3644" w:rsidP="002B3644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B3644" w:rsidRPr="00247000" w:rsidRDefault="002B3644" w:rsidP="002B3644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Определение результатов освоения модуля на основе вычисления рейтинговой оценки по каждому элементу модуля </w:t>
      </w:r>
    </w:p>
    <w:p w:rsidR="002B3644" w:rsidRPr="00247000" w:rsidRDefault="002B3644" w:rsidP="002B3644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2B3644" w:rsidRPr="00247000" w:rsidRDefault="002B3644" w:rsidP="002B3644">
      <w:pPr>
        <w:tabs>
          <w:tab w:val="left" w:pos="1320"/>
        </w:tabs>
        <w:spacing w:after="0" w:line="360" w:lineRule="auto"/>
        <w:ind w:left="36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R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мод.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2B3644" w:rsidRPr="00247000" w:rsidRDefault="002B3644" w:rsidP="002B3644">
      <w:pPr>
        <w:spacing w:after="0" w:line="360" w:lineRule="auto"/>
        <w:ind w:left="360"/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R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мод.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 рейтинговый балл студента 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j</w:t>
      </w: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 модулю;</w:t>
      </w:r>
    </w:p>
    <w:p w:rsidR="002B3644" w:rsidRPr="00247000" w:rsidRDefault="00247000" w:rsidP="002B3644">
      <w:pPr>
        <w:spacing w:after="0" w:line="360" w:lineRule="auto"/>
        <w:ind w:left="360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2B3644" w:rsidRPr="0024700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2B3644" w:rsidRPr="0024700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B3644" w:rsidRPr="0024700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– зачетные единицы дисциплин, входящих в модуль, </w:t>
      </w:r>
    </w:p>
    <w:p w:rsidR="002B3644" w:rsidRPr="00247000" w:rsidRDefault="00247000" w:rsidP="002B3644">
      <w:pPr>
        <w:spacing w:after="0" w:line="360" w:lineRule="auto"/>
        <w:ind w:left="360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2B3644" w:rsidRPr="0024700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2B3644" w:rsidRPr="0024700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–  зачетная единица по курсовой работе;</w:t>
      </w:r>
    </w:p>
    <w:p w:rsidR="002B3644" w:rsidRPr="00247000" w:rsidRDefault="00247000" w:rsidP="002B3644">
      <w:pPr>
        <w:spacing w:after="0" w:line="360" w:lineRule="auto"/>
        <w:ind w:left="36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2B3644" w:rsidRPr="0024700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2B3644" w:rsidRPr="0024700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B3644" w:rsidRPr="0024700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– рейтинговые баллы студента по дисциплина</w:t>
      </w:r>
      <w:bookmarkStart w:id="2" w:name="_GoBack"/>
      <w:bookmarkEnd w:id="2"/>
      <w:r w:rsidR="002B3644" w:rsidRPr="0024700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 модуля,</w:t>
      </w:r>
    </w:p>
    <w:p w:rsidR="002B3644" w:rsidRPr="00247000" w:rsidRDefault="00247000" w:rsidP="002B3644">
      <w:pPr>
        <w:spacing w:after="0" w:line="360" w:lineRule="auto"/>
        <w:ind w:left="360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2B3644" w:rsidRPr="0024700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2B3644" w:rsidRPr="0024700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B3644" w:rsidRPr="00247000" w:rsidRDefault="002B3644" w:rsidP="002B3644">
      <w:pPr>
        <w:spacing w:after="0" w:line="360" w:lineRule="auto"/>
        <w:ind w:left="36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70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2B3644" w:rsidRPr="002B3644" w:rsidRDefault="002B3644" w:rsidP="002B3644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</w:p>
    <w:p w:rsidR="00F3053F" w:rsidRDefault="00F3053F"/>
    <w:p w:rsidR="002B3644" w:rsidRDefault="002B3644"/>
    <w:p w:rsidR="002B3644" w:rsidRDefault="002B3644"/>
    <w:p w:rsidR="002B3644" w:rsidRDefault="002B3644"/>
    <w:p w:rsidR="002B3644" w:rsidRDefault="002B3644"/>
    <w:p w:rsidR="002B3644" w:rsidRDefault="002B3644"/>
    <w:p w:rsidR="002B3644" w:rsidRDefault="002B3644"/>
    <w:p w:rsidR="002B3644" w:rsidRDefault="002B3644"/>
    <w:p w:rsidR="002B3644" w:rsidRDefault="002B3644"/>
    <w:p w:rsidR="002B3644" w:rsidRDefault="002B3644"/>
    <w:p w:rsidR="00AA17F5" w:rsidRDefault="00AA17F5"/>
    <w:sectPr w:rsidR="00AA17F5" w:rsidSect="002B3644">
      <w:footerReference w:type="default" r:id="rId75"/>
      <w:footerReference w:type="first" r:id="rId7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9F7" w:rsidRDefault="001969F7">
      <w:pPr>
        <w:spacing w:after="0" w:line="240" w:lineRule="auto"/>
      </w:pPr>
      <w:r>
        <w:separator/>
      </w:r>
    </w:p>
  </w:endnote>
  <w:endnote w:type="continuationSeparator" w:id="0">
    <w:p w:rsidR="001969F7" w:rsidRDefault="00196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C424F3" w:rsidRDefault="00F36101">
        <w:pPr>
          <w:pStyle w:val="a5"/>
          <w:jc w:val="right"/>
        </w:pPr>
        <w:r>
          <w:fldChar w:fldCharType="begin"/>
        </w:r>
        <w:r w:rsidR="00C424F3">
          <w:instrText>PAGE   \* MERGEFORMAT</w:instrText>
        </w:r>
        <w:r>
          <w:fldChar w:fldCharType="separate"/>
        </w:r>
        <w:r w:rsidR="002470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24F3" w:rsidRDefault="00C424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4F3" w:rsidRDefault="00C424F3">
    <w:pPr>
      <w:pStyle w:val="a5"/>
      <w:jc w:val="right"/>
    </w:pPr>
  </w:p>
  <w:p w:rsidR="00C424F3" w:rsidRDefault="00C424F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4F3" w:rsidRDefault="00F36101">
    <w:pPr>
      <w:pStyle w:val="a5"/>
      <w:jc w:val="right"/>
    </w:pPr>
    <w:r>
      <w:fldChar w:fldCharType="begin"/>
    </w:r>
    <w:r w:rsidR="00C424F3">
      <w:instrText>PAGE   \* MERGEFORMAT</w:instrText>
    </w:r>
    <w:r>
      <w:fldChar w:fldCharType="separate"/>
    </w:r>
    <w:r w:rsidR="00247000">
      <w:rPr>
        <w:noProof/>
      </w:rPr>
      <w:t>21</w:t>
    </w:r>
    <w:r>
      <w:fldChar w:fldCharType="end"/>
    </w:r>
  </w:p>
  <w:p w:rsidR="00C424F3" w:rsidRDefault="00C424F3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4F3" w:rsidRDefault="00C424F3">
    <w:pPr>
      <w:pStyle w:val="a5"/>
      <w:jc w:val="right"/>
    </w:pPr>
  </w:p>
  <w:p w:rsidR="00C424F3" w:rsidRDefault="00C424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9F7" w:rsidRDefault="001969F7">
      <w:pPr>
        <w:spacing w:after="0" w:line="240" w:lineRule="auto"/>
      </w:pPr>
      <w:r>
        <w:separator/>
      </w:r>
    </w:p>
  </w:footnote>
  <w:footnote w:type="continuationSeparator" w:id="0">
    <w:p w:rsidR="001969F7" w:rsidRDefault="00196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B97C2A"/>
    <w:multiLevelType w:val="hybridMultilevel"/>
    <w:tmpl w:val="5340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95B61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BA507A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25" w15:restartNumberingAfterBreak="0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B4C3E5F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B4201C"/>
    <w:multiLevelType w:val="hybridMultilevel"/>
    <w:tmpl w:val="3182BB74"/>
    <w:lvl w:ilvl="0" w:tplc="7D74622A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08E39DC"/>
    <w:multiLevelType w:val="hybridMultilevel"/>
    <w:tmpl w:val="F6C45BAE"/>
    <w:lvl w:ilvl="0" w:tplc="D5583E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9AB7C84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49" w15:restartNumberingAfterBreak="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2" w15:restartNumberingAfterBreak="0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6" w15:restartNumberingAfterBreak="0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6C240200"/>
    <w:multiLevelType w:val="hybridMultilevel"/>
    <w:tmpl w:val="CCD6D1F8"/>
    <w:lvl w:ilvl="0" w:tplc="AAAE4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1150BF"/>
    <w:multiLevelType w:val="hybridMultilevel"/>
    <w:tmpl w:val="CE74DA40"/>
    <w:lvl w:ilvl="0" w:tplc="5CFC99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9" w15:restartNumberingAfterBreak="0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1"/>
  </w:num>
  <w:num w:numId="3">
    <w:abstractNumId w:val="52"/>
  </w:num>
  <w:num w:numId="4">
    <w:abstractNumId w:val="27"/>
  </w:num>
  <w:num w:numId="5">
    <w:abstractNumId w:val="12"/>
  </w:num>
  <w:num w:numId="6">
    <w:abstractNumId w:val="42"/>
  </w:num>
  <w:num w:numId="7">
    <w:abstractNumId w:val="23"/>
  </w:num>
  <w:num w:numId="8">
    <w:abstractNumId w:val="10"/>
  </w:num>
  <w:num w:numId="9">
    <w:abstractNumId w:val="26"/>
  </w:num>
  <w:num w:numId="10">
    <w:abstractNumId w:val="65"/>
  </w:num>
  <w:num w:numId="11">
    <w:abstractNumId w:val="14"/>
  </w:num>
  <w:num w:numId="12">
    <w:abstractNumId w:val="3"/>
  </w:num>
  <w:num w:numId="13">
    <w:abstractNumId w:val="16"/>
  </w:num>
  <w:num w:numId="14">
    <w:abstractNumId w:val="53"/>
  </w:num>
  <w:num w:numId="15">
    <w:abstractNumId w:val="45"/>
  </w:num>
  <w:num w:numId="16">
    <w:abstractNumId w:val="11"/>
  </w:num>
  <w:num w:numId="17">
    <w:abstractNumId w:val="40"/>
  </w:num>
  <w:num w:numId="18">
    <w:abstractNumId w:val="9"/>
  </w:num>
  <w:num w:numId="19">
    <w:abstractNumId w:val="6"/>
  </w:num>
  <w:num w:numId="20">
    <w:abstractNumId w:val="36"/>
  </w:num>
  <w:num w:numId="21">
    <w:abstractNumId w:val="73"/>
  </w:num>
  <w:num w:numId="22">
    <w:abstractNumId w:val="2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8"/>
  </w:num>
  <w:num w:numId="25">
    <w:abstractNumId w:val="34"/>
  </w:num>
  <w:num w:numId="26">
    <w:abstractNumId w:val="43"/>
  </w:num>
  <w:num w:numId="27">
    <w:abstractNumId w:val="22"/>
  </w:num>
  <w:num w:numId="28">
    <w:abstractNumId w:val="0"/>
  </w:num>
  <w:num w:numId="29">
    <w:abstractNumId w:val="60"/>
  </w:num>
  <w:num w:numId="30">
    <w:abstractNumId w:val="2"/>
  </w:num>
  <w:num w:numId="31">
    <w:abstractNumId w:val="69"/>
  </w:num>
  <w:num w:numId="32">
    <w:abstractNumId w:val="13"/>
  </w:num>
  <w:num w:numId="3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6"/>
  </w:num>
  <w:num w:numId="51">
    <w:abstractNumId w:val="80"/>
  </w:num>
  <w:num w:numId="52">
    <w:abstractNumId w:val="63"/>
  </w:num>
  <w:num w:numId="53">
    <w:abstractNumId w:val="35"/>
  </w:num>
  <w:num w:numId="54">
    <w:abstractNumId w:val="71"/>
  </w:num>
  <w:num w:numId="55">
    <w:abstractNumId w:val="67"/>
  </w:num>
  <w:num w:numId="56">
    <w:abstractNumId w:val="8"/>
  </w:num>
  <w:num w:numId="57">
    <w:abstractNumId w:val="37"/>
  </w:num>
  <w:num w:numId="58">
    <w:abstractNumId w:val="68"/>
  </w:num>
  <w:num w:numId="59">
    <w:abstractNumId w:val="31"/>
  </w:num>
  <w:num w:numId="60">
    <w:abstractNumId w:val="49"/>
  </w:num>
  <w:num w:numId="61">
    <w:abstractNumId w:val="20"/>
  </w:num>
  <w:num w:numId="62">
    <w:abstractNumId w:val="1"/>
  </w:num>
  <w:num w:numId="63">
    <w:abstractNumId w:val="56"/>
  </w:num>
  <w:num w:numId="64">
    <w:abstractNumId w:val="78"/>
  </w:num>
  <w:num w:numId="65">
    <w:abstractNumId w:val="48"/>
  </w:num>
  <w:num w:numId="66">
    <w:abstractNumId w:val="38"/>
  </w:num>
  <w:num w:numId="67">
    <w:abstractNumId w:val="57"/>
  </w:num>
  <w:num w:numId="68">
    <w:abstractNumId w:val="51"/>
  </w:num>
  <w:num w:numId="69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3"/>
  </w:num>
  <w:num w:numId="71">
    <w:abstractNumId w:val="17"/>
  </w:num>
  <w:num w:numId="72">
    <w:abstractNumId w:val="72"/>
  </w:num>
  <w:num w:numId="73">
    <w:abstractNumId w:val="50"/>
  </w:num>
  <w:num w:numId="74">
    <w:abstractNumId w:val="21"/>
  </w:num>
  <w:num w:numId="75">
    <w:abstractNumId w:val="74"/>
  </w:num>
  <w:num w:numId="76">
    <w:abstractNumId w:val="41"/>
  </w:num>
  <w:num w:numId="77">
    <w:abstractNumId w:val="76"/>
  </w:num>
  <w:num w:numId="78">
    <w:abstractNumId w:val="29"/>
  </w:num>
  <w:num w:numId="79">
    <w:abstractNumId w:val="62"/>
  </w:num>
  <w:num w:numId="80">
    <w:abstractNumId w:val="79"/>
  </w:num>
  <w:num w:numId="81">
    <w:abstractNumId w:val="18"/>
  </w:num>
  <w:num w:numId="82">
    <w:abstractNumId w:val="30"/>
  </w:num>
  <w:num w:numId="83">
    <w:abstractNumId w:val="7"/>
  </w:num>
  <w:num w:numId="84">
    <w:abstractNumId w:val="15"/>
  </w:num>
  <w:num w:numId="85">
    <w:abstractNumId w:val="77"/>
  </w:num>
  <w:num w:numId="86">
    <w:abstractNumId w:val="3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31"/>
    <w:rsid w:val="000A46B1"/>
    <w:rsid w:val="001969F7"/>
    <w:rsid w:val="00247000"/>
    <w:rsid w:val="002A0D3A"/>
    <w:rsid w:val="002B3644"/>
    <w:rsid w:val="002B7C11"/>
    <w:rsid w:val="00864FA2"/>
    <w:rsid w:val="008A10CB"/>
    <w:rsid w:val="00944ED0"/>
    <w:rsid w:val="00A31E6D"/>
    <w:rsid w:val="00AA17F5"/>
    <w:rsid w:val="00B06467"/>
    <w:rsid w:val="00B15DB6"/>
    <w:rsid w:val="00B558B4"/>
    <w:rsid w:val="00B62DCF"/>
    <w:rsid w:val="00BD5896"/>
    <w:rsid w:val="00C12A86"/>
    <w:rsid w:val="00C424F3"/>
    <w:rsid w:val="00F2338B"/>
    <w:rsid w:val="00F3053F"/>
    <w:rsid w:val="00F36101"/>
    <w:rsid w:val="00F54ACD"/>
    <w:rsid w:val="00FF6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B4C05-80AD-49A4-9F9D-39283F42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3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B3644"/>
  </w:style>
  <w:style w:type="paragraph" w:styleId="a3">
    <w:name w:val="List Paragraph"/>
    <w:basedOn w:val="a"/>
    <w:link w:val="a4"/>
    <w:uiPriority w:val="34"/>
    <w:qFormat/>
    <w:rsid w:val="002B3644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2B3644"/>
  </w:style>
  <w:style w:type="paragraph" w:styleId="a5">
    <w:name w:val="footer"/>
    <w:basedOn w:val="a"/>
    <w:link w:val="a6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B3644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7"/>
    <w:uiPriority w:val="59"/>
    <w:rsid w:val="002B3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2B364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B3644"/>
  </w:style>
  <w:style w:type="character" w:styleId="a8">
    <w:name w:val="Hyperlink"/>
    <w:basedOn w:val="a0"/>
    <w:uiPriority w:val="99"/>
    <w:unhideWhenUsed/>
    <w:rsid w:val="002B364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B3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B364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3644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3644"/>
  </w:style>
  <w:style w:type="table" w:customStyle="1" w:styleId="20">
    <w:name w:val="Сетка таблицы2"/>
    <w:basedOn w:val="a1"/>
    <w:next w:val="a7"/>
    <w:uiPriority w:val="59"/>
    <w:rsid w:val="002B3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0"/>
    <w:uiPriority w:val="99"/>
    <w:unhideWhenUsed/>
    <w:rsid w:val="002B3644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2B3644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2B3644"/>
  </w:style>
  <w:style w:type="paragraph" w:styleId="ad">
    <w:name w:val="Body Text"/>
    <w:basedOn w:val="a"/>
    <w:link w:val="ae"/>
    <w:rsid w:val="002B364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2B364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2B3644"/>
    <w:rPr>
      <w:i/>
      <w:iCs/>
    </w:rPr>
  </w:style>
  <w:style w:type="paragraph" w:styleId="af0">
    <w:name w:val="header"/>
    <w:basedOn w:val="a"/>
    <w:link w:val="af1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2B3644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2B364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B364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B3644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B364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B364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2B36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2B3644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2B3644"/>
  </w:style>
  <w:style w:type="character" w:styleId="af9">
    <w:name w:val="Strong"/>
    <w:basedOn w:val="a0"/>
    <w:uiPriority w:val="22"/>
    <w:qFormat/>
    <w:rsid w:val="002B3644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2B3644"/>
  </w:style>
  <w:style w:type="paragraph" w:customStyle="1" w:styleId="msonormalmailrucssattributepostfix">
    <w:name w:val="msonormal_mailru_css_attribute_postfix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2B3644"/>
  </w:style>
  <w:style w:type="character" w:customStyle="1" w:styleId="13">
    <w:name w:val="Просмотренная гиперссылка1"/>
    <w:basedOn w:val="a0"/>
    <w:uiPriority w:val="99"/>
    <w:semiHidden/>
    <w:unhideWhenUsed/>
    <w:rsid w:val="002B3644"/>
    <w:rPr>
      <w:color w:val="800080"/>
      <w:u w:val="single"/>
    </w:rPr>
  </w:style>
  <w:style w:type="paragraph" w:styleId="afa">
    <w:name w:val="Body Text Indent"/>
    <w:basedOn w:val="a"/>
    <w:link w:val="afb"/>
    <w:uiPriority w:val="99"/>
    <w:unhideWhenUsed/>
    <w:rsid w:val="002B364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2B3644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2B3644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30">
    <w:name w:val="Сетка таблицы3"/>
    <w:basedOn w:val="a1"/>
    <w:next w:val="a7"/>
    <w:uiPriority w:val="59"/>
    <w:rsid w:val="002B364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FollowedHyperlink"/>
    <w:basedOn w:val="a0"/>
    <w:uiPriority w:val="99"/>
    <w:semiHidden/>
    <w:unhideWhenUsed/>
    <w:rsid w:val="002B3644"/>
    <w:rPr>
      <w:color w:val="800080" w:themeColor="followedHyperlink"/>
      <w:u w:val="single"/>
    </w:rPr>
  </w:style>
  <w:style w:type="numbering" w:customStyle="1" w:styleId="5">
    <w:name w:val="Нет списка5"/>
    <w:next w:val="a2"/>
    <w:uiPriority w:val="99"/>
    <w:semiHidden/>
    <w:unhideWhenUsed/>
    <w:rsid w:val="00AA17F5"/>
  </w:style>
  <w:style w:type="character" w:customStyle="1" w:styleId="afd">
    <w:name w:val="Основной текст_"/>
    <w:basedOn w:val="a0"/>
    <w:rsid w:val="00AA17F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A17F5"/>
    <w:rPr>
      <w:rFonts w:eastAsiaTheme="minorEastAsia"/>
      <w:lang w:eastAsia="ru-RU"/>
    </w:rPr>
  </w:style>
  <w:style w:type="character" w:customStyle="1" w:styleId="spelle">
    <w:name w:val="spelle"/>
    <w:basedOn w:val="a0"/>
    <w:rsid w:val="00AA17F5"/>
  </w:style>
  <w:style w:type="character" w:customStyle="1" w:styleId="grame">
    <w:name w:val="grame"/>
    <w:basedOn w:val="a0"/>
    <w:rsid w:val="00AA17F5"/>
  </w:style>
  <w:style w:type="character" w:customStyle="1" w:styleId="FontStyle49">
    <w:name w:val="Font Style49"/>
    <w:uiPriority w:val="99"/>
    <w:rsid w:val="00AA17F5"/>
    <w:rPr>
      <w:rFonts w:ascii="Times New Roman" w:hAnsi="Times New Roman" w:cs="Times New Roman"/>
      <w:b/>
      <w:bCs/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AA1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biblioclub.ru/" TargetMode="External"/><Relationship Id="rId21" Type="http://schemas.openxmlformats.org/officeDocument/2006/relationships/hyperlink" Target="http://biblioclub.ru/index.php?page=book&amp;id=241142" TargetMode="External"/><Relationship Id="rId42" Type="http://schemas.openxmlformats.org/officeDocument/2006/relationships/hyperlink" Target="http://biblioclub.ru/index.php?page=book&amp;id=241142" TargetMode="External"/><Relationship Id="rId47" Type="http://schemas.openxmlformats.org/officeDocument/2006/relationships/hyperlink" Target="http://www.ebiblioteka.ru" TargetMode="External"/><Relationship Id="rId63" Type="http://schemas.openxmlformats.org/officeDocument/2006/relationships/hyperlink" Target="http://www.consultant.ru" TargetMode="External"/><Relationship Id="rId68" Type="http://schemas.openxmlformats.org/officeDocument/2006/relationships/hyperlink" Target="http://biblioclub.ru/index.php?page=book&amp;id=498301" TargetMode="External"/><Relationship Id="rId16" Type="http://schemas.openxmlformats.org/officeDocument/2006/relationships/hyperlink" Target="https://studfiles.net/preview/2653342/page:9/" TargetMode="External"/><Relationship Id="rId11" Type="http://schemas.openxmlformats.org/officeDocument/2006/relationships/hyperlink" Target="http://biblioclub.ru/index.php?page=book&amp;id=270283" TargetMode="External"/><Relationship Id="rId24" Type="http://schemas.openxmlformats.org/officeDocument/2006/relationships/hyperlink" Target="http://biblioclub.ru/index.php?page=book&amp;id=472625(&#1044;&#1072;&#1090;&#1072;" TargetMode="External"/><Relationship Id="rId32" Type="http://schemas.openxmlformats.org/officeDocument/2006/relationships/hyperlink" Target="http://biblioclub.ru/index.php?page=book&amp;id=270283" TargetMode="External"/><Relationship Id="rId37" Type="http://schemas.openxmlformats.org/officeDocument/2006/relationships/hyperlink" Target="https://studfiles.net/preview/2653342/page:9/" TargetMode="External"/><Relationship Id="rId40" Type="http://schemas.openxmlformats.org/officeDocument/2006/relationships/hyperlink" Target="http://biblioclub.ru/index.php?page=book_red&amp;id=240956" TargetMode="External"/><Relationship Id="rId45" Type="http://schemas.openxmlformats.org/officeDocument/2006/relationships/hyperlink" Target="http://www.artdecoroom.ru/service/tapestry.htm" TargetMode="External"/><Relationship Id="rId53" Type="http://schemas.openxmlformats.org/officeDocument/2006/relationships/hyperlink" Target="http://www.ukrfolkart.narod.ru/ukr_rosp/ukr_rospis25.htm" TargetMode="External"/><Relationship Id="rId58" Type="http://schemas.openxmlformats.org/officeDocument/2006/relationships/hyperlink" Target="http://biblioclub.ru/index.php?page=book&amp;id=498301" TargetMode="External"/><Relationship Id="rId66" Type="http://schemas.openxmlformats.org/officeDocument/2006/relationships/hyperlink" Target="http://biblioclub.ru/index.php?page=book_red&amp;id=240956" TargetMode="External"/><Relationship Id="rId74" Type="http://schemas.openxmlformats.org/officeDocument/2006/relationships/hyperlink" Target="http://www.garant.ru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knigafund.ru" TargetMode="External"/><Relationship Id="rId19" Type="http://schemas.openxmlformats.org/officeDocument/2006/relationships/hyperlink" Target="http://biblioclub.ru/index.php?page=book_red&amp;id=240956" TargetMode="External"/><Relationship Id="rId14" Type="http://schemas.openxmlformats.org/officeDocument/2006/relationships/hyperlink" Target="http://biblioclub.ru/index.php?page=book&amp;id=463331" TargetMode="External"/><Relationship Id="rId22" Type="http://schemas.openxmlformats.org/officeDocument/2006/relationships/hyperlink" Target="http://biblioclub.ru/index.php?page=book&amp;id=240956" TargetMode="External"/><Relationship Id="rId27" Type="http://schemas.openxmlformats.org/officeDocument/2006/relationships/hyperlink" Target="http://www.ebiblioteka.ru/" TargetMode="External"/><Relationship Id="rId30" Type="http://schemas.openxmlformats.org/officeDocument/2006/relationships/hyperlink" Target="http://www.biblioclub.ru" TargetMode="External"/><Relationship Id="rId35" Type="http://schemas.openxmlformats.org/officeDocument/2006/relationships/hyperlink" Target="http://biblioclub.ru/index.php?page=book&amp;id=463331" TargetMode="External"/><Relationship Id="rId43" Type="http://schemas.openxmlformats.org/officeDocument/2006/relationships/hyperlink" Target="http://biblioclub.ru/index.php?page=book&amp;id=240956" TargetMode="External"/><Relationship Id="rId48" Type="http://schemas.openxmlformats.org/officeDocument/2006/relationships/hyperlink" Target="http://biblioclub.ru/index.php?page=book&amp;id=276452" TargetMode="External"/><Relationship Id="rId56" Type="http://schemas.openxmlformats.org/officeDocument/2006/relationships/hyperlink" Target="http://biblioclub.ru/index.php?page=book&amp;id=260776" TargetMode="External"/><Relationship Id="rId64" Type="http://schemas.openxmlformats.org/officeDocument/2006/relationships/hyperlink" Target="http://www.garant.ru" TargetMode="External"/><Relationship Id="rId69" Type="http://schemas.openxmlformats.org/officeDocument/2006/relationships/hyperlink" Target="http://biblioclub.ru/index.php?page=book&amp;id=230538" TargetMode="External"/><Relationship Id="rId77" Type="http://schemas.openxmlformats.org/officeDocument/2006/relationships/fontTable" Target="fontTable.xml"/><Relationship Id="rId8" Type="http://schemas.openxmlformats.org/officeDocument/2006/relationships/image" Target="media/image2.jpeg"/><Relationship Id="rId51" Type="http://schemas.openxmlformats.org/officeDocument/2006/relationships/hyperlink" Target="http://biblioclub.ru/index.php?page=book&amp;id=430945" TargetMode="External"/><Relationship Id="rId72" Type="http://schemas.openxmlformats.org/officeDocument/2006/relationships/hyperlink" Target="http://www.elibrary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254147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yperlink" Target="http://igrushka.kz/" TargetMode="External"/><Relationship Id="rId33" Type="http://schemas.openxmlformats.org/officeDocument/2006/relationships/hyperlink" Target="http://biblioclub.ru/index.php?page=book&amp;id=254147" TargetMode="External"/><Relationship Id="rId38" Type="http://schemas.openxmlformats.org/officeDocument/2006/relationships/hyperlink" Target="http://www.biblioclub.ru" TargetMode="External"/><Relationship Id="rId46" Type="http://schemas.openxmlformats.org/officeDocument/2006/relationships/hyperlink" Target="http://www.biblioclub.ru" TargetMode="External"/><Relationship Id="rId59" Type="http://schemas.openxmlformats.org/officeDocument/2006/relationships/hyperlink" Target="http://biblioclub.ru/index.php?page=book&amp;id=230538" TargetMode="External"/><Relationship Id="rId67" Type="http://schemas.openxmlformats.org/officeDocument/2006/relationships/hyperlink" Target="http://biblioclub.ru/index.php?page=book&amp;id=230538" TargetMode="External"/><Relationship Id="rId20" Type="http://schemas.openxmlformats.org/officeDocument/2006/relationships/hyperlink" Target="http://biblioclub.ru/index.php?page=book&amp;id=256088" TargetMode="External"/><Relationship Id="rId41" Type="http://schemas.openxmlformats.org/officeDocument/2006/relationships/hyperlink" Target="http://biblioclub.ru/index.php?page=book&amp;id=256088" TargetMode="External"/><Relationship Id="rId54" Type="http://schemas.openxmlformats.org/officeDocument/2006/relationships/hyperlink" Target="http://www.biblioclub.ru" TargetMode="External"/><Relationship Id="rId62" Type="http://schemas.openxmlformats.org/officeDocument/2006/relationships/hyperlink" Target="http://www.elibrary.ru" TargetMode="External"/><Relationship Id="rId70" Type="http://schemas.openxmlformats.org/officeDocument/2006/relationships/hyperlink" Target="http://www.iqlib.ru" TargetMode="External"/><Relationship Id="rId75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biblioclub.ru/index.php?page=book&amp;id=438381" TargetMode="External"/><Relationship Id="rId23" Type="http://schemas.openxmlformats.org/officeDocument/2006/relationships/hyperlink" Target="http://biblioclub.ru/index.php?page=book&amp;id=463679" TargetMode="External"/><Relationship Id="rId28" Type="http://schemas.openxmlformats.org/officeDocument/2006/relationships/hyperlink" Target="http://biblioclub.ru/index.php?page=book&amp;id=240956" TargetMode="External"/><Relationship Id="rId36" Type="http://schemas.openxmlformats.org/officeDocument/2006/relationships/hyperlink" Target="http://biblioclub.ru/index.php?page=book&amp;id=438381" TargetMode="External"/><Relationship Id="rId49" Type="http://schemas.openxmlformats.org/officeDocument/2006/relationships/hyperlink" Target="http://biblioclub.ru/index.php?page=book_red&amp;id=497690" TargetMode="External"/><Relationship Id="rId57" Type="http://schemas.openxmlformats.org/officeDocument/2006/relationships/hyperlink" Target="http://biblioclub.ru/index.php?page=book_red&amp;id=240956" TargetMode="External"/><Relationship Id="rId10" Type="http://schemas.openxmlformats.org/officeDocument/2006/relationships/footer" Target="footer2.xml"/><Relationship Id="rId31" Type="http://schemas.openxmlformats.org/officeDocument/2006/relationships/hyperlink" Target="http://www.ebiblioteka.ru" TargetMode="External"/><Relationship Id="rId44" Type="http://schemas.openxmlformats.org/officeDocument/2006/relationships/hyperlink" Target="http://www.art-eco.ru/gobel/chto.htm" TargetMode="External"/><Relationship Id="rId52" Type="http://schemas.openxmlformats.org/officeDocument/2006/relationships/hyperlink" Target="http://biblioclub.ru/index.php?page=book&amp;id=260776" TargetMode="External"/><Relationship Id="rId60" Type="http://schemas.openxmlformats.org/officeDocument/2006/relationships/hyperlink" Target="http://www.iqlib.ru" TargetMode="External"/><Relationship Id="rId65" Type="http://schemas.openxmlformats.org/officeDocument/2006/relationships/hyperlink" Target="http://biblioclub.ru/index.php?page=book&amp;id=260776" TargetMode="External"/><Relationship Id="rId73" Type="http://schemas.openxmlformats.org/officeDocument/2006/relationships/hyperlink" Target="http://www.consultant.ru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http://biblioclub.ru/index.php?page=book&amp;id=241142" TargetMode="External"/><Relationship Id="rId18" Type="http://schemas.openxmlformats.org/officeDocument/2006/relationships/hyperlink" Target="http://www.ebiblioteka.ru" TargetMode="External"/><Relationship Id="rId39" Type="http://schemas.openxmlformats.org/officeDocument/2006/relationships/hyperlink" Target="http://www.ebiblioteka.ru" TargetMode="External"/><Relationship Id="rId34" Type="http://schemas.openxmlformats.org/officeDocument/2006/relationships/hyperlink" Target="http://biblioclub.ru/index.php?page=book&amp;id=241142" TargetMode="External"/><Relationship Id="rId50" Type="http://schemas.openxmlformats.org/officeDocument/2006/relationships/hyperlink" Target="http://biblioclub.ru/index.php?page=book&amp;id=463679(26.03.2019)" TargetMode="External"/><Relationship Id="rId55" Type="http://schemas.openxmlformats.org/officeDocument/2006/relationships/hyperlink" Target="http://www.ebiblioteka.ru" TargetMode="External"/><Relationship Id="rId76" Type="http://schemas.openxmlformats.org/officeDocument/2006/relationships/footer" Target="footer4.xml"/><Relationship Id="rId7" Type="http://schemas.openxmlformats.org/officeDocument/2006/relationships/image" Target="media/image1.jpeg"/><Relationship Id="rId71" Type="http://schemas.openxmlformats.org/officeDocument/2006/relationships/hyperlink" Target="http://www.knigafund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biblioclub.ru/index.php?page=book&amp;id=4636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67</Pages>
  <Words>14526</Words>
  <Characters>82804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 Копий</cp:lastModifiedBy>
  <cp:revision>2</cp:revision>
  <dcterms:created xsi:type="dcterms:W3CDTF">2020-09-04T10:48:00Z</dcterms:created>
  <dcterms:modified xsi:type="dcterms:W3CDTF">2020-09-04T10:48:00Z</dcterms:modified>
</cp:coreProperties>
</file>