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D3C" w:rsidRDefault="00EE6D3C" w:rsidP="00411B41">
      <w:pPr>
        <w:suppressAutoHyphens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37885" cy="8395970"/>
            <wp:effectExtent l="0" t="0" r="0" b="0"/>
            <wp:docPr id="1" name="Рисунок 1" descr="Page_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_0001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39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D3C" w:rsidRDefault="00EE6D3C" w:rsidP="00411B41">
      <w:pPr>
        <w:suppressAutoHyphens/>
        <w:jc w:val="both"/>
        <w:rPr>
          <w:sz w:val="28"/>
          <w:szCs w:val="28"/>
          <w:lang w:eastAsia="ru-RU"/>
        </w:rPr>
      </w:pPr>
    </w:p>
    <w:p w:rsidR="00EE6D3C" w:rsidRDefault="00EE6D3C" w:rsidP="00411B41">
      <w:pPr>
        <w:suppressAutoHyphens/>
        <w:jc w:val="both"/>
        <w:rPr>
          <w:sz w:val="28"/>
          <w:szCs w:val="28"/>
          <w:lang w:eastAsia="ru-RU"/>
        </w:rPr>
      </w:pPr>
    </w:p>
    <w:p w:rsidR="00EE6D3C" w:rsidRDefault="00EE6D3C" w:rsidP="00411B41">
      <w:pPr>
        <w:suppressAutoHyphens/>
        <w:jc w:val="both"/>
        <w:rPr>
          <w:sz w:val="28"/>
          <w:szCs w:val="28"/>
          <w:lang w:eastAsia="ru-RU"/>
        </w:rPr>
      </w:pPr>
    </w:p>
    <w:p w:rsidR="00EE6D3C" w:rsidRDefault="00EE6D3C" w:rsidP="00411B41">
      <w:pPr>
        <w:suppressAutoHyphens/>
        <w:jc w:val="both"/>
        <w:rPr>
          <w:sz w:val="28"/>
          <w:szCs w:val="28"/>
          <w:lang w:eastAsia="ru-RU"/>
        </w:rPr>
      </w:pPr>
    </w:p>
    <w:p w:rsidR="00411B41" w:rsidRDefault="00331BDA" w:rsidP="00411B41">
      <w:pPr>
        <w:suppressAutoHyphens/>
        <w:jc w:val="both"/>
        <w:rPr>
          <w:b/>
          <w:sz w:val="28"/>
          <w:szCs w:val="28"/>
          <w:lang w:eastAsia="ru-RU"/>
        </w:rPr>
      </w:pPr>
      <w:r>
        <w:rPr>
          <w:rFonts w:eastAsia="TimesNewRoman"/>
          <w:b/>
          <w:bCs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7885" cy="8395970"/>
            <wp:effectExtent l="0" t="0" r="0" b="0"/>
            <wp:docPr id="2" name="Рисунок 2" descr="Page_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age_0001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39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11B41" w:rsidRDefault="00411B41" w:rsidP="00411B41">
      <w:pPr>
        <w:suppressAutoHyphens/>
        <w:jc w:val="both"/>
        <w:rPr>
          <w:b/>
          <w:sz w:val="28"/>
          <w:szCs w:val="28"/>
          <w:lang w:eastAsia="ru-RU"/>
        </w:rPr>
      </w:pPr>
    </w:p>
    <w:p w:rsidR="00411B41" w:rsidRDefault="00411B41" w:rsidP="00411B41">
      <w:pPr>
        <w:autoSpaceDE w:val="0"/>
        <w:autoSpaceDN w:val="0"/>
        <w:adjustRightInd w:val="0"/>
        <w:spacing w:after="120"/>
        <w:jc w:val="center"/>
        <w:rPr>
          <w:rFonts w:eastAsia="TimesNewRoman"/>
          <w:b/>
          <w:bCs/>
          <w:sz w:val="28"/>
          <w:szCs w:val="28"/>
        </w:rPr>
      </w:pPr>
    </w:p>
    <w:p w:rsidR="002677B8" w:rsidRDefault="002677B8" w:rsidP="00411B41">
      <w:pPr>
        <w:autoSpaceDE w:val="0"/>
        <w:autoSpaceDN w:val="0"/>
        <w:adjustRightInd w:val="0"/>
        <w:spacing w:after="120"/>
        <w:jc w:val="center"/>
        <w:rPr>
          <w:rFonts w:eastAsia="TimesNewRoman"/>
          <w:b/>
          <w:bCs/>
          <w:sz w:val="28"/>
          <w:szCs w:val="28"/>
        </w:rPr>
      </w:pPr>
    </w:p>
    <w:p w:rsidR="00411B41" w:rsidRDefault="00411B41" w:rsidP="00411B41">
      <w:pPr>
        <w:autoSpaceDE w:val="0"/>
        <w:autoSpaceDN w:val="0"/>
        <w:adjustRightInd w:val="0"/>
        <w:spacing w:after="120"/>
        <w:jc w:val="center"/>
        <w:rPr>
          <w:rFonts w:eastAsia="TimesNewRoman"/>
          <w:b/>
          <w:bCs/>
          <w:sz w:val="28"/>
          <w:szCs w:val="28"/>
        </w:rPr>
      </w:pPr>
    </w:p>
    <w:p w:rsidR="00411B41" w:rsidRDefault="00411B41" w:rsidP="00411B41">
      <w:pPr>
        <w:autoSpaceDE w:val="0"/>
        <w:autoSpaceDN w:val="0"/>
        <w:adjustRightInd w:val="0"/>
        <w:spacing w:after="120"/>
        <w:jc w:val="center"/>
        <w:rPr>
          <w:rFonts w:eastAsia="TimesNewRoman"/>
          <w:b/>
          <w:bCs/>
          <w:sz w:val="28"/>
          <w:szCs w:val="28"/>
        </w:rPr>
      </w:pPr>
      <w:r>
        <w:rPr>
          <w:rFonts w:eastAsia="TimesNewRoman"/>
          <w:b/>
          <w:bCs/>
          <w:sz w:val="28"/>
          <w:szCs w:val="28"/>
        </w:rPr>
        <w:t>Введение</w:t>
      </w:r>
    </w:p>
    <w:p w:rsidR="00411B41" w:rsidRDefault="00411B41" w:rsidP="00411B4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proofErr w:type="gramStart"/>
      <w:r>
        <w:rPr>
          <w:rFonts w:eastAsia="Calibri,Italic"/>
          <w:iCs/>
          <w:sz w:val="28"/>
          <w:szCs w:val="28"/>
        </w:rPr>
        <w:t xml:space="preserve">Научно-квалификационная работа имеет своей целью </w:t>
      </w:r>
      <w:r>
        <w:rPr>
          <w:sz w:val="28"/>
          <w:szCs w:val="28"/>
          <w:shd w:val="clear" w:color="auto" w:fill="FFFFFF"/>
        </w:rPr>
        <w:t xml:space="preserve">систематизацию, обобщение и закрепление теоретических знаний и практических умений выпускника, </w:t>
      </w:r>
      <w:r>
        <w:rPr>
          <w:rFonts w:eastAsia="Calibri,Italic"/>
          <w:iCs/>
          <w:sz w:val="28"/>
          <w:szCs w:val="28"/>
        </w:rPr>
        <w:t xml:space="preserve">определение степени освоения компетенций, установленных федеральным государственным образовательным стандартом высшего образования по направлению подготовки </w:t>
      </w:r>
      <w:r>
        <w:rPr>
          <w:rFonts w:eastAsia="TimesNewRoman"/>
          <w:iCs/>
          <w:sz w:val="28"/>
          <w:szCs w:val="28"/>
        </w:rPr>
        <w:t>47.0</w:t>
      </w:r>
      <w:r w:rsidR="00730631">
        <w:rPr>
          <w:rFonts w:eastAsia="TimesNewRoman"/>
          <w:iCs/>
          <w:sz w:val="28"/>
          <w:szCs w:val="28"/>
        </w:rPr>
        <w:t xml:space="preserve">6.01 </w:t>
      </w:r>
      <w:r>
        <w:rPr>
          <w:rFonts w:eastAsia="TimesNewRoman"/>
          <w:iCs/>
          <w:sz w:val="28"/>
          <w:szCs w:val="28"/>
        </w:rPr>
        <w:t>Фи</w:t>
      </w:r>
      <w:r w:rsidR="00730631">
        <w:rPr>
          <w:rFonts w:eastAsia="TimesNewRoman"/>
          <w:iCs/>
          <w:sz w:val="28"/>
          <w:szCs w:val="28"/>
        </w:rPr>
        <w:t>лософия, этика и религиоведение</w:t>
      </w:r>
      <w:r>
        <w:rPr>
          <w:rFonts w:eastAsia="TimesNewRoman"/>
          <w:iCs/>
          <w:sz w:val="28"/>
          <w:szCs w:val="28"/>
        </w:rPr>
        <w:t xml:space="preserve"> (</w:t>
      </w:r>
      <w:r>
        <w:rPr>
          <w:rFonts w:eastAsia="Calibri,Italic"/>
          <w:iCs/>
          <w:sz w:val="28"/>
          <w:szCs w:val="28"/>
        </w:rPr>
        <w:t xml:space="preserve">далее ФГОС </w:t>
      </w:r>
      <w:r>
        <w:rPr>
          <w:rFonts w:eastAsia="TimesNewRoman"/>
          <w:iCs/>
          <w:sz w:val="28"/>
          <w:szCs w:val="28"/>
        </w:rPr>
        <w:t xml:space="preserve">– </w:t>
      </w:r>
      <w:r>
        <w:rPr>
          <w:rFonts w:eastAsia="Calibri,Italic"/>
          <w:iCs/>
          <w:sz w:val="28"/>
          <w:szCs w:val="28"/>
        </w:rPr>
        <w:t>ВО</w:t>
      </w:r>
      <w:r>
        <w:rPr>
          <w:rFonts w:eastAsia="TimesNewRoman"/>
          <w:iCs/>
          <w:sz w:val="28"/>
          <w:szCs w:val="28"/>
        </w:rPr>
        <w:t xml:space="preserve">) </w:t>
      </w:r>
      <w:r>
        <w:rPr>
          <w:rFonts w:eastAsia="Calibri,Italic"/>
          <w:iCs/>
          <w:sz w:val="28"/>
          <w:szCs w:val="28"/>
        </w:rPr>
        <w:t>и основной профессиональной образовательной программой высшего профессионального образования</w:t>
      </w:r>
      <w:r>
        <w:rPr>
          <w:rFonts w:eastAsia="TimesNewRoman"/>
          <w:iCs/>
          <w:sz w:val="28"/>
          <w:szCs w:val="28"/>
        </w:rPr>
        <w:t xml:space="preserve">, </w:t>
      </w:r>
      <w:r>
        <w:rPr>
          <w:rFonts w:eastAsia="Calibri,Italic"/>
          <w:iCs/>
          <w:sz w:val="28"/>
          <w:szCs w:val="28"/>
        </w:rPr>
        <w:t xml:space="preserve">реализуемой в </w:t>
      </w:r>
      <w:proofErr w:type="spellStart"/>
      <w:r>
        <w:rPr>
          <w:rFonts w:eastAsia="Calibri,Italic"/>
          <w:iCs/>
          <w:sz w:val="28"/>
          <w:szCs w:val="28"/>
        </w:rPr>
        <w:t>Мининском</w:t>
      </w:r>
      <w:proofErr w:type="spellEnd"/>
      <w:r>
        <w:rPr>
          <w:rFonts w:eastAsia="Calibri,Italic"/>
          <w:iCs/>
          <w:sz w:val="28"/>
          <w:szCs w:val="28"/>
        </w:rPr>
        <w:t xml:space="preserve"> университете </w:t>
      </w:r>
      <w:r>
        <w:rPr>
          <w:rFonts w:eastAsia="TimesNewRoman"/>
          <w:iCs/>
          <w:sz w:val="28"/>
          <w:szCs w:val="28"/>
        </w:rPr>
        <w:t>(</w:t>
      </w:r>
      <w:r>
        <w:rPr>
          <w:rFonts w:eastAsia="Calibri,Italic"/>
          <w:iCs/>
          <w:sz w:val="28"/>
          <w:szCs w:val="28"/>
        </w:rPr>
        <w:t xml:space="preserve">далее </w:t>
      </w:r>
      <w:r>
        <w:rPr>
          <w:rFonts w:eastAsia="TimesNewRoman"/>
          <w:iCs/>
          <w:sz w:val="28"/>
          <w:szCs w:val="28"/>
        </w:rPr>
        <w:t xml:space="preserve">– </w:t>
      </w:r>
      <w:r>
        <w:rPr>
          <w:rFonts w:eastAsia="Calibri,Italic"/>
          <w:iCs/>
          <w:sz w:val="28"/>
          <w:szCs w:val="28"/>
        </w:rPr>
        <w:t xml:space="preserve">ОПОП </w:t>
      </w:r>
      <w:proofErr w:type="spellStart"/>
      <w:r>
        <w:rPr>
          <w:rFonts w:eastAsia="Calibri,Italic"/>
          <w:iCs/>
          <w:sz w:val="28"/>
          <w:szCs w:val="28"/>
        </w:rPr>
        <w:t>Мининского</w:t>
      </w:r>
      <w:proofErr w:type="spellEnd"/>
      <w:r>
        <w:rPr>
          <w:rFonts w:eastAsia="Calibri,Italic"/>
          <w:iCs/>
          <w:sz w:val="28"/>
          <w:szCs w:val="28"/>
        </w:rPr>
        <w:t xml:space="preserve"> университета</w:t>
      </w:r>
      <w:r w:rsidR="008C6899">
        <w:rPr>
          <w:rFonts w:eastAsia="TimesNewRoman"/>
          <w:iCs/>
          <w:sz w:val="28"/>
          <w:szCs w:val="28"/>
        </w:rPr>
        <w:t>)</w:t>
      </w:r>
      <w:r>
        <w:rPr>
          <w:rFonts w:eastAsia="TimesNewRoman"/>
          <w:iCs/>
          <w:sz w:val="28"/>
          <w:szCs w:val="28"/>
        </w:rPr>
        <w:t>.</w:t>
      </w:r>
      <w:r>
        <w:rPr>
          <w:sz w:val="28"/>
          <w:szCs w:val="28"/>
          <w:lang w:eastAsia="ru-RU"/>
        </w:rPr>
        <w:t xml:space="preserve">  </w:t>
      </w:r>
      <w:proofErr w:type="gramEnd"/>
    </w:p>
    <w:p w:rsidR="00411B41" w:rsidRDefault="00411B41" w:rsidP="00411B4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411B41" w:rsidRDefault="00411B41" w:rsidP="00411B41">
      <w:pPr>
        <w:suppressAutoHyphens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Цели и задачи подготовки научно-квалификационной работы (диссертации) на соискание ученой степени кандидата наук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4"/>
        <w:gridCol w:w="4097"/>
      </w:tblGrid>
      <w:tr w:rsidR="00411B41" w:rsidTr="00411B41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B41" w:rsidRDefault="00411B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Цель </w:t>
            </w:r>
            <w:r>
              <w:rPr>
                <w:sz w:val="28"/>
                <w:szCs w:val="28"/>
              </w:rPr>
              <w:t>подготовки научно-квалификационной работы (диссертации)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B41" w:rsidRDefault="00411B41">
            <w:pPr>
              <w:spacing w:line="276" w:lineRule="auto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Выполнение НКР является заключительным этапом обучения и имеет целью:</w:t>
            </w:r>
          </w:p>
          <w:p w:rsidR="00411B41" w:rsidRDefault="00411B41">
            <w:pPr>
              <w:spacing w:line="276" w:lineRule="auto"/>
              <w:jc w:val="both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>
              <w:rPr>
                <w:i/>
                <w:sz w:val="26"/>
                <w:szCs w:val="26"/>
              </w:rPr>
              <w:t xml:space="preserve"> систематизацию, закрепление и расширение теоретических знаний по направлению (профилю) подготовки и применение этих знаний при решении конкретных исследовательских задач;</w:t>
            </w:r>
          </w:p>
          <w:p w:rsidR="00411B41" w:rsidRDefault="00411B41">
            <w:pPr>
              <w:spacing w:line="276" w:lineRule="auto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- развитие навыков ведения самостоятельной работы, овладение методами и методиками исследования при решении разрабатываемых в НКР проблем в соответствии с требованиями ФГОС </w:t>
            </w:r>
            <w:proofErr w:type="gramStart"/>
            <w:r>
              <w:rPr>
                <w:i/>
                <w:sz w:val="26"/>
                <w:szCs w:val="26"/>
              </w:rPr>
              <w:t>ВО</w:t>
            </w:r>
            <w:proofErr w:type="gramEnd"/>
            <w:r>
              <w:rPr>
                <w:i/>
                <w:sz w:val="26"/>
                <w:szCs w:val="26"/>
              </w:rPr>
              <w:t xml:space="preserve"> и ОПОП </w:t>
            </w:r>
            <w:proofErr w:type="spellStart"/>
            <w:r>
              <w:rPr>
                <w:i/>
                <w:sz w:val="26"/>
                <w:szCs w:val="26"/>
              </w:rPr>
              <w:t>Мининского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gramStart"/>
            <w:r>
              <w:rPr>
                <w:i/>
                <w:sz w:val="26"/>
                <w:szCs w:val="26"/>
              </w:rPr>
              <w:t>университета</w:t>
            </w:r>
            <w:proofErr w:type="gramEnd"/>
            <w:r>
              <w:rPr>
                <w:i/>
                <w:sz w:val="26"/>
                <w:szCs w:val="26"/>
              </w:rPr>
              <w:t xml:space="preserve"> в разделах, характеризующих области применения, объекты и виды профессиональной деятельности.</w:t>
            </w:r>
          </w:p>
        </w:tc>
      </w:tr>
      <w:tr w:rsidR="00411B41" w:rsidTr="00411B41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B41" w:rsidRDefault="00411B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Задачи </w:t>
            </w:r>
            <w:r>
              <w:rPr>
                <w:sz w:val="28"/>
                <w:szCs w:val="28"/>
              </w:rPr>
              <w:t>подготовки научно-квалификационной работы (диссертации)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41" w:rsidRDefault="00411B4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i/>
                <w:iCs/>
                <w:sz w:val="26"/>
                <w:szCs w:val="26"/>
              </w:rPr>
            </w:pPr>
            <w:r>
              <w:rPr>
                <w:rFonts w:eastAsia="Calibri"/>
                <w:i/>
                <w:iCs/>
                <w:sz w:val="26"/>
                <w:szCs w:val="26"/>
              </w:rPr>
              <w:t xml:space="preserve">- применение полученных знаний для решения организационных и проектных задач; навыков экспертной оценки по вопросам, связанным с преподаванием философско-религиоведческих дисциплин в системе высшего </w:t>
            </w:r>
            <w:r>
              <w:rPr>
                <w:rFonts w:eastAsia="Calibri"/>
                <w:i/>
                <w:iCs/>
                <w:sz w:val="26"/>
                <w:szCs w:val="26"/>
              </w:rPr>
              <w:lastRenderedPageBreak/>
              <w:t>образования;</w:t>
            </w:r>
          </w:p>
          <w:p w:rsidR="00411B41" w:rsidRDefault="00411B4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i/>
                <w:iCs/>
                <w:sz w:val="26"/>
                <w:szCs w:val="26"/>
              </w:rPr>
            </w:pPr>
            <w:r>
              <w:rPr>
                <w:rFonts w:eastAsia="Calibri"/>
                <w:i/>
                <w:iCs/>
                <w:sz w:val="26"/>
                <w:szCs w:val="26"/>
              </w:rPr>
              <w:t>- демонстрация навыков самостоятельной работы с научной, научно, методической, специальной литературой, а также умение использовать полученную информацию в различных областях профессиональной деятельности;</w:t>
            </w:r>
          </w:p>
          <w:p w:rsidR="00411B41" w:rsidRDefault="00411B4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i/>
                <w:iCs/>
                <w:sz w:val="26"/>
                <w:szCs w:val="26"/>
              </w:rPr>
            </w:pPr>
            <w:r>
              <w:rPr>
                <w:rFonts w:eastAsia="Calibri"/>
                <w:i/>
                <w:iCs/>
                <w:sz w:val="26"/>
                <w:szCs w:val="26"/>
              </w:rPr>
              <w:t>- овладение методикой анализа, исследования, прогнозирования, планирования деятельности, общей исследовательской культурой.</w:t>
            </w:r>
          </w:p>
          <w:p w:rsidR="00411B41" w:rsidRDefault="00411B4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i/>
                <w:iCs/>
                <w:sz w:val="26"/>
                <w:szCs w:val="26"/>
              </w:rPr>
            </w:pPr>
          </w:p>
        </w:tc>
      </w:tr>
    </w:tbl>
    <w:p w:rsidR="00411B41" w:rsidRDefault="00411B41" w:rsidP="00411B41">
      <w:pPr>
        <w:suppressAutoHyphens/>
        <w:ind w:left="709"/>
        <w:jc w:val="center"/>
        <w:rPr>
          <w:b/>
          <w:sz w:val="28"/>
          <w:szCs w:val="28"/>
        </w:rPr>
      </w:pPr>
    </w:p>
    <w:p w:rsidR="00411B41" w:rsidRDefault="00411B41" w:rsidP="00411B41">
      <w:pPr>
        <w:suppressAutoHyphens/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Место подготовки научно-квалификационной работы (диссертации) на соискание ученой степени кандидата наук в структуре основной профессиональной образовательной программы высшего образования</w:t>
      </w:r>
    </w:p>
    <w:p w:rsidR="00411B41" w:rsidRDefault="00411B41" w:rsidP="00411B41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научно-квалификационной работы (диссертации) на соискание ученой степени кандидата наук относится к вариативной части Блока 3.</w:t>
      </w:r>
    </w:p>
    <w:p w:rsidR="00411B41" w:rsidRDefault="00411B41" w:rsidP="00411B41">
      <w:pPr>
        <w:suppressAutoHyphens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Предварительные компетенции, на освоении которых </w:t>
      </w:r>
      <w:proofErr w:type="gramStart"/>
      <w:r>
        <w:rPr>
          <w:color w:val="000000"/>
          <w:sz w:val="28"/>
          <w:szCs w:val="28"/>
        </w:rPr>
        <w:t>базируются научные исследования определяются</w:t>
      </w:r>
      <w:proofErr w:type="gramEnd"/>
      <w:r>
        <w:rPr>
          <w:color w:val="000000"/>
          <w:sz w:val="28"/>
          <w:szCs w:val="28"/>
        </w:rPr>
        <w:t xml:space="preserve"> уровнем подготовки выпускника высшей школы.</w:t>
      </w:r>
    </w:p>
    <w:p w:rsidR="00411B41" w:rsidRDefault="00411B41" w:rsidP="00411B41">
      <w:pPr>
        <w:suppressAutoHyphens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Компетенции, приобретаемые в ходе подготовки научно-квалификационной работы (диссертации) на соискание ученой степени кандидата наук, необходимы для прохождения практик, успешной сдачи кандидатских экзаменов, выполнения диссертации и подготовки к ее защите на соискание ученой степени. </w:t>
      </w:r>
      <w:proofErr w:type="gramEnd"/>
    </w:p>
    <w:p w:rsidR="00411B41" w:rsidRDefault="00411B41" w:rsidP="00411B41">
      <w:pPr>
        <w:suppressAutoHyphens/>
        <w:ind w:firstLine="720"/>
        <w:jc w:val="both"/>
        <w:rPr>
          <w:sz w:val="28"/>
          <w:szCs w:val="28"/>
        </w:rPr>
      </w:pPr>
    </w:p>
    <w:p w:rsidR="00411B41" w:rsidRDefault="00411B41" w:rsidP="00411B41">
      <w:pPr>
        <w:suppressAutoHyphens/>
        <w:ind w:left="709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3. Место организации </w:t>
      </w:r>
      <w:r>
        <w:rPr>
          <w:b/>
          <w:sz w:val="28"/>
          <w:szCs w:val="28"/>
        </w:rPr>
        <w:t>подготовки научно-квалификационной работы (диссертации) на соискание ученой степени кандидата наук</w:t>
      </w:r>
    </w:p>
    <w:p w:rsidR="00411B41" w:rsidRDefault="00411B41" w:rsidP="00411B41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Подготовка научно-квалификационной работы (диссертации) на соискание ученой степени кандидата наук аспиранта </w:t>
      </w:r>
      <w:r>
        <w:rPr>
          <w:color w:val="000000"/>
          <w:sz w:val="28"/>
          <w:szCs w:val="28"/>
        </w:rPr>
        <w:t>организуются на базе: ФГБОУ ВО «НГПУ им.К.Минина».</w:t>
      </w:r>
    </w:p>
    <w:p w:rsidR="00411B41" w:rsidRDefault="00411B41" w:rsidP="00411B41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трудоёмкость: </w:t>
      </w:r>
      <w:r w:rsidR="00D637C8">
        <w:rPr>
          <w:sz w:val="28"/>
          <w:szCs w:val="28"/>
        </w:rPr>
        <w:t>1944</w:t>
      </w:r>
      <w:r>
        <w:rPr>
          <w:sz w:val="28"/>
          <w:szCs w:val="28"/>
        </w:rPr>
        <w:t xml:space="preserve"> час./</w:t>
      </w:r>
      <w:r w:rsidR="00D637C8">
        <w:rPr>
          <w:sz w:val="28"/>
          <w:szCs w:val="28"/>
        </w:rPr>
        <w:t>54</w:t>
      </w:r>
      <w:r>
        <w:rPr>
          <w:sz w:val="28"/>
          <w:szCs w:val="28"/>
        </w:rPr>
        <w:t xml:space="preserve"> ЗЕТ</w:t>
      </w:r>
    </w:p>
    <w:p w:rsidR="00411B41" w:rsidRDefault="00411B41" w:rsidP="00411B41">
      <w:pPr>
        <w:suppressAutoHyphens/>
        <w:jc w:val="both"/>
        <w:rPr>
          <w:sz w:val="28"/>
          <w:szCs w:val="28"/>
        </w:rPr>
      </w:pPr>
    </w:p>
    <w:p w:rsidR="00411B41" w:rsidRDefault="00411B41" w:rsidP="00411B41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4. Требования к уровню подготовки аспиранта</w:t>
      </w:r>
    </w:p>
    <w:p w:rsidR="00411B41" w:rsidRDefault="00411B41" w:rsidP="00411B4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рамках подготовки научно-квалификационной работы (диссертации) на соискание ученой степени кандидата наук</w:t>
      </w:r>
      <w:r>
        <w:rPr>
          <w:b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оценивается степень соответствия практической и теоретической подготовленности выпускника к </w:t>
      </w:r>
      <w:r>
        <w:rPr>
          <w:rFonts w:eastAsia="Calibri"/>
          <w:sz w:val="28"/>
          <w:szCs w:val="28"/>
        </w:rPr>
        <w:lastRenderedPageBreak/>
        <w:t xml:space="preserve">выполнению профессиональных задач, степени освоения компетенций установленных ФГОС </w:t>
      </w:r>
      <w:proofErr w:type="gramStart"/>
      <w:r>
        <w:rPr>
          <w:rFonts w:eastAsia="Calibri"/>
          <w:sz w:val="28"/>
          <w:szCs w:val="28"/>
        </w:rPr>
        <w:t>ВО</w:t>
      </w:r>
      <w:proofErr w:type="gramEnd"/>
      <w:r>
        <w:rPr>
          <w:rFonts w:eastAsia="Calibri"/>
          <w:sz w:val="28"/>
          <w:szCs w:val="28"/>
        </w:rPr>
        <w:t xml:space="preserve"> и ОПОП </w:t>
      </w:r>
      <w:proofErr w:type="spellStart"/>
      <w:r>
        <w:rPr>
          <w:rFonts w:eastAsia="Calibri"/>
          <w:sz w:val="28"/>
          <w:szCs w:val="28"/>
        </w:rPr>
        <w:t>Мининского</w:t>
      </w:r>
      <w:proofErr w:type="spellEnd"/>
      <w:r>
        <w:rPr>
          <w:rFonts w:eastAsia="Calibri"/>
          <w:sz w:val="28"/>
          <w:szCs w:val="28"/>
        </w:rPr>
        <w:t xml:space="preserve"> университета.</w:t>
      </w:r>
    </w:p>
    <w:p w:rsidR="00411B41" w:rsidRDefault="00411B41" w:rsidP="00411B4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соответствии с требованиями ФГОС </w:t>
      </w:r>
      <w:proofErr w:type="gramStart"/>
      <w:r>
        <w:rPr>
          <w:rFonts w:eastAsia="Calibri"/>
          <w:sz w:val="28"/>
          <w:szCs w:val="28"/>
        </w:rPr>
        <w:t>ВО</w:t>
      </w:r>
      <w:proofErr w:type="gramEnd"/>
      <w:r>
        <w:rPr>
          <w:rFonts w:eastAsia="Calibri"/>
          <w:sz w:val="28"/>
          <w:szCs w:val="28"/>
        </w:rPr>
        <w:t xml:space="preserve"> и ОПОП </w:t>
      </w:r>
      <w:proofErr w:type="spellStart"/>
      <w:r>
        <w:rPr>
          <w:rFonts w:eastAsia="Calibri"/>
          <w:sz w:val="28"/>
          <w:szCs w:val="28"/>
        </w:rPr>
        <w:t>Мининского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gramStart"/>
      <w:r>
        <w:rPr>
          <w:rFonts w:eastAsia="Calibri"/>
          <w:sz w:val="28"/>
          <w:szCs w:val="28"/>
        </w:rPr>
        <w:t>университета</w:t>
      </w:r>
      <w:proofErr w:type="gramEnd"/>
      <w:r>
        <w:rPr>
          <w:rFonts w:eastAsia="Calibri"/>
          <w:sz w:val="28"/>
          <w:szCs w:val="28"/>
        </w:rPr>
        <w:t xml:space="preserve"> по направлению подготовки 47.06.01 Философия, этика и религиоведение выпускник должен быть подготовлен к следующим </w:t>
      </w:r>
      <w:r>
        <w:rPr>
          <w:rFonts w:eastAsia="Calibri"/>
          <w:b/>
          <w:bCs/>
          <w:sz w:val="28"/>
          <w:szCs w:val="28"/>
        </w:rPr>
        <w:t>видам деятельности</w:t>
      </w:r>
      <w:r>
        <w:rPr>
          <w:rFonts w:eastAsia="Calibri"/>
          <w:sz w:val="28"/>
          <w:szCs w:val="28"/>
        </w:rPr>
        <w:t>:</w:t>
      </w:r>
    </w:p>
    <w:p w:rsidR="00411B41" w:rsidRDefault="00411B41" w:rsidP="00411B41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научно-исследовательская деятельность в области гуманитарных наук, охватывающих мировоззренческую проблематику;</w:t>
      </w:r>
    </w:p>
    <w:p w:rsidR="00411B41" w:rsidRDefault="00411B41" w:rsidP="00411B41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преподавательская деятельность в области гуманитарных наук, охватывающих мировоззренческую проблематику </w:t>
      </w:r>
    </w:p>
    <w:p w:rsidR="00411B41" w:rsidRDefault="00411B41" w:rsidP="00411B41">
      <w:pPr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8"/>
          <w:szCs w:val="28"/>
        </w:rPr>
      </w:pPr>
    </w:p>
    <w:p w:rsidR="00411B41" w:rsidRDefault="00411B41" w:rsidP="00411B41">
      <w:pPr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соответствии с требованиями ФГОС </w:t>
      </w:r>
      <w:proofErr w:type="gramStart"/>
      <w:r>
        <w:rPr>
          <w:rFonts w:eastAsia="Calibri"/>
          <w:sz w:val="28"/>
          <w:szCs w:val="28"/>
        </w:rPr>
        <w:t>ВО</w:t>
      </w:r>
      <w:proofErr w:type="gramEnd"/>
      <w:r>
        <w:rPr>
          <w:rFonts w:eastAsia="Calibri"/>
          <w:sz w:val="28"/>
          <w:szCs w:val="28"/>
        </w:rPr>
        <w:t xml:space="preserve"> и ОПОП </w:t>
      </w:r>
      <w:proofErr w:type="spellStart"/>
      <w:r>
        <w:rPr>
          <w:rFonts w:eastAsia="Calibri"/>
          <w:sz w:val="28"/>
          <w:szCs w:val="28"/>
        </w:rPr>
        <w:t>Мининского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gramStart"/>
      <w:r>
        <w:rPr>
          <w:rFonts w:eastAsia="Calibri"/>
          <w:sz w:val="28"/>
          <w:szCs w:val="28"/>
        </w:rPr>
        <w:t>университета</w:t>
      </w:r>
      <w:proofErr w:type="gramEnd"/>
      <w:r>
        <w:rPr>
          <w:rFonts w:eastAsia="Calibri"/>
          <w:sz w:val="28"/>
          <w:szCs w:val="28"/>
        </w:rPr>
        <w:t xml:space="preserve"> по направлению подготовки 47.06.01 Философия, этика и религиоведение выпускник должен быть подготовлен к решению следующих </w:t>
      </w:r>
      <w:r>
        <w:rPr>
          <w:rFonts w:eastAsia="Calibri"/>
          <w:b/>
          <w:bCs/>
          <w:sz w:val="28"/>
          <w:szCs w:val="28"/>
        </w:rPr>
        <w:t>профессиональных задач</w:t>
      </w:r>
      <w:r>
        <w:rPr>
          <w:rFonts w:eastAsia="Calibri"/>
          <w:sz w:val="28"/>
          <w:szCs w:val="28"/>
        </w:rPr>
        <w:t>:</w:t>
      </w:r>
    </w:p>
    <w:p w:rsidR="00411B41" w:rsidRDefault="00411B41" w:rsidP="00411B41">
      <w:pPr>
        <w:numPr>
          <w:ilvl w:val="1"/>
          <w:numId w:val="2"/>
        </w:numPr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области научно-исследовательской деятельности:</w:t>
      </w:r>
    </w:p>
    <w:p w:rsidR="00411B41" w:rsidRDefault="00411B41" w:rsidP="00411B41">
      <w:pPr>
        <w:autoSpaceDE w:val="0"/>
        <w:autoSpaceDN w:val="0"/>
        <w:adjustRightInd w:val="0"/>
        <w:spacing w:after="200" w:line="276" w:lineRule="auto"/>
        <w:ind w:left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сбор, анализ, классификация и систематизация научной информации по теме исследования;</w:t>
      </w:r>
    </w:p>
    <w:p w:rsidR="00411B41" w:rsidRDefault="00411B41" w:rsidP="00411B41">
      <w:pPr>
        <w:autoSpaceDE w:val="0"/>
        <w:autoSpaceDN w:val="0"/>
        <w:adjustRightInd w:val="0"/>
        <w:spacing w:after="200" w:line="276" w:lineRule="auto"/>
        <w:ind w:left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подготовка информационных сообщений, докладов, тезисов и презентаций;</w:t>
      </w:r>
    </w:p>
    <w:p w:rsidR="00411B41" w:rsidRDefault="00411B41" w:rsidP="00411B41">
      <w:pPr>
        <w:autoSpaceDE w:val="0"/>
        <w:autoSpaceDN w:val="0"/>
        <w:adjustRightInd w:val="0"/>
        <w:spacing w:after="200" w:line="276" w:lineRule="auto"/>
        <w:ind w:left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подготовка научных обзоров, аннотаций, составление рефератов и библиографических указателей по теме исследования;</w:t>
      </w:r>
    </w:p>
    <w:p w:rsidR="00411B41" w:rsidRDefault="00411B41" w:rsidP="00411B41">
      <w:pPr>
        <w:autoSpaceDE w:val="0"/>
        <w:autoSpaceDN w:val="0"/>
        <w:adjustRightInd w:val="0"/>
        <w:spacing w:after="200" w:line="276" w:lineRule="auto"/>
        <w:ind w:left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участие в работе семинаров, конференций, симпозиумов по проблематике исследования;</w:t>
      </w:r>
    </w:p>
    <w:p w:rsidR="00411B41" w:rsidRDefault="00411B41" w:rsidP="00411B41">
      <w:pPr>
        <w:numPr>
          <w:ilvl w:val="1"/>
          <w:numId w:val="2"/>
        </w:numPr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области педагогической деятельности:</w:t>
      </w:r>
    </w:p>
    <w:p w:rsidR="00411B41" w:rsidRDefault="00411B41" w:rsidP="00411B41">
      <w:pPr>
        <w:autoSpaceDE w:val="0"/>
        <w:autoSpaceDN w:val="0"/>
        <w:adjustRightInd w:val="0"/>
        <w:spacing w:after="200" w:line="276" w:lineRule="auto"/>
        <w:ind w:left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педагогическая и учебно-методическая деятельность в организациях высшего образования.</w:t>
      </w:r>
    </w:p>
    <w:p w:rsidR="00411B41" w:rsidRDefault="00411B41" w:rsidP="00411B4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рамках </w:t>
      </w:r>
      <w:r>
        <w:rPr>
          <w:sz w:val="28"/>
          <w:szCs w:val="28"/>
        </w:rPr>
        <w:t>подготовки научно-квалификационной работы (диссертации)</w:t>
      </w:r>
      <w:r>
        <w:rPr>
          <w:rFonts w:eastAsia="Calibri"/>
          <w:sz w:val="28"/>
          <w:szCs w:val="28"/>
        </w:rPr>
        <w:t xml:space="preserve"> проверятся степень </w:t>
      </w:r>
      <w:proofErr w:type="spellStart"/>
      <w:r>
        <w:rPr>
          <w:rFonts w:eastAsia="Calibri"/>
          <w:sz w:val="28"/>
          <w:szCs w:val="28"/>
        </w:rPr>
        <w:t>сформированности</w:t>
      </w:r>
      <w:proofErr w:type="spellEnd"/>
      <w:r>
        <w:rPr>
          <w:rFonts w:eastAsia="Calibri"/>
          <w:sz w:val="28"/>
          <w:szCs w:val="28"/>
        </w:rPr>
        <w:t xml:space="preserve"> у выпускника  следующих компетенций:</w:t>
      </w:r>
    </w:p>
    <w:p w:rsidR="00411B41" w:rsidRDefault="00411B41" w:rsidP="00B745AB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tbl>
      <w:tblPr>
        <w:tblW w:w="964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8"/>
        <w:gridCol w:w="1702"/>
        <w:gridCol w:w="2132"/>
        <w:gridCol w:w="2127"/>
        <w:gridCol w:w="1986"/>
      </w:tblGrid>
      <w:tr w:rsidR="00411B41" w:rsidTr="00411B41"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B41" w:rsidRDefault="00411B41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Шифр компетенции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B41" w:rsidRDefault="00411B41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Расшифровка компетенции</w:t>
            </w:r>
          </w:p>
        </w:tc>
        <w:tc>
          <w:tcPr>
            <w:tcW w:w="6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B41" w:rsidRDefault="00411B41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Степень </w:t>
            </w:r>
            <w:proofErr w:type="spellStart"/>
            <w:r>
              <w:rPr>
                <w:i/>
                <w:sz w:val="24"/>
                <w:szCs w:val="24"/>
              </w:rPr>
              <w:t>сформированности</w:t>
            </w:r>
            <w:proofErr w:type="spellEnd"/>
            <w:r>
              <w:rPr>
                <w:i/>
                <w:sz w:val="24"/>
                <w:szCs w:val="24"/>
              </w:rPr>
              <w:t xml:space="preserve"> компетенций</w:t>
            </w:r>
          </w:p>
        </w:tc>
      </w:tr>
      <w:tr w:rsidR="00411B41" w:rsidTr="00411B41">
        <w:tc>
          <w:tcPr>
            <w:tcW w:w="9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B41" w:rsidRDefault="00411B41">
            <w:pPr>
              <w:rPr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B41" w:rsidRDefault="00411B41">
            <w:pPr>
              <w:rPr>
                <w:i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B41" w:rsidRDefault="00411B41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Повышенный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B41" w:rsidRDefault="00411B41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Пороговый</w:t>
            </w:r>
          </w:p>
        </w:tc>
      </w:tr>
      <w:tr w:rsidR="00411B41" w:rsidTr="00411B41">
        <w:tc>
          <w:tcPr>
            <w:tcW w:w="9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B41" w:rsidRDefault="00411B41">
            <w:pPr>
              <w:rPr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B41" w:rsidRDefault="00411B41">
            <w:pPr>
              <w:rPr>
                <w:i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B41" w:rsidRDefault="00411B41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Оптимальный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B41" w:rsidRDefault="00411B41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Допустимый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B41" w:rsidRDefault="00411B41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Критический</w:t>
            </w:r>
          </w:p>
        </w:tc>
      </w:tr>
      <w:tr w:rsidR="00411B41" w:rsidTr="00411B41"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B41" w:rsidRDefault="00411B4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Универсальные компетенции (УК)</w:t>
            </w:r>
          </w:p>
        </w:tc>
      </w:tr>
      <w:tr w:rsidR="00411B41" w:rsidTr="00411B41"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B41" w:rsidRDefault="00411B4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УК-1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B41" w:rsidRDefault="00411B41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к критическому анализу и оценке современных научных </w:t>
            </w:r>
            <w:r>
              <w:rPr>
                <w:sz w:val="24"/>
                <w:szCs w:val="24"/>
              </w:rPr>
              <w:lastRenderedPageBreak/>
              <w:t>достижений, генерированию новых идей при решении исследовательских и практических задач, в том числе в междисциплинарных областях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B41" w:rsidRDefault="00411B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Выявляет взаимосвязь своего мировоззрения  с другими областями </w:t>
            </w:r>
            <w:r>
              <w:rPr>
                <w:sz w:val="24"/>
                <w:szCs w:val="24"/>
              </w:rPr>
              <w:lastRenderedPageBreak/>
              <w:t>научного знания и оценивает значимость результатов своей деятельности для функционирования цивилизации на современном этапе развития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B41" w:rsidRDefault="00411B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Оценивает социальную значимость своей профессии как высокую и </w:t>
            </w:r>
            <w:proofErr w:type="gramStart"/>
            <w:r>
              <w:rPr>
                <w:sz w:val="24"/>
                <w:szCs w:val="24"/>
              </w:rPr>
              <w:t>способен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обнаружить сферы применения профессиональных знаний и навыков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B41" w:rsidRDefault="00411B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Сопоставляет результаты своей профессиональной подготовки  с возможностью </w:t>
            </w:r>
            <w:r>
              <w:rPr>
                <w:sz w:val="24"/>
                <w:szCs w:val="24"/>
              </w:rPr>
              <w:lastRenderedPageBreak/>
              <w:t>преподавания в образовательных учреждениях</w:t>
            </w:r>
          </w:p>
        </w:tc>
      </w:tr>
      <w:tr w:rsidR="00411B41" w:rsidTr="00411B41"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B41" w:rsidRDefault="00411B4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УК-2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B41" w:rsidRDefault="00411B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B41" w:rsidRDefault="00411B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Способен</w:t>
            </w:r>
            <w:proofErr w:type="gramEnd"/>
            <w:r>
              <w:rPr>
                <w:sz w:val="24"/>
                <w:szCs w:val="24"/>
              </w:rPr>
              <w:t xml:space="preserve"> устанавливать влияние интеллектуальных наработок конкретных дисциплин на развитие научного знания в целом и ценностных установок современной цивилизации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B41" w:rsidRDefault="00411B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Способен</w:t>
            </w:r>
            <w:proofErr w:type="gramEnd"/>
            <w:r>
              <w:rPr>
                <w:sz w:val="24"/>
                <w:szCs w:val="24"/>
              </w:rPr>
              <w:t xml:space="preserve"> устанавливать корреляционные связи между отдельными областями научного знания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B41" w:rsidRDefault="00411B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 представление о предмете философии конкретных научных дисциплин, знает основные проблемы отдельных разделов</w:t>
            </w:r>
          </w:p>
        </w:tc>
      </w:tr>
      <w:tr w:rsidR="00411B41" w:rsidTr="00411B41"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B41" w:rsidRDefault="00411B4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УК-3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B41" w:rsidRDefault="00411B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готовность участвовать в работе российских и международных исследовательских коллективов по решению научных и научно-образовательных задач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B41" w:rsidRDefault="00411B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Выражает комплексное внутреннее личностное понимание мира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B41" w:rsidRDefault="00411B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Способен логически грамотно сообщать идеи, проблемы и </w:t>
            </w:r>
            <w:proofErr w:type="gramStart"/>
            <w:r>
              <w:rPr>
                <w:sz w:val="24"/>
                <w:szCs w:val="24"/>
              </w:rPr>
              <w:t>решения</w:t>
            </w:r>
            <w:proofErr w:type="gramEnd"/>
            <w:r>
              <w:rPr>
                <w:sz w:val="24"/>
                <w:szCs w:val="24"/>
              </w:rPr>
              <w:t xml:space="preserve"> как специалистам, так и неспециалистам, используя диапазон качественной и количественной информации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B41" w:rsidRDefault="00411B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Может воспроизвести основные категории и понятия, </w:t>
            </w:r>
            <w:proofErr w:type="gramStart"/>
            <w:r>
              <w:rPr>
                <w:sz w:val="24"/>
                <w:szCs w:val="24"/>
              </w:rPr>
              <w:t>способен</w:t>
            </w:r>
            <w:proofErr w:type="gramEnd"/>
            <w:r>
              <w:rPr>
                <w:sz w:val="24"/>
                <w:szCs w:val="24"/>
              </w:rPr>
              <w:t xml:space="preserve"> дать характеристику объектов и объяснить специфику их функционирования  </w:t>
            </w:r>
          </w:p>
        </w:tc>
      </w:tr>
      <w:tr w:rsidR="00411B41" w:rsidTr="00411B41"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B41" w:rsidRDefault="00411B4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Общепрофессиональные компетенции (ОПК)</w:t>
            </w:r>
          </w:p>
        </w:tc>
      </w:tr>
      <w:tr w:rsidR="00411B41" w:rsidTr="00411B41"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B41" w:rsidRDefault="00411B4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B41" w:rsidRDefault="00411B41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самостоятельно осуществлять </w:t>
            </w:r>
            <w:r>
              <w:rPr>
                <w:sz w:val="24"/>
                <w:szCs w:val="24"/>
              </w:rPr>
              <w:lastRenderedPageBreak/>
              <w:t>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B41" w:rsidRDefault="00411B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Имеет опыт организации исследовательской или проектной </w:t>
            </w:r>
            <w:r>
              <w:rPr>
                <w:sz w:val="24"/>
                <w:szCs w:val="24"/>
              </w:rPr>
              <w:lastRenderedPageBreak/>
              <w:t>деятельности, может самостоятельно определиться тематикой исследования, участвовать и/или организовывать научно-практические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B41" w:rsidRDefault="00411B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Обладает навыками научного поиска с помощью </w:t>
            </w:r>
            <w:r>
              <w:rPr>
                <w:sz w:val="24"/>
                <w:szCs w:val="24"/>
              </w:rPr>
              <w:lastRenderedPageBreak/>
              <w:t xml:space="preserve">электронной базы данных и может организовать локальную коллективную исследовательскую деятельность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B41" w:rsidRDefault="00411B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Имеет преставления о наличии инновационных </w:t>
            </w:r>
            <w:r>
              <w:rPr>
                <w:sz w:val="24"/>
                <w:szCs w:val="24"/>
              </w:rPr>
              <w:lastRenderedPageBreak/>
              <w:t>и интерактивных формах образовательного процесса и интеллектуальной деятельности</w:t>
            </w:r>
          </w:p>
        </w:tc>
      </w:tr>
      <w:tr w:rsidR="00411B41" w:rsidTr="00411B41"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B41" w:rsidRDefault="00411B4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Профессиональные компетенции (ПК)</w:t>
            </w:r>
          </w:p>
        </w:tc>
      </w:tr>
      <w:tr w:rsidR="00411B41" w:rsidTr="00411B41"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B41" w:rsidRDefault="00411B4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B41" w:rsidRDefault="00411B41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давать собственную интерпретацию проблем истории философии, выявлять и философски анализировать научные, социально-теоретические, религиозные и нравственные проблемы современности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B41" w:rsidRDefault="00411B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Представляет культуру как ценностно-смысловое единство и имманентные закономерности ее развития, демонстрирует готовность к диалогу как способу отношения к культуре и обществу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B41" w:rsidRDefault="00411B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Понимает особенности развития отечественной и мировой культуры, анализирует исторические и региональные типы культур, их динамику, ориентируется  в традициях свободомыслия в духовной культуре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B41" w:rsidRDefault="00411B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 представления о формах культуры, их возникновения и развития, знает культурные нормы, ценности, механизмы сохранения и передачи их в качестве социокультурного опыта</w:t>
            </w:r>
          </w:p>
        </w:tc>
      </w:tr>
    </w:tbl>
    <w:p w:rsidR="00411B41" w:rsidRDefault="00411B41" w:rsidP="00324396">
      <w:pPr>
        <w:suppressAutoHyphens/>
        <w:autoSpaceDE w:val="0"/>
        <w:autoSpaceDN w:val="0"/>
        <w:adjustRightInd w:val="0"/>
        <w:rPr>
          <w:rFonts w:eastAsia="Calibri"/>
          <w:b/>
          <w:bCs/>
          <w:sz w:val="28"/>
          <w:szCs w:val="28"/>
        </w:rPr>
      </w:pPr>
    </w:p>
    <w:p w:rsidR="00411B41" w:rsidRDefault="00411B41" w:rsidP="00411B41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>
        <w:rPr>
          <w:rFonts w:eastAsia="Calibri"/>
          <w:b/>
          <w:bCs/>
          <w:sz w:val="28"/>
          <w:szCs w:val="28"/>
        </w:rPr>
        <w:t xml:space="preserve">5. Требования к </w:t>
      </w:r>
      <w:r>
        <w:rPr>
          <w:b/>
          <w:sz w:val="28"/>
          <w:szCs w:val="28"/>
          <w:lang w:eastAsia="ru-RU"/>
        </w:rPr>
        <w:t xml:space="preserve">подготовке научно-квалификационной работы (диссертации) на соискание ученой степени кандидата наук </w:t>
      </w:r>
    </w:p>
    <w:p w:rsidR="00411B41" w:rsidRDefault="00411B41" w:rsidP="00411B41">
      <w:pPr>
        <w:suppressAutoHyphens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и общие рекомендации по ее выполнению </w:t>
      </w:r>
    </w:p>
    <w:p w:rsidR="00411B41" w:rsidRDefault="00411B41" w:rsidP="00411B41">
      <w:pPr>
        <w:suppressAutoHyphens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</w:p>
    <w:p w:rsidR="00411B41" w:rsidRDefault="00411B41" w:rsidP="00411B41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5.1. Требования к подготовке НКР</w:t>
      </w:r>
    </w:p>
    <w:p w:rsidR="00411B41" w:rsidRDefault="00411B41" w:rsidP="00411B41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411B41" w:rsidRDefault="00411B41" w:rsidP="00411B41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iCs/>
          <w:sz w:val="28"/>
          <w:szCs w:val="28"/>
        </w:rPr>
      </w:pPr>
      <w:r>
        <w:rPr>
          <w:rFonts w:eastAsia="Calibri"/>
          <w:iCs/>
          <w:sz w:val="28"/>
          <w:szCs w:val="28"/>
        </w:rPr>
        <w:t>1. Актуальность проблемы НКР</w:t>
      </w:r>
    </w:p>
    <w:p w:rsidR="00411B41" w:rsidRDefault="00411B41" w:rsidP="00411B41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iCs/>
          <w:sz w:val="28"/>
          <w:szCs w:val="28"/>
        </w:rPr>
      </w:pPr>
      <w:r>
        <w:rPr>
          <w:rFonts w:eastAsia="Calibri"/>
          <w:iCs/>
          <w:sz w:val="28"/>
          <w:szCs w:val="28"/>
        </w:rPr>
        <w:t>2. Четкая формулировка предмета и объекта исследования</w:t>
      </w:r>
    </w:p>
    <w:p w:rsidR="00411B41" w:rsidRDefault="00411B41" w:rsidP="00411B41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iCs/>
          <w:sz w:val="28"/>
          <w:szCs w:val="28"/>
        </w:rPr>
      </w:pPr>
      <w:r>
        <w:rPr>
          <w:rFonts w:eastAsia="Calibri"/>
          <w:iCs/>
          <w:sz w:val="28"/>
          <w:szCs w:val="28"/>
        </w:rPr>
        <w:lastRenderedPageBreak/>
        <w:t>3. Степень разработанности проблемы</w:t>
      </w:r>
    </w:p>
    <w:p w:rsidR="00411B41" w:rsidRDefault="00411B41" w:rsidP="00411B41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iCs/>
          <w:sz w:val="28"/>
          <w:szCs w:val="28"/>
        </w:rPr>
      </w:pPr>
      <w:r>
        <w:rPr>
          <w:rFonts w:eastAsia="Calibri"/>
          <w:iCs/>
          <w:sz w:val="28"/>
          <w:szCs w:val="28"/>
        </w:rPr>
        <w:t>4. Обоснованность выводов и рассуждений</w:t>
      </w:r>
    </w:p>
    <w:p w:rsidR="00411B41" w:rsidRDefault="00411B41" w:rsidP="00411B41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iCs/>
          <w:sz w:val="28"/>
          <w:szCs w:val="28"/>
        </w:rPr>
      </w:pPr>
      <w:r>
        <w:rPr>
          <w:rFonts w:eastAsia="Calibri"/>
          <w:iCs/>
          <w:sz w:val="28"/>
          <w:szCs w:val="28"/>
        </w:rPr>
        <w:t>5. Отражение в публикациях содержания НКР</w:t>
      </w:r>
    </w:p>
    <w:p w:rsidR="00411B41" w:rsidRDefault="00411B41" w:rsidP="00411B41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iCs/>
          <w:sz w:val="28"/>
          <w:szCs w:val="28"/>
        </w:rPr>
      </w:pPr>
      <w:r>
        <w:rPr>
          <w:rFonts w:eastAsia="Calibri"/>
          <w:iCs/>
          <w:sz w:val="28"/>
          <w:szCs w:val="28"/>
        </w:rPr>
        <w:t>6. Апробация результатов</w:t>
      </w:r>
    </w:p>
    <w:p w:rsidR="00411B41" w:rsidRDefault="00411B41" w:rsidP="00411B41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iCs/>
          <w:sz w:val="28"/>
          <w:szCs w:val="28"/>
        </w:rPr>
      </w:pPr>
    </w:p>
    <w:p w:rsidR="00411B41" w:rsidRDefault="00411B41" w:rsidP="00411B41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iCs/>
          <w:sz w:val="28"/>
          <w:szCs w:val="28"/>
        </w:rPr>
      </w:pPr>
      <w:r>
        <w:rPr>
          <w:rFonts w:eastAsia="Calibri"/>
          <w:iCs/>
          <w:sz w:val="28"/>
          <w:szCs w:val="28"/>
        </w:rPr>
        <w:t>5.2. Рекомендации по выполнению НКР</w:t>
      </w:r>
    </w:p>
    <w:p w:rsidR="00411B41" w:rsidRDefault="00411B41" w:rsidP="00411B41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iCs/>
          <w:sz w:val="28"/>
          <w:szCs w:val="28"/>
        </w:rPr>
      </w:pPr>
    </w:p>
    <w:p w:rsidR="00411B41" w:rsidRDefault="00411B41" w:rsidP="00411B41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iCs/>
          <w:sz w:val="28"/>
          <w:szCs w:val="28"/>
        </w:rPr>
      </w:pPr>
      <w:r>
        <w:rPr>
          <w:rFonts w:eastAsia="Calibri"/>
          <w:iCs/>
          <w:sz w:val="28"/>
          <w:szCs w:val="28"/>
        </w:rPr>
        <w:t>1. Регулярные консультации с научным руководителем</w:t>
      </w:r>
    </w:p>
    <w:p w:rsidR="00411B41" w:rsidRDefault="00411B41" w:rsidP="00411B41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iCs/>
          <w:sz w:val="28"/>
          <w:szCs w:val="28"/>
        </w:rPr>
      </w:pPr>
      <w:r>
        <w:rPr>
          <w:rFonts w:eastAsia="Calibri"/>
          <w:iCs/>
          <w:sz w:val="28"/>
          <w:szCs w:val="28"/>
        </w:rPr>
        <w:t>2. Промежуточные отчеты на кафедре</w:t>
      </w:r>
    </w:p>
    <w:p w:rsidR="00411B41" w:rsidRDefault="00411B41" w:rsidP="00411B41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iCs/>
          <w:sz w:val="28"/>
          <w:szCs w:val="28"/>
        </w:rPr>
      </w:pPr>
      <w:r>
        <w:rPr>
          <w:rFonts w:eastAsia="Calibri"/>
          <w:iCs/>
          <w:sz w:val="28"/>
          <w:szCs w:val="28"/>
        </w:rPr>
        <w:t>3. Ежегодные доклады на конференциях и семинарах</w:t>
      </w:r>
    </w:p>
    <w:p w:rsidR="00411B41" w:rsidRDefault="00411B41" w:rsidP="00411B41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iCs/>
          <w:sz w:val="28"/>
          <w:szCs w:val="28"/>
        </w:rPr>
      </w:pPr>
      <w:r>
        <w:rPr>
          <w:rFonts w:eastAsia="Calibri"/>
          <w:iCs/>
          <w:sz w:val="28"/>
          <w:szCs w:val="28"/>
        </w:rPr>
        <w:t>4. Итоговая аттестация</w:t>
      </w:r>
    </w:p>
    <w:p w:rsidR="00411B41" w:rsidRDefault="00411B41" w:rsidP="00411B41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iCs/>
          <w:sz w:val="28"/>
          <w:szCs w:val="28"/>
        </w:rPr>
      </w:pPr>
      <w:r>
        <w:rPr>
          <w:rFonts w:eastAsia="Calibri"/>
          <w:iCs/>
          <w:sz w:val="28"/>
          <w:szCs w:val="28"/>
        </w:rPr>
        <w:t>5. Представление текста НКР на кафедру для обсуждения</w:t>
      </w:r>
    </w:p>
    <w:p w:rsidR="00411B41" w:rsidRDefault="00411B41" w:rsidP="00411B41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iCs/>
          <w:sz w:val="28"/>
          <w:szCs w:val="28"/>
        </w:rPr>
      </w:pPr>
    </w:p>
    <w:p w:rsidR="00411B41" w:rsidRDefault="00411B41" w:rsidP="00411B41">
      <w:pPr>
        <w:autoSpaceDE w:val="0"/>
        <w:autoSpaceDN w:val="0"/>
        <w:adjustRightInd w:val="0"/>
        <w:ind w:firstLine="709"/>
        <w:jc w:val="both"/>
        <w:rPr>
          <w:rFonts w:eastAsia="Calibri"/>
          <w:iCs/>
          <w:sz w:val="28"/>
          <w:szCs w:val="28"/>
        </w:rPr>
      </w:pPr>
    </w:p>
    <w:p w:rsidR="00411B41" w:rsidRDefault="00411B41" w:rsidP="00411B41">
      <w:pPr>
        <w:suppressAutoHyphens/>
        <w:autoSpaceDE w:val="0"/>
        <w:autoSpaceDN w:val="0"/>
        <w:adjustRightInd w:val="0"/>
        <w:spacing w:after="120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6. Содержание </w:t>
      </w:r>
      <w:r>
        <w:rPr>
          <w:b/>
          <w:sz w:val="28"/>
          <w:szCs w:val="28"/>
          <w:lang w:eastAsia="ru-RU"/>
        </w:rPr>
        <w:t>научно-квалификационной работы (диссертации) на соискание ученой степени кандидата наук</w:t>
      </w:r>
    </w:p>
    <w:p w:rsidR="00411B41" w:rsidRDefault="00411B41" w:rsidP="00411B4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Каждая </w:t>
      </w:r>
      <w:r w:rsidR="00F7409F" w:rsidRPr="00D32609">
        <w:rPr>
          <w:rFonts w:eastAsia="Calibri"/>
          <w:sz w:val="28"/>
          <w:szCs w:val="28"/>
        </w:rPr>
        <w:t>научно-квалификационная работа (диссертация) на соискание ученой степени кандидата наук</w:t>
      </w:r>
      <w:r w:rsidR="00F7409F" w:rsidRPr="00446F2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должна содержать следующие необходимые элементы:</w:t>
      </w:r>
    </w:p>
    <w:p w:rsidR="00411B41" w:rsidRDefault="00411B41" w:rsidP="00411B41">
      <w:pPr>
        <w:numPr>
          <w:ilvl w:val="1"/>
          <w:numId w:val="3"/>
        </w:numPr>
        <w:tabs>
          <w:tab w:val="clear" w:pos="2149"/>
          <w:tab w:val="num" w:pos="1080"/>
          <w:tab w:val="left" w:pos="5790"/>
        </w:tabs>
        <w:ind w:left="0" w:right="-569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титульный лист;</w:t>
      </w:r>
    </w:p>
    <w:p w:rsidR="00411B41" w:rsidRDefault="00411B41" w:rsidP="00411B41">
      <w:pPr>
        <w:numPr>
          <w:ilvl w:val="1"/>
          <w:numId w:val="3"/>
        </w:numPr>
        <w:tabs>
          <w:tab w:val="clear" w:pos="2149"/>
          <w:tab w:val="num" w:pos="1080"/>
          <w:tab w:val="left" w:pos="5790"/>
        </w:tabs>
        <w:ind w:left="0" w:right="-569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содержание;</w:t>
      </w:r>
    </w:p>
    <w:p w:rsidR="00411B41" w:rsidRDefault="00411B41" w:rsidP="00411B41">
      <w:pPr>
        <w:numPr>
          <w:ilvl w:val="1"/>
          <w:numId w:val="3"/>
        </w:numPr>
        <w:tabs>
          <w:tab w:val="clear" w:pos="2149"/>
          <w:tab w:val="num" w:pos="1080"/>
          <w:tab w:val="left" w:pos="5790"/>
        </w:tabs>
        <w:ind w:left="0" w:right="-569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введение;</w:t>
      </w:r>
    </w:p>
    <w:p w:rsidR="00411B41" w:rsidRDefault="00411B41" w:rsidP="00411B41">
      <w:pPr>
        <w:numPr>
          <w:ilvl w:val="1"/>
          <w:numId w:val="3"/>
        </w:numPr>
        <w:tabs>
          <w:tab w:val="clear" w:pos="2149"/>
          <w:tab w:val="num" w:pos="1080"/>
          <w:tab w:val="left" w:pos="5790"/>
        </w:tabs>
        <w:ind w:left="0" w:right="-569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основная часть;</w:t>
      </w:r>
    </w:p>
    <w:p w:rsidR="00411B41" w:rsidRDefault="00411B41" w:rsidP="00411B41">
      <w:pPr>
        <w:numPr>
          <w:ilvl w:val="1"/>
          <w:numId w:val="3"/>
        </w:numPr>
        <w:tabs>
          <w:tab w:val="clear" w:pos="2149"/>
          <w:tab w:val="num" w:pos="1080"/>
          <w:tab w:val="left" w:pos="5790"/>
        </w:tabs>
        <w:ind w:left="0" w:right="-569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заключение;</w:t>
      </w:r>
    </w:p>
    <w:p w:rsidR="00411B41" w:rsidRDefault="00411B41" w:rsidP="00411B41">
      <w:pPr>
        <w:numPr>
          <w:ilvl w:val="1"/>
          <w:numId w:val="3"/>
        </w:numPr>
        <w:tabs>
          <w:tab w:val="clear" w:pos="2149"/>
          <w:tab w:val="num" w:pos="1080"/>
          <w:tab w:val="left" w:pos="5790"/>
        </w:tabs>
        <w:ind w:left="0" w:right="-569" w:firstLine="567"/>
        <w:jc w:val="both"/>
        <w:rPr>
          <w:sz w:val="28"/>
          <w:szCs w:val="28"/>
        </w:rPr>
      </w:pPr>
      <w:r>
        <w:rPr>
          <w:sz w:val="28"/>
          <w:szCs w:val="28"/>
        </w:rPr>
        <w:t>библиографический список;</w:t>
      </w:r>
    </w:p>
    <w:p w:rsidR="00411B41" w:rsidRDefault="00411B41" w:rsidP="00411B41">
      <w:pPr>
        <w:numPr>
          <w:ilvl w:val="1"/>
          <w:numId w:val="3"/>
        </w:numPr>
        <w:tabs>
          <w:tab w:val="clear" w:pos="2149"/>
          <w:tab w:val="num" w:pos="1080"/>
          <w:tab w:val="left" w:pos="5790"/>
        </w:tabs>
        <w:ind w:left="0" w:right="-569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приложения (при наличии).</w:t>
      </w:r>
    </w:p>
    <w:p w:rsidR="00411B41" w:rsidRDefault="00411B41" w:rsidP="00411B41">
      <w:pPr>
        <w:ind w:right="-1" w:firstLine="567"/>
        <w:rPr>
          <w:b/>
          <w:i/>
          <w:sz w:val="28"/>
          <w:szCs w:val="28"/>
        </w:rPr>
      </w:pPr>
    </w:p>
    <w:p w:rsidR="00411B41" w:rsidRDefault="00411B41" w:rsidP="00411B41">
      <w:pPr>
        <w:ind w:right="-1" w:firstLine="567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Содержание</w:t>
      </w:r>
    </w:p>
    <w:p w:rsidR="00411B41" w:rsidRDefault="00411B41" w:rsidP="00411B41">
      <w:pPr>
        <w:tabs>
          <w:tab w:val="left" w:pos="5790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Содержание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должно включать: введение, наименование всех разделов, подразделов, заключение, библиографический список и наименование приложений с указанием номеров страниц, с которых начинаются эти элементы.</w:t>
      </w:r>
    </w:p>
    <w:p w:rsidR="00411B41" w:rsidRDefault="00411B41" w:rsidP="00411B41">
      <w:pPr>
        <w:ind w:right="-1" w:firstLine="567"/>
        <w:rPr>
          <w:b/>
          <w:i/>
          <w:sz w:val="28"/>
          <w:szCs w:val="28"/>
        </w:rPr>
      </w:pPr>
    </w:p>
    <w:p w:rsidR="00411B41" w:rsidRDefault="00411B41" w:rsidP="00411B41">
      <w:pPr>
        <w:ind w:right="-1" w:firstLine="567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Введение</w:t>
      </w:r>
    </w:p>
    <w:p w:rsidR="00411B41" w:rsidRDefault="00411B41" w:rsidP="00411B41">
      <w:pPr>
        <w:tabs>
          <w:tab w:val="left" w:pos="5790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 введении приводится:</w:t>
      </w:r>
    </w:p>
    <w:p w:rsidR="00411B41" w:rsidRDefault="00411B41" w:rsidP="00411B41">
      <w:pPr>
        <w:numPr>
          <w:ilvl w:val="0"/>
          <w:numId w:val="4"/>
        </w:numPr>
        <w:tabs>
          <w:tab w:val="left" w:pos="5790"/>
        </w:tabs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обоснование актуальности темы;</w:t>
      </w:r>
    </w:p>
    <w:p w:rsidR="00411B41" w:rsidRDefault="00411B41" w:rsidP="00411B41">
      <w:pPr>
        <w:numPr>
          <w:ilvl w:val="0"/>
          <w:numId w:val="4"/>
        </w:numPr>
        <w:tabs>
          <w:tab w:val="left" w:pos="5790"/>
        </w:tabs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цель и задачи работы;</w:t>
      </w:r>
    </w:p>
    <w:p w:rsidR="00411B41" w:rsidRDefault="00411B41" w:rsidP="00411B41">
      <w:pPr>
        <w:numPr>
          <w:ilvl w:val="0"/>
          <w:numId w:val="4"/>
        </w:numPr>
        <w:tabs>
          <w:tab w:val="left" w:pos="5790"/>
        </w:tabs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объект и предмет исследования;</w:t>
      </w:r>
    </w:p>
    <w:p w:rsidR="00411B41" w:rsidRDefault="00411B41" w:rsidP="00411B41">
      <w:pPr>
        <w:numPr>
          <w:ilvl w:val="0"/>
          <w:numId w:val="4"/>
        </w:numPr>
        <w:tabs>
          <w:tab w:val="left" w:pos="5790"/>
        </w:tabs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методы исследования;</w:t>
      </w:r>
    </w:p>
    <w:p w:rsidR="00411B41" w:rsidRDefault="00411B41" w:rsidP="00411B41">
      <w:pPr>
        <w:numPr>
          <w:ilvl w:val="0"/>
          <w:numId w:val="4"/>
        </w:numPr>
        <w:tabs>
          <w:tab w:val="left" w:pos="5790"/>
        </w:tabs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анализ источников информации;</w:t>
      </w:r>
    </w:p>
    <w:p w:rsidR="00411B41" w:rsidRDefault="00411B41" w:rsidP="00411B41">
      <w:pPr>
        <w:numPr>
          <w:ilvl w:val="0"/>
          <w:numId w:val="4"/>
        </w:numPr>
        <w:tabs>
          <w:tab w:val="left" w:pos="5790"/>
        </w:tabs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обоснование структуры работы.</w:t>
      </w:r>
    </w:p>
    <w:p w:rsidR="00411B41" w:rsidRDefault="00411B41" w:rsidP="00411B41">
      <w:pPr>
        <w:tabs>
          <w:tab w:val="left" w:pos="5790"/>
        </w:tabs>
        <w:ind w:right="-1" w:firstLine="567"/>
        <w:jc w:val="both"/>
        <w:rPr>
          <w:sz w:val="28"/>
          <w:szCs w:val="28"/>
        </w:rPr>
      </w:pPr>
    </w:p>
    <w:p w:rsidR="00411B41" w:rsidRDefault="00411B41" w:rsidP="00411B41">
      <w:pPr>
        <w:tabs>
          <w:tab w:val="left" w:pos="5790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Порядок изложения материала во введении должен соответствовать выше приведенному перечню. Объем данного раздела – 5-7 % от общего объема ВКР.</w:t>
      </w:r>
    </w:p>
    <w:p w:rsidR="00411B41" w:rsidRDefault="00411B41" w:rsidP="00411B41">
      <w:pPr>
        <w:ind w:right="-1" w:firstLine="567"/>
        <w:rPr>
          <w:b/>
          <w:i/>
          <w:sz w:val="28"/>
          <w:szCs w:val="28"/>
        </w:rPr>
      </w:pPr>
    </w:p>
    <w:p w:rsidR="00411B41" w:rsidRDefault="00411B41" w:rsidP="00411B41">
      <w:pPr>
        <w:ind w:right="-1" w:firstLine="567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часть</w:t>
      </w:r>
    </w:p>
    <w:p w:rsidR="00411B41" w:rsidRDefault="00411B41" w:rsidP="00411B41">
      <w:pPr>
        <w:ind w:right="-1" w:firstLine="567"/>
        <w:rPr>
          <w:b/>
          <w:i/>
          <w:sz w:val="28"/>
          <w:szCs w:val="28"/>
        </w:rPr>
      </w:pPr>
    </w:p>
    <w:p w:rsidR="00411B41" w:rsidRDefault="00411B41" w:rsidP="00411B41">
      <w:pPr>
        <w:tabs>
          <w:tab w:val="left" w:pos="5790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основной части ВКР зависит от ее формы. Разработка примерной структуры (количества и порядок расположения глав) содержания основной части и ее внутреннего наполнения осуществляется аспирантом совместно с научным руководителем.</w:t>
      </w:r>
    </w:p>
    <w:p w:rsidR="00411B41" w:rsidRDefault="00411B41" w:rsidP="00411B41">
      <w:pPr>
        <w:ind w:right="-1" w:firstLine="567"/>
        <w:rPr>
          <w:b/>
          <w:i/>
          <w:sz w:val="28"/>
          <w:szCs w:val="28"/>
        </w:rPr>
      </w:pPr>
    </w:p>
    <w:p w:rsidR="00411B41" w:rsidRDefault="00411B41" w:rsidP="00411B41">
      <w:pPr>
        <w:ind w:right="-1" w:firstLine="567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Заключение</w:t>
      </w:r>
    </w:p>
    <w:p w:rsidR="00411B41" w:rsidRDefault="00411B41" w:rsidP="00411B41">
      <w:pPr>
        <w:ind w:right="-1" w:firstLine="567"/>
        <w:rPr>
          <w:b/>
          <w:i/>
          <w:sz w:val="28"/>
          <w:szCs w:val="28"/>
        </w:rPr>
      </w:pPr>
    </w:p>
    <w:p w:rsidR="00411B41" w:rsidRDefault="00411B41" w:rsidP="00411B41">
      <w:pPr>
        <w:tabs>
          <w:tab w:val="left" w:pos="5790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заключении  должны быть приведены основные результаты ВКР и сформулированы обобщающие выводы. Объем данного раздела – 5-7 % от общего объема ВКР.</w:t>
      </w:r>
    </w:p>
    <w:p w:rsidR="00411B41" w:rsidRDefault="00411B41" w:rsidP="00411B41">
      <w:pPr>
        <w:ind w:right="-1" w:firstLine="567"/>
        <w:rPr>
          <w:b/>
          <w:i/>
          <w:sz w:val="28"/>
          <w:szCs w:val="28"/>
        </w:rPr>
      </w:pPr>
    </w:p>
    <w:p w:rsidR="00411B41" w:rsidRDefault="00411B41" w:rsidP="00411B41">
      <w:pPr>
        <w:ind w:right="-1" w:firstLine="567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Библиографический список </w:t>
      </w:r>
    </w:p>
    <w:p w:rsidR="00411B41" w:rsidRDefault="00411B41" w:rsidP="00411B41">
      <w:pPr>
        <w:ind w:right="-1" w:firstLine="567"/>
        <w:rPr>
          <w:b/>
          <w:i/>
          <w:sz w:val="28"/>
          <w:szCs w:val="28"/>
        </w:rPr>
      </w:pPr>
    </w:p>
    <w:p w:rsidR="00411B41" w:rsidRDefault="00411B41" w:rsidP="00411B41">
      <w:pPr>
        <w:tabs>
          <w:tab w:val="left" w:pos="5790"/>
        </w:tabs>
        <w:ind w:right="-1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Должен содержать сведения об источниках, на основании которых выполнена выпускная квалификационная работа</w:t>
      </w:r>
      <w:r>
        <w:rPr>
          <w:b/>
          <w:sz w:val="28"/>
          <w:szCs w:val="28"/>
        </w:rPr>
        <w:t>.</w:t>
      </w:r>
    </w:p>
    <w:p w:rsidR="00411B41" w:rsidRDefault="00411B41" w:rsidP="00411B41">
      <w:pPr>
        <w:ind w:right="-1" w:firstLine="567"/>
        <w:rPr>
          <w:b/>
          <w:i/>
          <w:sz w:val="28"/>
          <w:szCs w:val="28"/>
        </w:rPr>
      </w:pPr>
    </w:p>
    <w:p w:rsidR="00411B41" w:rsidRDefault="00411B41" w:rsidP="00411B41">
      <w:pPr>
        <w:ind w:right="-1" w:firstLine="567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Приложения</w:t>
      </w:r>
    </w:p>
    <w:p w:rsidR="00411B41" w:rsidRDefault="00411B41" w:rsidP="00411B41">
      <w:pPr>
        <w:ind w:right="-1" w:firstLine="567"/>
        <w:rPr>
          <w:b/>
          <w:i/>
          <w:sz w:val="28"/>
          <w:szCs w:val="28"/>
        </w:rPr>
      </w:pPr>
    </w:p>
    <w:p w:rsidR="00411B41" w:rsidRDefault="00411B41" w:rsidP="00411B41">
      <w:pPr>
        <w:tabs>
          <w:tab w:val="left" w:pos="5790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приложении приводятся документы, таблицы, другие вспомогательные материалы, которые, по мнению автора ВКР, нецелесообразно приводить в основной части. </w:t>
      </w:r>
    </w:p>
    <w:p w:rsidR="00411B41" w:rsidRDefault="00411B41" w:rsidP="00411B41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iCs/>
          <w:sz w:val="28"/>
          <w:szCs w:val="28"/>
        </w:rPr>
      </w:pPr>
    </w:p>
    <w:p w:rsidR="00411B41" w:rsidRDefault="00411B41" w:rsidP="00411B41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7. Оценка результатов </w:t>
      </w:r>
      <w:r>
        <w:rPr>
          <w:b/>
          <w:sz w:val="28"/>
          <w:szCs w:val="28"/>
          <w:lang w:eastAsia="ru-RU"/>
        </w:rPr>
        <w:t>подготовки научно-квалификационной работы (диссертации) на соискание ученой степени кандидата наук</w:t>
      </w:r>
    </w:p>
    <w:p w:rsidR="00411B41" w:rsidRDefault="00411B41" w:rsidP="00411B41">
      <w:pPr>
        <w:suppressAutoHyphens/>
        <w:ind w:left="709"/>
        <w:jc w:val="center"/>
        <w:rPr>
          <w:b/>
          <w:color w:val="000000"/>
          <w:sz w:val="28"/>
          <w:szCs w:val="28"/>
          <w:lang w:eastAsia="ru-RU"/>
        </w:rPr>
      </w:pPr>
    </w:p>
    <w:p w:rsidR="00411B41" w:rsidRDefault="00411B41" w:rsidP="00411B41">
      <w:pPr>
        <w:suppressAutoHyphens/>
        <w:ind w:left="709"/>
        <w:jc w:val="center"/>
        <w:rPr>
          <w:b/>
          <w:color w:val="000000"/>
          <w:sz w:val="28"/>
          <w:szCs w:val="28"/>
          <w:lang w:eastAsia="ru-RU"/>
        </w:rPr>
      </w:pPr>
      <w:r>
        <w:rPr>
          <w:b/>
          <w:color w:val="000000"/>
          <w:sz w:val="28"/>
          <w:szCs w:val="28"/>
          <w:lang w:eastAsia="ru-RU"/>
        </w:rPr>
        <w:t>7.1. Критерии текущей аттестации</w:t>
      </w:r>
    </w:p>
    <w:p w:rsidR="00411B41" w:rsidRDefault="00411B41" w:rsidP="00411B41">
      <w:pPr>
        <w:suppressAutoHyphens/>
        <w:ind w:left="709"/>
        <w:jc w:val="center"/>
        <w:rPr>
          <w:b/>
          <w:sz w:val="28"/>
          <w:szCs w:val="28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812"/>
      </w:tblGrid>
      <w:tr w:rsidR="00411B41" w:rsidTr="00411B4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B41" w:rsidRDefault="00411B41">
            <w:pPr>
              <w:suppressAutoHyphens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Формы текущего контроля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B41" w:rsidRDefault="00411B41">
            <w:pPr>
              <w:suppressAutoHyphens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Критерии оценки</w:t>
            </w:r>
          </w:p>
        </w:tc>
      </w:tr>
      <w:tr w:rsidR="00411B41" w:rsidTr="00411B4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B41" w:rsidRDefault="00411B41">
            <w:pPr>
              <w:suppressAutoHyphens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Аттестация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B41" w:rsidRDefault="00411B41">
            <w:pPr>
              <w:suppressAutoHyphens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Обзор литературы по теме исследования, подготовка и публикация статей, выступления на конференциях, работа над основными разделами (главами) НИР</w:t>
            </w:r>
          </w:p>
        </w:tc>
      </w:tr>
    </w:tbl>
    <w:p w:rsidR="00411B41" w:rsidRDefault="00411B41" w:rsidP="00411B41">
      <w:pPr>
        <w:suppressAutoHyphens/>
        <w:ind w:left="720"/>
        <w:jc w:val="both"/>
        <w:rPr>
          <w:b/>
          <w:sz w:val="28"/>
          <w:szCs w:val="28"/>
          <w:lang w:eastAsia="ru-RU"/>
        </w:rPr>
      </w:pPr>
    </w:p>
    <w:p w:rsidR="00411B41" w:rsidRDefault="00411B41" w:rsidP="00411B41">
      <w:pPr>
        <w:suppressAutoHyphens/>
        <w:ind w:left="709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7.2. Критерии промежуточной аттестации</w:t>
      </w:r>
    </w:p>
    <w:p w:rsidR="00411B41" w:rsidRDefault="00411B41" w:rsidP="00411B41">
      <w:pPr>
        <w:suppressAutoHyphens/>
        <w:ind w:left="709"/>
        <w:jc w:val="center"/>
        <w:rPr>
          <w:b/>
          <w:sz w:val="28"/>
          <w:szCs w:val="28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812"/>
      </w:tblGrid>
      <w:tr w:rsidR="00411B41" w:rsidTr="00411B4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B41" w:rsidRDefault="00411B41">
            <w:pPr>
              <w:suppressAutoHyphens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Формы промежуточной аттестации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B41" w:rsidRDefault="00411B41">
            <w:pPr>
              <w:suppressAutoHyphens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Критерии оценки</w:t>
            </w:r>
          </w:p>
        </w:tc>
      </w:tr>
      <w:tr w:rsidR="00411B41" w:rsidTr="00411B4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B41" w:rsidRDefault="00411B41">
            <w:pPr>
              <w:suppressAutoHyphens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Дифференцированный зачет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B41" w:rsidRDefault="00411B41">
            <w:pPr>
              <w:ind w:firstLine="567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8-11 баллов – «удовлетворительно»</w:t>
            </w:r>
          </w:p>
          <w:p w:rsidR="00411B41" w:rsidRDefault="00411B41">
            <w:pPr>
              <w:ind w:firstLine="567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12-18 баллов – «хорошо»</w:t>
            </w:r>
          </w:p>
          <w:p w:rsidR="00411B41" w:rsidRDefault="00411B41">
            <w:pPr>
              <w:ind w:firstLine="567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Cs/>
                <w:spacing w:val="-2"/>
                <w:sz w:val="28"/>
                <w:szCs w:val="28"/>
              </w:rPr>
              <w:lastRenderedPageBreak/>
              <w:t>19 баллов и более – «отлично»</w:t>
            </w:r>
          </w:p>
        </w:tc>
      </w:tr>
    </w:tbl>
    <w:p w:rsidR="00411B41" w:rsidRDefault="00411B41" w:rsidP="00411B41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411B41" w:rsidRDefault="00411B41" w:rsidP="00411B41">
      <w:pPr>
        <w:suppressAutoHyphens/>
        <w:ind w:left="709"/>
        <w:jc w:val="center"/>
        <w:rPr>
          <w:b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8. Образовательные технологии</w:t>
      </w:r>
    </w:p>
    <w:p w:rsidR="00411B41" w:rsidRDefault="00411B41" w:rsidP="00411B41">
      <w:pPr>
        <w:suppressAutoHyphens/>
        <w:ind w:left="709"/>
        <w:jc w:val="center"/>
        <w:rPr>
          <w:b/>
          <w:sz w:val="28"/>
          <w:szCs w:val="28"/>
          <w:lang w:eastAsia="ru-RU"/>
        </w:rPr>
      </w:pPr>
    </w:p>
    <w:p w:rsidR="00411B41" w:rsidRDefault="00411B41" w:rsidP="00411B41">
      <w:pPr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В процессе научно-исследовательской работы предполагается широкое использование активных и интерактивных форм. </w:t>
      </w:r>
    </w:p>
    <w:p w:rsidR="00411B41" w:rsidRDefault="00411B41" w:rsidP="00411B41">
      <w:pPr>
        <w:tabs>
          <w:tab w:val="left" w:pos="284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Используются интерактивные образовательные технологии:</w:t>
      </w:r>
    </w:p>
    <w:p w:rsidR="00411B41" w:rsidRDefault="00411B41" w:rsidP="00411B41">
      <w:pPr>
        <w:tabs>
          <w:tab w:val="left" w:pos="284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методы проблемного и эвристического обучения;</w:t>
      </w:r>
    </w:p>
    <w:p w:rsidR="00411B41" w:rsidRDefault="00411B41" w:rsidP="00411B41">
      <w:pPr>
        <w:tabs>
          <w:tab w:val="left" w:pos="284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диалоговые технологии (дискуссии, диспуты, дебаты);</w:t>
      </w:r>
    </w:p>
    <w:p w:rsidR="00411B41" w:rsidRDefault="00411B41" w:rsidP="00411B41">
      <w:pPr>
        <w:tabs>
          <w:tab w:val="left" w:pos="284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технологии обучения в сотрудничестве («круглый стол», работа «малыми группами»);</w:t>
      </w:r>
    </w:p>
    <w:p w:rsidR="00411B41" w:rsidRDefault="00411B41" w:rsidP="00411B41">
      <w:pPr>
        <w:tabs>
          <w:tab w:val="left" w:pos="284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технологии развития креативного и критического мышления (творческие задания для самостоятельной работы и работы в подгруппах; герменевтический опыт интерпретации философского текста; критический анализ, оценка);</w:t>
      </w:r>
    </w:p>
    <w:p w:rsidR="00411B41" w:rsidRDefault="00411B41" w:rsidP="00411B41">
      <w:pPr>
        <w:tabs>
          <w:tab w:val="left" w:pos="284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технологии моделирования профессиональной деятельности (организация и проведение занятий);</w:t>
      </w:r>
    </w:p>
    <w:p w:rsidR="00411B41" w:rsidRDefault="00411B41" w:rsidP="00411B41">
      <w:pPr>
        <w:tabs>
          <w:tab w:val="left" w:pos="284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аудиовизуальные технологии;</w:t>
      </w:r>
    </w:p>
    <w:p w:rsidR="00411B41" w:rsidRDefault="00411B41" w:rsidP="00411B41">
      <w:pPr>
        <w:tabs>
          <w:tab w:val="left" w:pos="284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компьютерные технологии;</w:t>
      </w:r>
    </w:p>
    <w:p w:rsidR="00411B41" w:rsidRDefault="00411B41" w:rsidP="00411B41">
      <w:pPr>
        <w:tabs>
          <w:tab w:val="left" w:pos="284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информационные технологии.</w:t>
      </w:r>
    </w:p>
    <w:p w:rsidR="00411B41" w:rsidRDefault="00411B41" w:rsidP="00411B41">
      <w:pPr>
        <w:suppressAutoHyphens/>
        <w:ind w:left="709"/>
        <w:jc w:val="center"/>
        <w:rPr>
          <w:b/>
          <w:sz w:val="28"/>
          <w:szCs w:val="28"/>
          <w:lang w:eastAsia="ru-RU"/>
        </w:rPr>
      </w:pPr>
    </w:p>
    <w:p w:rsidR="00411B41" w:rsidRDefault="00411B41" w:rsidP="00411B41">
      <w:pPr>
        <w:suppressAutoHyphens/>
        <w:ind w:left="709"/>
        <w:jc w:val="center"/>
        <w:rPr>
          <w:b/>
          <w:bCs/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9. Учебно-методическое обеспечение</w:t>
      </w:r>
    </w:p>
    <w:p w:rsidR="00FE6355" w:rsidRDefault="00FE6355" w:rsidP="00411B41">
      <w:pPr>
        <w:suppressAutoHyphens/>
        <w:ind w:left="709"/>
        <w:jc w:val="center"/>
        <w:rPr>
          <w:bCs/>
          <w:i/>
          <w:color w:val="000000"/>
          <w:sz w:val="28"/>
          <w:szCs w:val="28"/>
          <w:lang w:eastAsia="ru-RU"/>
        </w:rPr>
      </w:pPr>
    </w:p>
    <w:p w:rsidR="00411B41" w:rsidRDefault="00411B41" w:rsidP="00411B41">
      <w:pPr>
        <w:suppressAutoHyphens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9.1. Основная литература</w:t>
      </w:r>
    </w:p>
    <w:p w:rsidR="00FE6355" w:rsidRDefault="00FE6355" w:rsidP="00FE6355">
      <w:pPr>
        <w:suppressAutoHyphens/>
        <w:ind w:firstLine="567"/>
        <w:jc w:val="both"/>
        <w:rPr>
          <w:sz w:val="28"/>
          <w:szCs w:val="28"/>
        </w:rPr>
      </w:pPr>
    </w:p>
    <w:p w:rsidR="00FE6355" w:rsidRDefault="00FE6355" w:rsidP="00FE6355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Аверьянов В.Е. Методология образовательного процесса в современном информационном поле / В.Е. Аверьянов, И.В. Борисов, Р.А. </w:t>
      </w:r>
      <w:proofErr w:type="spellStart"/>
      <w:r>
        <w:rPr>
          <w:sz w:val="28"/>
          <w:szCs w:val="28"/>
        </w:rPr>
        <w:t>Галиахметов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Вят</w:t>
      </w:r>
      <w:proofErr w:type="spellEnd"/>
      <w:r>
        <w:rPr>
          <w:sz w:val="28"/>
          <w:szCs w:val="28"/>
        </w:rPr>
        <w:t xml:space="preserve">. гос. </w:t>
      </w:r>
      <w:proofErr w:type="spellStart"/>
      <w:r>
        <w:rPr>
          <w:sz w:val="28"/>
          <w:szCs w:val="28"/>
        </w:rPr>
        <w:t>гуманит</w:t>
      </w:r>
      <w:proofErr w:type="spellEnd"/>
      <w:r>
        <w:rPr>
          <w:sz w:val="28"/>
          <w:szCs w:val="28"/>
        </w:rPr>
        <w:t xml:space="preserve">. ун-т; </w:t>
      </w:r>
      <w:proofErr w:type="spellStart"/>
      <w:r>
        <w:rPr>
          <w:sz w:val="28"/>
          <w:szCs w:val="28"/>
        </w:rPr>
        <w:t>Ижев</w:t>
      </w:r>
      <w:proofErr w:type="spellEnd"/>
      <w:r>
        <w:rPr>
          <w:sz w:val="28"/>
          <w:szCs w:val="28"/>
        </w:rPr>
        <w:t xml:space="preserve">. гос. </w:t>
      </w:r>
      <w:proofErr w:type="spellStart"/>
      <w:r>
        <w:rPr>
          <w:sz w:val="28"/>
          <w:szCs w:val="28"/>
        </w:rPr>
        <w:t>техн</w:t>
      </w:r>
      <w:proofErr w:type="spellEnd"/>
      <w:r>
        <w:rPr>
          <w:sz w:val="28"/>
          <w:szCs w:val="28"/>
        </w:rPr>
        <w:t>. ун-т. – Ижевск: Удмуртский университет, 2011.</w:t>
      </w:r>
    </w:p>
    <w:p w:rsidR="00FE6355" w:rsidRDefault="00FE6355" w:rsidP="00FE6355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Современные образовательные технологии: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особие для студентов, магистрантов, аспирантов, докторантов, </w:t>
      </w:r>
      <w:proofErr w:type="spellStart"/>
      <w:r>
        <w:rPr>
          <w:sz w:val="28"/>
          <w:szCs w:val="28"/>
        </w:rPr>
        <w:t>шк</w:t>
      </w:r>
      <w:proofErr w:type="spellEnd"/>
      <w:r>
        <w:rPr>
          <w:sz w:val="28"/>
          <w:szCs w:val="28"/>
        </w:rPr>
        <w:t xml:space="preserve">. педагогов и вуз. преподавателей: рек. </w:t>
      </w:r>
      <w:proofErr w:type="spellStart"/>
      <w:r>
        <w:rPr>
          <w:sz w:val="28"/>
          <w:szCs w:val="28"/>
        </w:rPr>
        <w:t>Науч-метод.советом</w:t>
      </w:r>
      <w:proofErr w:type="spellEnd"/>
      <w:r>
        <w:rPr>
          <w:sz w:val="28"/>
          <w:szCs w:val="28"/>
        </w:rPr>
        <w:t xml:space="preserve"> Мин-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образования и науки по психологии и педагогике</w:t>
      </w:r>
      <w:proofErr w:type="gramStart"/>
      <w:r>
        <w:rPr>
          <w:sz w:val="28"/>
          <w:szCs w:val="28"/>
        </w:rPr>
        <w:t xml:space="preserve"> / П</w:t>
      </w:r>
      <w:proofErr w:type="gramEnd"/>
      <w:r>
        <w:rPr>
          <w:sz w:val="28"/>
          <w:szCs w:val="28"/>
        </w:rPr>
        <w:t xml:space="preserve">од ред. </w:t>
      </w:r>
      <w:proofErr w:type="spellStart"/>
      <w:r>
        <w:rPr>
          <w:sz w:val="28"/>
          <w:szCs w:val="28"/>
        </w:rPr>
        <w:t>Н.В.Бордовской</w:t>
      </w:r>
      <w:proofErr w:type="spellEnd"/>
      <w:r>
        <w:rPr>
          <w:sz w:val="28"/>
          <w:szCs w:val="28"/>
        </w:rPr>
        <w:t xml:space="preserve">. – 2-е изд., стереотип. – М.: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2011.</w:t>
      </w:r>
    </w:p>
    <w:p w:rsidR="00FE6355" w:rsidRDefault="00FE6355" w:rsidP="00FE6355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Соколов В.В. Философия как история философии [Текст]: Учеб</w:t>
      </w:r>
      <w:proofErr w:type="gramStart"/>
      <w:r>
        <w:rPr>
          <w:sz w:val="28"/>
          <w:szCs w:val="28"/>
        </w:rPr>
        <w:t>.-</w:t>
      </w:r>
      <w:proofErr w:type="spellStart"/>
      <w:proofErr w:type="gramEnd"/>
      <w:r>
        <w:rPr>
          <w:sz w:val="28"/>
          <w:szCs w:val="28"/>
        </w:rPr>
        <w:t>науч.пособие</w:t>
      </w:r>
      <w:proofErr w:type="spellEnd"/>
      <w:r>
        <w:rPr>
          <w:sz w:val="28"/>
          <w:szCs w:val="28"/>
        </w:rPr>
        <w:t xml:space="preserve"> / Соколов Василий Васильевич; </w:t>
      </w:r>
      <w:proofErr w:type="spellStart"/>
      <w:r>
        <w:rPr>
          <w:sz w:val="28"/>
          <w:szCs w:val="28"/>
        </w:rPr>
        <w:t>Моск.гос.ун</w:t>
      </w:r>
      <w:proofErr w:type="spellEnd"/>
      <w:r>
        <w:rPr>
          <w:sz w:val="28"/>
          <w:szCs w:val="28"/>
        </w:rPr>
        <w:t xml:space="preserve">-т </w:t>
      </w:r>
      <w:proofErr w:type="spellStart"/>
      <w:r>
        <w:rPr>
          <w:sz w:val="28"/>
          <w:szCs w:val="28"/>
        </w:rPr>
        <w:t>им.М.В.Ломоносова</w:t>
      </w:r>
      <w:proofErr w:type="spellEnd"/>
      <w:r>
        <w:rPr>
          <w:sz w:val="28"/>
          <w:szCs w:val="28"/>
        </w:rPr>
        <w:t xml:space="preserve">. – 2-е изд., </w:t>
      </w:r>
      <w:proofErr w:type="spellStart"/>
      <w:r>
        <w:rPr>
          <w:sz w:val="28"/>
          <w:szCs w:val="28"/>
        </w:rPr>
        <w:t>испр.и</w:t>
      </w:r>
      <w:proofErr w:type="spellEnd"/>
      <w:r>
        <w:rPr>
          <w:sz w:val="28"/>
          <w:szCs w:val="28"/>
        </w:rPr>
        <w:t xml:space="preserve"> доп. – Москва: Акад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роект; Мир, 2012.</w:t>
      </w:r>
    </w:p>
    <w:p w:rsidR="00FE6355" w:rsidRDefault="00FE6355" w:rsidP="00FE6355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Шкляр М.Ф. Основы научных исследований: </w:t>
      </w:r>
      <w:proofErr w:type="spellStart"/>
      <w:r>
        <w:rPr>
          <w:sz w:val="28"/>
          <w:szCs w:val="28"/>
        </w:rPr>
        <w:t>Учеб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особие</w:t>
      </w:r>
      <w:proofErr w:type="spellEnd"/>
      <w:r>
        <w:rPr>
          <w:sz w:val="28"/>
          <w:szCs w:val="28"/>
        </w:rPr>
        <w:t xml:space="preserve"> / </w:t>
      </w:r>
      <w:proofErr w:type="spellStart"/>
      <w:r>
        <w:rPr>
          <w:sz w:val="28"/>
          <w:szCs w:val="28"/>
        </w:rPr>
        <w:t>М.Ф.Шкляр</w:t>
      </w:r>
      <w:proofErr w:type="spellEnd"/>
      <w:r>
        <w:rPr>
          <w:sz w:val="28"/>
          <w:szCs w:val="28"/>
        </w:rPr>
        <w:t>. – 4-е изд. – М.: Дашков и К, 2013.</w:t>
      </w:r>
    </w:p>
    <w:p w:rsidR="00FE6355" w:rsidRDefault="00FE6355" w:rsidP="00FE6355">
      <w:pPr>
        <w:suppressAutoHyphens/>
        <w:ind w:firstLine="567"/>
        <w:jc w:val="both"/>
        <w:rPr>
          <w:sz w:val="28"/>
          <w:szCs w:val="28"/>
        </w:rPr>
      </w:pPr>
    </w:p>
    <w:p w:rsidR="00FE6355" w:rsidRDefault="00FE6355" w:rsidP="00FE6355">
      <w:pPr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9.2. Дополнительная литература</w:t>
      </w:r>
    </w:p>
    <w:p w:rsidR="00FE6355" w:rsidRDefault="00FE6355" w:rsidP="00FE6355">
      <w:pPr>
        <w:ind w:firstLine="567"/>
        <w:jc w:val="both"/>
        <w:rPr>
          <w:sz w:val="28"/>
          <w:szCs w:val="28"/>
        </w:rPr>
      </w:pPr>
    </w:p>
    <w:p w:rsidR="00FE6355" w:rsidRDefault="00FE6355" w:rsidP="00FE635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color w:val="454545"/>
          <w:sz w:val="28"/>
          <w:szCs w:val="28"/>
        </w:rPr>
        <w:t>Горелов, С.В.</w:t>
      </w:r>
      <w:r>
        <w:rPr>
          <w:rStyle w:val="apple-converted-space"/>
          <w:color w:val="454545"/>
          <w:sz w:val="28"/>
          <w:szCs w:val="28"/>
        </w:rPr>
        <w:t xml:space="preserve"> Основы научных исследований</w:t>
      </w:r>
      <w:r>
        <w:rPr>
          <w:color w:val="454545"/>
          <w:sz w:val="28"/>
          <w:szCs w:val="28"/>
        </w:rPr>
        <w:t xml:space="preserve">: учебное пособие / С.В. Горелов, В.П. Горелов, Е.А. Григорьев; под ред. В.П. Горелова. - 2-е </w:t>
      </w:r>
      <w:r>
        <w:rPr>
          <w:color w:val="454545"/>
          <w:sz w:val="28"/>
          <w:szCs w:val="28"/>
        </w:rPr>
        <w:lastRenderedPageBreak/>
        <w:t xml:space="preserve">изд., стер. - Москва; Берлин: </w:t>
      </w:r>
      <w:proofErr w:type="spellStart"/>
      <w:r>
        <w:rPr>
          <w:color w:val="454545"/>
          <w:sz w:val="28"/>
          <w:szCs w:val="28"/>
        </w:rPr>
        <w:t>Директ</w:t>
      </w:r>
      <w:proofErr w:type="spellEnd"/>
      <w:r>
        <w:rPr>
          <w:color w:val="454545"/>
          <w:sz w:val="28"/>
          <w:szCs w:val="28"/>
        </w:rPr>
        <w:t>-Медиа, 2016. - 534 с.: ил</w:t>
      </w:r>
      <w:proofErr w:type="gramStart"/>
      <w:r>
        <w:rPr>
          <w:color w:val="454545"/>
          <w:sz w:val="28"/>
          <w:szCs w:val="28"/>
        </w:rPr>
        <w:t xml:space="preserve">., </w:t>
      </w:r>
      <w:proofErr w:type="gramEnd"/>
      <w:r>
        <w:rPr>
          <w:color w:val="454545"/>
          <w:sz w:val="28"/>
          <w:szCs w:val="28"/>
        </w:rPr>
        <w:t xml:space="preserve">табл. - </w:t>
      </w:r>
      <w:proofErr w:type="spellStart"/>
      <w:r>
        <w:rPr>
          <w:color w:val="454545"/>
          <w:sz w:val="28"/>
          <w:szCs w:val="28"/>
        </w:rPr>
        <w:t>Библиогр</w:t>
      </w:r>
      <w:proofErr w:type="spellEnd"/>
      <w:r>
        <w:rPr>
          <w:color w:val="454545"/>
          <w:sz w:val="28"/>
          <w:szCs w:val="28"/>
        </w:rPr>
        <w:t>. в кн. - ISBN 978-5-4475-8350-7; То же [Электронный ресурс]. - URL:</w:t>
      </w:r>
      <w:r>
        <w:rPr>
          <w:rStyle w:val="apple-converted-space"/>
          <w:color w:val="454545"/>
          <w:sz w:val="28"/>
          <w:szCs w:val="28"/>
        </w:rPr>
        <w:t xml:space="preserve"> </w:t>
      </w:r>
      <w:hyperlink r:id="rId8" w:history="1">
        <w:r>
          <w:rPr>
            <w:rStyle w:val="a3"/>
            <w:color w:val="006CA1"/>
            <w:sz w:val="28"/>
            <w:szCs w:val="28"/>
          </w:rPr>
          <w:t>http://biblioclub.ru/index.php?page=book&amp;id=443846</w:t>
        </w:r>
      </w:hyperlink>
    </w:p>
    <w:p w:rsidR="00FE6355" w:rsidRDefault="00FE6355" w:rsidP="00FE6355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Кондаков Н.И. Логический словарь-справочник. М.: Наука, 1975.</w:t>
      </w:r>
    </w:p>
    <w:p w:rsidR="00FE6355" w:rsidRDefault="00FE6355" w:rsidP="00FE6355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Кузнецов И.Н. Основы научных исследований. – 3 </w:t>
      </w:r>
      <w:proofErr w:type="spellStart"/>
      <w:r>
        <w:rPr>
          <w:sz w:val="28"/>
          <w:szCs w:val="28"/>
        </w:rPr>
        <w:t>изд</w:t>
      </w:r>
      <w:proofErr w:type="spellEnd"/>
      <w:r>
        <w:rPr>
          <w:sz w:val="28"/>
          <w:szCs w:val="28"/>
        </w:rPr>
        <w:t>-е. М.: Дашков и К, 2017</w:t>
      </w:r>
    </w:p>
    <w:p w:rsidR="00FE6355" w:rsidRDefault="00FE6355" w:rsidP="00FE6355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Арнольд И.В. Основы научных исследований в лингвистике. М., 2009.</w:t>
      </w:r>
    </w:p>
    <w:p w:rsidR="00FE6355" w:rsidRDefault="00FE6355" w:rsidP="00FE6355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 Петров Ю.А. Культура мышления: Методологические проблемы научно-педагогической работы. М.: Изд-во МГУ, 1990.</w:t>
      </w:r>
    </w:p>
    <w:p w:rsidR="00FE6355" w:rsidRDefault="00FE6355" w:rsidP="00FE6355">
      <w:pPr>
        <w:ind w:firstLine="567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6. </w:t>
      </w:r>
      <w:proofErr w:type="spellStart"/>
      <w:r>
        <w:rPr>
          <w:color w:val="454545"/>
          <w:sz w:val="28"/>
          <w:szCs w:val="28"/>
        </w:rPr>
        <w:t>Пивоев</w:t>
      </w:r>
      <w:proofErr w:type="spellEnd"/>
      <w:r>
        <w:rPr>
          <w:color w:val="454545"/>
          <w:sz w:val="28"/>
          <w:szCs w:val="28"/>
        </w:rPr>
        <w:t>, В.М. Философия и методология науки: учебное пособие / В.М. </w:t>
      </w:r>
      <w:proofErr w:type="spellStart"/>
      <w:r>
        <w:rPr>
          <w:color w:val="454545"/>
          <w:sz w:val="28"/>
          <w:szCs w:val="28"/>
        </w:rPr>
        <w:t>Пивоев</w:t>
      </w:r>
      <w:proofErr w:type="spellEnd"/>
      <w:r>
        <w:rPr>
          <w:color w:val="454545"/>
          <w:sz w:val="28"/>
          <w:szCs w:val="28"/>
        </w:rPr>
        <w:t xml:space="preserve">. - 2-е изд. - Москва: </w:t>
      </w:r>
      <w:proofErr w:type="spellStart"/>
      <w:r>
        <w:rPr>
          <w:color w:val="454545"/>
          <w:sz w:val="28"/>
          <w:szCs w:val="28"/>
        </w:rPr>
        <w:t>Директ</w:t>
      </w:r>
      <w:proofErr w:type="spellEnd"/>
      <w:r>
        <w:rPr>
          <w:color w:val="454545"/>
          <w:sz w:val="28"/>
          <w:szCs w:val="28"/>
        </w:rPr>
        <w:t>-Медиа, 2014. - 321 с. - ISBN 978-5-4458-3477-9; То же [Электронный ресурс]. - URL:</w:t>
      </w:r>
      <w:r>
        <w:rPr>
          <w:rStyle w:val="apple-converted-space"/>
          <w:color w:val="454545"/>
          <w:sz w:val="28"/>
          <w:szCs w:val="28"/>
        </w:rPr>
        <w:t xml:space="preserve"> </w:t>
      </w:r>
      <w:hyperlink r:id="rId9" w:history="1">
        <w:r>
          <w:rPr>
            <w:rStyle w:val="a3"/>
            <w:color w:val="006CA1"/>
            <w:sz w:val="28"/>
            <w:szCs w:val="28"/>
          </w:rPr>
          <w:t>http://biblioclub.ru/index.php?page=book&amp;id=210652</w:t>
        </w:r>
      </w:hyperlink>
    </w:p>
    <w:p w:rsidR="00FE6355" w:rsidRDefault="00FE6355" w:rsidP="00FE6355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 Полонский В.М. Научно-педагогическая информация. Словарь-справочник. М.: Новая школа, 1995.</w:t>
      </w:r>
    </w:p>
    <w:p w:rsidR="00FE6355" w:rsidRDefault="00FE6355" w:rsidP="00FE6355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spellStart"/>
      <w:r>
        <w:rPr>
          <w:sz w:val="28"/>
          <w:szCs w:val="28"/>
        </w:rPr>
        <w:t>Рузавин</w:t>
      </w:r>
      <w:proofErr w:type="spellEnd"/>
      <w:r>
        <w:rPr>
          <w:sz w:val="28"/>
          <w:szCs w:val="28"/>
        </w:rPr>
        <w:t xml:space="preserve"> Г.И. Методология научного познания. М.: ЮНИТИ-ДАНА, 2009.</w:t>
      </w:r>
    </w:p>
    <w:p w:rsidR="00FE6355" w:rsidRDefault="00FE6355" w:rsidP="00FE6355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proofErr w:type="spellStart"/>
      <w:r>
        <w:rPr>
          <w:sz w:val="28"/>
          <w:szCs w:val="28"/>
        </w:rPr>
        <w:t>Рузавин</w:t>
      </w:r>
      <w:proofErr w:type="spellEnd"/>
      <w:r>
        <w:rPr>
          <w:sz w:val="28"/>
          <w:szCs w:val="28"/>
        </w:rPr>
        <w:t xml:space="preserve"> Г.И. Основы логики и аргументации. М.: ЮНИТИ-ДАНА, 2007.</w:t>
      </w:r>
    </w:p>
    <w:p w:rsidR="00FE6355" w:rsidRDefault="00FE6355" w:rsidP="00FE6355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10. Светлов В.А. История научного метода. Екатеринбург, М.: «Деловая книга», «</w:t>
      </w:r>
      <w:proofErr w:type="spellStart"/>
      <w:r>
        <w:rPr>
          <w:sz w:val="28"/>
          <w:szCs w:val="28"/>
        </w:rPr>
        <w:t>Академ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роект</w:t>
      </w:r>
      <w:proofErr w:type="spellEnd"/>
      <w:r>
        <w:rPr>
          <w:sz w:val="28"/>
          <w:szCs w:val="28"/>
        </w:rPr>
        <w:t>», 2008.</w:t>
      </w:r>
    </w:p>
    <w:p w:rsidR="00FE6355" w:rsidRDefault="00FE6355" w:rsidP="00FE6355">
      <w:pPr>
        <w:suppressAutoHyphens/>
        <w:ind w:firstLine="567"/>
        <w:jc w:val="both"/>
        <w:rPr>
          <w:sz w:val="28"/>
          <w:szCs w:val="28"/>
        </w:rPr>
      </w:pPr>
    </w:p>
    <w:p w:rsidR="00411B41" w:rsidRDefault="00411B41" w:rsidP="00411B41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9.3. Перечень программного обеспечения</w:t>
      </w:r>
    </w:p>
    <w:p w:rsidR="00411B41" w:rsidRDefault="00411B41" w:rsidP="00411B41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411B41" w:rsidRDefault="00411B41" w:rsidP="00411B41">
      <w:pPr>
        <w:numPr>
          <w:ilvl w:val="0"/>
          <w:numId w:val="7"/>
        </w:numPr>
        <w:spacing w:after="200"/>
        <w:ind w:left="0" w:firstLine="567"/>
        <w:contextualSpacing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Microsoft Word – </w:t>
      </w:r>
      <w:r>
        <w:rPr>
          <w:sz w:val="28"/>
          <w:szCs w:val="28"/>
        </w:rPr>
        <w:t>тексты</w:t>
      </w:r>
      <w:r>
        <w:rPr>
          <w:sz w:val="28"/>
          <w:szCs w:val="28"/>
          <w:lang w:val="en-US"/>
        </w:rPr>
        <w:t>;</w:t>
      </w:r>
    </w:p>
    <w:p w:rsidR="00411B41" w:rsidRDefault="00411B41" w:rsidP="00411B41">
      <w:pPr>
        <w:numPr>
          <w:ilvl w:val="0"/>
          <w:numId w:val="7"/>
        </w:numPr>
        <w:spacing w:after="200"/>
        <w:ind w:left="0" w:firstLine="567"/>
        <w:contextualSpacing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Microsoft Excel – </w:t>
      </w:r>
      <w:r>
        <w:rPr>
          <w:sz w:val="28"/>
          <w:szCs w:val="28"/>
        </w:rPr>
        <w:t>таблицы</w:t>
      </w:r>
      <w:r>
        <w:rPr>
          <w:sz w:val="28"/>
          <w:szCs w:val="28"/>
          <w:lang w:val="en-US"/>
        </w:rPr>
        <w:t>;</w:t>
      </w:r>
    </w:p>
    <w:p w:rsidR="00411B41" w:rsidRDefault="00411B41" w:rsidP="00411B41">
      <w:pPr>
        <w:numPr>
          <w:ilvl w:val="0"/>
          <w:numId w:val="7"/>
        </w:numPr>
        <w:spacing w:after="200"/>
        <w:ind w:left="0" w:firstLine="567"/>
        <w:contextualSpacing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Microsoft PowerPoint – </w:t>
      </w:r>
      <w:r>
        <w:rPr>
          <w:sz w:val="28"/>
          <w:szCs w:val="28"/>
        </w:rPr>
        <w:t>презентации</w:t>
      </w:r>
      <w:r>
        <w:rPr>
          <w:sz w:val="28"/>
          <w:szCs w:val="28"/>
          <w:lang w:val="en-US"/>
        </w:rPr>
        <w:t>;</w:t>
      </w:r>
    </w:p>
    <w:p w:rsidR="00411B41" w:rsidRDefault="00411B41" w:rsidP="00411B41">
      <w:pPr>
        <w:numPr>
          <w:ilvl w:val="0"/>
          <w:numId w:val="7"/>
        </w:numPr>
        <w:spacing w:after="200"/>
        <w:ind w:left="0" w:firstLine="567"/>
        <w:contextualSpacing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Microsoft Outlook – </w:t>
      </w:r>
      <w:r>
        <w:rPr>
          <w:sz w:val="28"/>
          <w:szCs w:val="28"/>
        </w:rPr>
        <w:t>электронная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почта</w:t>
      </w:r>
      <w:r>
        <w:rPr>
          <w:sz w:val="28"/>
          <w:szCs w:val="28"/>
          <w:lang w:val="en-US"/>
        </w:rPr>
        <w:t>;</w:t>
      </w:r>
    </w:p>
    <w:p w:rsidR="00411B41" w:rsidRPr="000D7856" w:rsidRDefault="00411B41" w:rsidP="00411B41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411B41" w:rsidRDefault="00411B41" w:rsidP="00411B41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9.4. Перечень информационных справочных систем</w:t>
      </w:r>
    </w:p>
    <w:p w:rsidR="00411B41" w:rsidRDefault="00411B41" w:rsidP="00411B41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411B41" w:rsidRDefault="00411B41" w:rsidP="00411B41">
      <w:pPr>
        <w:tabs>
          <w:tab w:val="left" w:pos="1134"/>
          <w:tab w:val="right" w:leader="underscore" w:pos="9356"/>
        </w:tabs>
        <w:ind w:left="567"/>
        <w:contextualSpacing/>
        <w:rPr>
          <w:bCs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1. </w:t>
      </w:r>
      <w:hyperlink r:id="rId10" w:history="1">
        <w:r>
          <w:rPr>
            <w:rStyle w:val="a3"/>
            <w:sz w:val="28"/>
            <w:szCs w:val="28"/>
            <w:shd w:val="clear" w:color="auto" w:fill="FFFFFF"/>
            <w:lang w:eastAsia="ar-SA"/>
          </w:rPr>
          <w:t>http://www.consultant.ru</w:t>
        </w:r>
      </w:hyperlink>
      <w:r>
        <w:rPr>
          <w:sz w:val="28"/>
          <w:szCs w:val="28"/>
          <w:shd w:val="clear" w:color="auto" w:fill="FFFFFF"/>
        </w:rPr>
        <w:t xml:space="preserve"> - компьютерная</w:t>
      </w:r>
      <w:r>
        <w:rPr>
          <w:rStyle w:val="apple-converted-space"/>
          <w:sz w:val="28"/>
          <w:szCs w:val="28"/>
          <w:shd w:val="clear" w:color="auto" w:fill="FFFFFF"/>
        </w:rPr>
        <w:t> </w:t>
      </w:r>
      <w:hyperlink r:id="rId11" w:tooltip="Справочно-правовая система" w:history="1">
        <w:r>
          <w:rPr>
            <w:rStyle w:val="a3"/>
            <w:sz w:val="28"/>
            <w:szCs w:val="28"/>
            <w:shd w:val="clear" w:color="auto" w:fill="FFFFFF"/>
          </w:rPr>
          <w:t>справочно-правовая система</w:t>
        </w:r>
      </w:hyperlink>
      <w:r>
        <w:rPr>
          <w:sz w:val="28"/>
          <w:szCs w:val="28"/>
        </w:rPr>
        <w:t xml:space="preserve"> «</w:t>
      </w:r>
      <w:proofErr w:type="spellStart"/>
      <w:r>
        <w:rPr>
          <w:bCs/>
          <w:sz w:val="28"/>
          <w:szCs w:val="28"/>
          <w:shd w:val="clear" w:color="auto" w:fill="FFFFFF"/>
        </w:rPr>
        <w:t>КонсультантПлюс</w:t>
      </w:r>
      <w:proofErr w:type="spellEnd"/>
      <w:r>
        <w:rPr>
          <w:bCs/>
          <w:sz w:val="28"/>
          <w:szCs w:val="28"/>
          <w:shd w:val="clear" w:color="auto" w:fill="FFFFFF"/>
        </w:rPr>
        <w:t>»;</w:t>
      </w:r>
    </w:p>
    <w:p w:rsidR="00411B41" w:rsidRDefault="00411B41" w:rsidP="00411B41">
      <w:pPr>
        <w:tabs>
          <w:tab w:val="left" w:pos="1134"/>
          <w:tab w:val="right" w:leader="underscore" w:pos="9356"/>
        </w:tabs>
        <w:ind w:left="567"/>
        <w:contextualSpacing/>
        <w:rPr>
          <w:sz w:val="28"/>
          <w:szCs w:val="28"/>
        </w:rPr>
      </w:pPr>
      <w:r>
        <w:rPr>
          <w:rStyle w:val="apple-converted-space"/>
          <w:sz w:val="28"/>
          <w:szCs w:val="28"/>
          <w:shd w:val="clear" w:color="auto" w:fill="FFFFFF"/>
        </w:rPr>
        <w:t xml:space="preserve">2. </w:t>
      </w:r>
      <w:hyperlink r:id="rId12" w:history="1">
        <w:r>
          <w:rPr>
            <w:rStyle w:val="a3"/>
            <w:sz w:val="28"/>
            <w:szCs w:val="28"/>
            <w:shd w:val="clear" w:color="auto" w:fill="FFFFFF"/>
            <w:lang w:eastAsia="ar-SA"/>
          </w:rPr>
          <w:t>http://www.garant.ru</w:t>
        </w:r>
      </w:hyperlink>
      <w:r>
        <w:rPr>
          <w:rStyle w:val="apple-converted-space"/>
          <w:sz w:val="28"/>
          <w:szCs w:val="28"/>
          <w:shd w:val="clear" w:color="auto" w:fill="FFFFFF"/>
        </w:rPr>
        <w:t xml:space="preserve"> -  </w:t>
      </w:r>
      <w:hyperlink r:id="rId13" w:tooltip="Справочно-правовая система" w:history="1">
        <w:r>
          <w:rPr>
            <w:rStyle w:val="a3"/>
            <w:sz w:val="28"/>
            <w:szCs w:val="28"/>
            <w:shd w:val="clear" w:color="auto" w:fill="FFFFFF"/>
          </w:rPr>
          <w:t>справочно-правовая система</w:t>
        </w:r>
      </w:hyperlink>
      <w:r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</w:rPr>
        <w:t>по</w:t>
      </w:r>
      <w:r>
        <w:rPr>
          <w:rStyle w:val="apple-converted-space"/>
          <w:sz w:val="28"/>
          <w:szCs w:val="28"/>
          <w:shd w:val="clear" w:color="auto" w:fill="FFFFFF"/>
        </w:rPr>
        <w:t> </w:t>
      </w:r>
      <w:hyperlink r:id="rId14" w:tooltip="Правовая система Российской Федерации" w:history="1">
        <w:r>
          <w:rPr>
            <w:rStyle w:val="a3"/>
            <w:sz w:val="28"/>
            <w:szCs w:val="28"/>
            <w:shd w:val="clear" w:color="auto" w:fill="FFFFFF"/>
          </w:rPr>
          <w:t>законодательству Российской Федерации</w:t>
        </w:r>
      </w:hyperlink>
      <w:r>
        <w:rPr>
          <w:sz w:val="28"/>
          <w:szCs w:val="28"/>
        </w:rPr>
        <w:t xml:space="preserve"> «</w:t>
      </w:r>
      <w:r>
        <w:rPr>
          <w:bCs/>
          <w:sz w:val="28"/>
          <w:szCs w:val="28"/>
          <w:shd w:val="clear" w:color="auto" w:fill="FFFFFF"/>
        </w:rPr>
        <w:t>Гарант».</w:t>
      </w:r>
    </w:p>
    <w:p w:rsidR="00411B41" w:rsidRDefault="00411B41" w:rsidP="00411B41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411B41" w:rsidRPr="00C86B0E" w:rsidRDefault="00411B41" w:rsidP="00411B41">
      <w:pPr>
        <w:suppressAutoHyphens/>
        <w:rPr>
          <w:b/>
          <w:bCs/>
          <w:color w:val="000000" w:themeColor="text1"/>
          <w:sz w:val="28"/>
          <w:szCs w:val="28"/>
          <w:lang w:eastAsia="ru-RU"/>
        </w:rPr>
      </w:pPr>
      <w:r w:rsidRPr="00C86B0E">
        <w:rPr>
          <w:b/>
          <w:bCs/>
          <w:color w:val="000000" w:themeColor="text1"/>
          <w:sz w:val="28"/>
          <w:szCs w:val="28"/>
          <w:lang w:eastAsia="ru-RU"/>
        </w:rPr>
        <w:t>9.5. Методические рекомендации аспирантам</w:t>
      </w:r>
    </w:p>
    <w:p w:rsidR="00411B41" w:rsidRPr="00C86B0E" w:rsidRDefault="00411B41" w:rsidP="00411B41">
      <w:pPr>
        <w:suppressAutoHyphens/>
        <w:rPr>
          <w:b/>
          <w:bCs/>
          <w:color w:val="000000" w:themeColor="text1"/>
          <w:sz w:val="28"/>
          <w:szCs w:val="28"/>
          <w:lang w:eastAsia="ru-RU"/>
        </w:rPr>
      </w:pPr>
    </w:p>
    <w:p w:rsidR="00411B41" w:rsidRPr="00C86B0E" w:rsidRDefault="00411B41" w:rsidP="00411B41">
      <w:pPr>
        <w:suppressAutoHyphens/>
        <w:ind w:left="360"/>
        <w:contextualSpacing/>
        <w:jc w:val="both"/>
        <w:rPr>
          <w:bCs/>
          <w:i/>
          <w:color w:val="000000" w:themeColor="text1"/>
          <w:sz w:val="28"/>
          <w:szCs w:val="28"/>
          <w:lang w:eastAsia="ru-RU"/>
        </w:rPr>
      </w:pPr>
      <w:r w:rsidRPr="00C86B0E">
        <w:rPr>
          <w:bCs/>
          <w:i/>
          <w:color w:val="000000" w:themeColor="text1"/>
          <w:sz w:val="28"/>
          <w:szCs w:val="28"/>
          <w:lang w:eastAsia="ru-RU"/>
        </w:rPr>
        <w:t>а) по оформлению терминологического аппарата:</w:t>
      </w:r>
    </w:p>
    <w:p w:rsidR="00411B41" w:rsidRPr="00C86B0E" w:rsidRDefault="00411B41" w:rsidP="00411B41">
      <w:pPr>
        <w:suppressAutoHyphens/>
        <w:ind w:left="360"/>
        <w:contextualSpacing/>
        <w:jc w:val="both"/>
        <w:rPr>
          <w:bCs/>
          <w:i/>
          <w:color w:val="000000" w:themeColor="text1"/>
          <w:sz w:val="28"/>
          <w:szCs w:val="28"/>
          <w:lang w:eastAsia="ru-RU"/>
        </w:rPr>
      </w:pPr>
    </w:p>
    <w:p w:rsidR="00411B41" w:rsidRPr="00C86B0E" w:rsidRDefault="00411B41" w:rsidP="00411B41">
      <w:pPr>
        <w:numPr>
          <w:ilvl w:val="0"/>
          <w:numId w:val="8"/>
        </w:numPr>
        <w:suppressAutoHyphens/>
        <w:ind w:left="0" w:firstLine="567"/>
        <w:contextualSpacing/>
        <w:jc w:val="both"/>
        <w:rPr>
          <w:bCs/>
          <w:color w:val="000000" w:themeColor="text1"/>
          <w:sz w:val="28"/>
          <w:szCs w:val="28"/>
          <w:lang w:eastAsia="ru-RU"/>
        </w:rPr>
      </w:pPr>
      <w:r w:rsidRPr="00C86B0E">
        <w:rPr>
          <w:bCs/>
          <w:color w:val="000000" w:themeColor="text1"/>
          <w:sz w:val="28"/>
          <w:szCs w:val="28"/>
          <w:shd w:val="clear" w:color="auto" w:fill="FFFFFF"/>
        </w:rPr>
        <w:t xml:space="preserve">ГОСТ </w:t>
      </w:r>
      <w:proofErr w:type="gramStart"/>
      <w:r w:rsidRPr="00C86B0E">
        <w:rPr>
          <w:bCs/>
          <w:color w:val="000000" w:themeColor="text1"/>
          <w:sz w:val="28"/>
          <w:szCs w:val="28"/>
          <w:shd w:val="clear" w:color="auto" w:fill="FFFFFF"/>
        </w:rPr>
        <w:t>Р</w:t>
      </w:r>
      <w:proofErr w:type="gramEnd"/>
      <w:r w:rsidRPr="00C86B0E">
        <w:rPr>
          <w:bCs/>
          <w:color w:val="000000" w:themeColor="text1"/>
          <w:sz w:val="28"/>
          <w:szCs w:val="28"/>
          <w:shd w:val="clear" w:color="auto" w:fill="FFFFFF"/>
        </w:rPr>
        <w:t xml:space="preserve"> 7.0.11-2011 Система стандартов по информации, библиотечному и издательскому делу. Диссертация и автореферат диссертации. Структура и правила оформления // http://rosmu.ru/activity/events/1056.html</w:t>
      </w:r>
    </w:p>
    <w:p w:rsidR="00411B41" w:rsidRPr="00C86B0E" w:rsidRDefault="00411B41" w:rsidP="00411B41">
      <w:pPr>
        <w:suppressAutoHyphens/>
        <w:ind w:left="360"/>
        <w:contextualSpacing/>
        <w:jc w:val="both"/>
        <w:rPr>
          <w:bCs/>
          <w:i/>
          <w:color w:val="000000" w:themeColor="text1"/>
          <w:sz w:val="28"/>
          <w:szCs w:val="28"/>
          <w:lang w:eastAsia="ru-RU"/>
        </w:rPr>
      </w:pPr>
    </w:p>
    <w:p w:rsidR="00411B41" w:rsidRPr="00C86B0E" w:rsidRDefault="00411B41" w:rsidP="00411B41">
      <w:pPr>
        <w:suppressAutoHyphens/>
        <w:ind w:left="360"/>
        <w:contextualSpacing/>
        <w:jc w:val="both"/>
        <w:rPr>
          <w:bCs/>
          <w:i/>
          <w:color w:val="000000" w:themeColor="text1"/>
          <w:sz w:val="28"/>
          <w:szCs w:val="28"/>
          <w:lang w:eastAsia="ru-RU"/>
        </w:rPr>
      </w:pPr>
      <w:r w:rsidRPr="00C86B0E">
        <w:rPr>
          <w:bCs/>
          <w:i/>
          <w:color w:val="000000" w:themeColor="text1"/>
          <w:sz w:val="28"/>
          <w:szCs w:val="28"/>
          <w:lang w:eastAsia="ru-RU"/>
        </w:rPr>
        <w:lastRenderedPageBreak/>
        <w:t>б) по сбору материалов, их обработке и анализу:</w:t>
      </w:r>
    </w:p>
    <w:p w:rsidR="00411B41" w:rsidRPr="00C86B0E" w:rsidRDefault="00411B41" w:rsidP="00411B41">
      <w:pPr>
        <w:suppressAutoHyphens/>
        <w:ind w:left="360"/>
        <w:contextualSpacing/>
        <w:jc w:val="both"/>
        <w:rPr>
          <w:bCs/>
          <w:i/>
          <w:color w:val="000000" w:themeColor="text1"/>
          <w:sz w:val="28"/>
          <w:szCs w:val="28"/>
          <w:lang w:eastAsia="ru-RU"/>
        </w:rPr>
      </w:pPr>
    </w:p>
    <w:p w:rsidR="00411B41" w:rsidRPr="00C86B0E" w:rsidRDefault="00411B41" w:rsidP="00411B41">
      <w:pPr>
        <w:numPr>
          <w:ilvl w:val="0"/>
          <w:numId w:val="9"/>
        </w:numPr>
        <w:suppressAutoHyphens/>
        <w:ind w:left="0" w:firstLine="567"/>
        <w:contextualSpacing/>
        <w:jc w:val="both"/>
        <w:rPr>
          <w:bCs/>
          <w:color w:val="000000" w:themeColor="text1"/>
          <w:sz w:val="28"/>
          <w:szCs w:val="28"/>
          <w:lang w:eastAsia="ru-RU"/>
        </w:rPr>
      </w:pPr>
      <w:r w:rsidRPr="00C86B0E">
        <w:rPr>
          <w:bCs/>
          <w:color w:val="000000" w:themeColor="text1"/>
          <w:sz w:val="28"/>
          <w:szCs w:val="28"/>
          <w:shd w:val="clear" w:color="auto" w:fill="FFFFFF"/>
        </w:rPr>
        <w:t xml:space="preserve">ГОСТ </w:t>
      </w:r>
      <w:proofErr w:type="gramStart"/>
      <w:r w:rsidRPr="00C86B0E">
        <w:rPr>
          <w:bCs/>
          <w:color w:val="000000" w:themeColor="text1"/>
          <w:sz w:val="28"/>
          <w:szCs w:val="28"/>
          <w:shd w:val="clear" w:color="auto" w:fill="FFFFFF"/>
        </w:rPr>
        <w:t>Р</w:t>
      </w:r>
      <w:proofErr w:type="gramEnd"/>
      <w:r w:rsidRPr="00C86B0E">
        <w:rPr>
          <w:bCs/>
          <w:color w:val="000000" w:themeColor="text1"/>
          <w:sz w:val="28"/>
          <w:szCs w:val="28"/>
          <w:shd w:val="clear" w:color="auto" w:fill="FFFFFF"/>
        </w:rPr>
        <w:t xml:space="preserve"> 7.0.11-2011 Система стандартов по информации, библиотечному и издательскому делу. Диссертация и автореферат диссертации. Структура и правила оформления // http://rosmu.ru/activity/events/1056.html</w:t>
      </w:r>
    </w:p>
    <w:p w:rsidR="00411B41" w:rsidRPr="00C86B0E" w:rsidRDefault="00411B41" w:rsidP="00411B41">
      <w:pPr>
        <w:suppressAutoHyphens/>
        <w:ind w:left="360"/>
        <w:contextualSpacing/>
        <w:jc w:val="both"/>
        <w:rPr>
          <w:bCs/>
          <w:i/>
          <w:color w:val="000000" w:themeColor="text1"/>
          <w:sz w:val="28"/>
          <w:szCs w:val="28"/>
          <w:lang w:eastAsia="ru-RU"/>
        </w:rPr>
      </w:pPr>
    </w:p>
    <w:p w:rsidR="00411B41" w:rsidRPr="00C86B0E" w:rsidRDefault="00411B41" w:rsidP="00411B41">
      <w:pPr>
        <w:suppressAutoHyphens/>
        <w:ind w:left="360"/>
        <w:contextualSpacing/>
        <w:jc w:val="both"/>
        <w:rPr>
          <w:bCs/>
          <w:i/>
          <w:color w:val="000000" w:themeColor="text1"/>
          <w:sz w:val="28"/>
          <w:szCs w:val="28"/>
          <w:lang w:eastAsia="ru-RU"/>
        </w:rPr>
      </w:pPr>
      <w:r w:rsidRPr="00C86B0E">
        <w:rPr>
          <w:bCs/>
          <w:i/>
          <w:color w:val="000000" w:themeColor="text1"/>
          <w:sz w:val="28"/>
          <w:szCs w:val="28"/>
          <w:lang w:eastAsia="ru-RU"/>
        </w:rPr>
        <w:t>в) по содержанию и оформлению НКР:</w:t>
      </w:r>
    </w:p>
    <w:p w:rsidR="00411B41" w:rsidRPr="00C86B0E" w:rsidRDefault="00411B41" w:rsidP="00411B41">
      <w:pPr>
        <w:suppressAutoHyphens/>
        <w:ind w:left="360"/>
        <w:contextualSpacing/>
        <w:jc w:val="both"/>
        <w:rPr>
          <w:bCs/>
          <w:i/>
          <w:color w:val="000000" w:themeColor="text1"/>
          <w:sz w:val="28"/>
          <w:szCs w:val="28"/>
          <w:lang w:eastAsia="ru-RU"/>
        </w:rPr>
      </w:pPr>
    </w:p>
    <w:p w:rsidR="00411B41" w:rsidRPr="00C86B0E" w:rsidRDefault="00411B41" w:rsidP="00411B41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567"/>
        <w:jc w:val="both"/>
        <w:rPr>
          <w:bCs/>
          <w:color w:val="000000" w:themeColor="text1"/>
          <w:sz w:val="28"/>
          <w:szCs w:val="28"/>
        </w:rPr>
      </w:pPr>
      <w:r w:rsidRPr="00C86B0E">
        <w:rPr>
          <w:bCs/>
          <w:color w:val="000000" w:themeColor="text1"/>
          <w:sz w:val="28"/>
          <w:szCs w:val="28"/>
        </w:rPr>
        <w:t xml:space="preserve">Постановление о порядке присуждения ученых степеней от 24 сентября 2013 г. N 842 // </w:t>
      </w:r>
      <w:hyperlink r:id="rId15" w:history="1">
        <w:r w:rsidRPr="00C86B0E">
          <w:rPr>
            <w:rStyle w:val="a3"/>
            <w:bCs/>
            <w:color w:val="000000" w:themeColor="text1"/>
            <w:sz w:val="28"/>
            <w:szCs w:val="28"/>
          </w:rPr>
          <w:t>http://vak.ed.gov.ru/docs</w:t>
        </w:r>
      </w:hyperlink>
    </w:p>
    <w:p w:rsidR="00411B41" w:rsidRPr="00C86B0E" w:rsidRDefault="00411B41" w:rsidP="00411B41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567"/>
        <w:jc w:val="both"/>
        <w:rPr>
          <w:bCs/>
          <w:color w:val="000000" w:themeColor="text1"/>
          <w:sz w:val="28"/>
          <w:szCs w:val="28"/>
        </w:rPr>
      </w:pPr>
      <w:r w:rsidRPr="00C86B0E">
        <w:rPr>
          <w:bCs/>
          <w:color w:val="000000" w:themeColor="text1"/>
          <w:sz w:val="28"/>
          <w:szCs w:val="28"/>
        </w:rPr>
        <w:t xml:space="preserve">Положение о совете по защите диссертаций на соискание ученой степени кандидата наук, на соискание ученой степени доктора наук от 13 января 2014 г. № 7 // </w:t>
      </w:r>
      <w:hyperlink r:id="rId16" w:history="1">
        <w:r w:rsidRPr="00C86B0E">
          <w:rPr>
            <w:rStyle w:val="a3"/>
            <w:bCs/>
            <w:color w:val="000000" w:themeColor="text1"/>
            <w:sz w:val="28"/>
            <w:szCs w:val="28"/>
          </w:rPr>
          <w:t>http://vak.ed.gov.ru/docs</w:t>
        </w:r>
      </w:hyperlink>
    </w:p>
    <w:p w:rsidR="00411B41" w:rsidRPr="00C86B0E" w:rsidRDefault="00331BDA" w:rsidP="00411B41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  <w:lang w:eastAsia="ru-RU"/>
        </w:rPr>
      </w:pPr>
      <w:hyperlink r:id="rId17" w:tgtFrame="_blank" w:history="1">
        <w:r w:rsidR="00411B41" w:rsidRPr="00C86B0E">
          <w:rPr>
            <w:rStyle w:val="a3"/>
            <w:color w:val="000000" w:themeColor="text1"/>
            <w:sz w:val="28"/>
            <w:szCs w:val="28"/>
            <w:u w:val="none"/>
            <w:lang w:eastAsia="ru-RU"/>
          </w:rPr>
          <w:t>Перечень российских рецензируемых научных журналов, в которых должны быть опубликованы основные научные результаты диссертаций на соискание ученых степеней доктора и кандидата наук (до 30.06.2017 г.)</w:t>
        </w:r>
      </w:hyperlink>
      <w:r w:rsidR="00411B41" w:rsidRPr="00C86B0E">
        <w:rPr>
          <w:color w:val="000000" w:themeColor="text1"/>
          <w:sz w:val="28"/>
          <w:szCs w:val="28"/>
          <w:lang w:eastAsia="ru-RU"/>
        </w:rPr>
        <w:t xml:space="preserve"> // </w:t>
      </w:r>
      <w:hyperlink r:id="rId18" w:history="1">
        <w:r w:rsidR="00411B41" w:rsidRPr="00C86B0E">
          <w:rPr>
            <w:rStyle w:val="a3"/>
            <w:color w:val="000000" w:themeColor="text1"/>
            <w:sz w:val="28"/>
            <w:szCs w:val="28"/>
            <w:lang w:eastAsia="ru-RU"/>
          </w:rPr>
          <w:t>http://vak.ed.gov.ru/help_desk</w:t>
        </w:r>
      </w:hyperlink>
    </w:p>
    <w:p w:rsidR="00411B41" w:rsidRPr="00C86B0E" w:rsidRDefault="00331BDA" w:rsidP="00411B41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567"/>
        <w:jc w:val="both"/>
        <w:rPr>
          <w:bCs/>
          <w:color w:val="000000" w:themeColor="text1"/>
          <w:sz w:val="28"/>
          <w:szCs w:val="28"/>
        </w:rPr>
      </w:pPr>
      <w:hyperlink r:id="rId19" w:history="1">
        <w:r w:rsidR="00411B41" w:rsidRPr="00C86B0E">
          <w:rPr>
            <w:rStyle w:val="a3"/>
            <w:color w:val="000000" w:themeColor="text1"/>
            <w:sz w:val="28"/>
            <w:szCs w:val="28"/>
            <w:u w:val="none"/>
            <w:lang w:eastAsia="ru-RU"/>
          </w:rPr>
          <w:t>Перечень ведущих периодических изданий</w:t>
        </w:r>
      </w:hyperlink>
      <w:r w:rsidR="00411B41" w:rsidRPr="00C86B0E">
        <w:rPr>
          <w:color w:val="000000" w:themeColor="text1"/>
          <w:sz w:val="28"/>
          <w:szCs w:val="28"/>
          <w:lang w:eastAsia="ru-RU"/>
        </w:rPr>
        <w:t xml:space="preserve"> // </w:t>
      </w:r>
      <w:hyperlink r:id="rId20" w:history="1">
        <w:r w:rsidR="00411B41" w:rsidRPr="00C86B0E">
          <w:rPr>
            <w:rStyle w:val="a3"/>
            <w:color w:val="000000" w:themeColor="text1"/>
            <w:sz w:val="28"/>
            <w:szCs w:val="28"/>
            <w:lang w:eastAsia="ru-RU"/>
          </w:rPr>
          <w:t>http://vak.ed.gov.ru/help_desk</w:t>
        </w:r>
      </w:hyperlink>
    </w:p>
    <w:p w:rsidR="00411B41" w:rsidRPr="00C86B0E" w:rsidRDefault="00411B41" w:rsidP="00411B41">
      <w:pPr>
        <w:shd w:val="clear" w:color="auto" w:fill="FFFFFF"/>
        <w:spacing w:line="360" w:lineRule="atLeast"/>
        <w:ind w:left="-360"/>
        <w:rPr>
          <w:rFonts w:ascii="Georgia" w:hAnsi="Georgia"/>
          <w:color w:val="000000" w:themeColor="text1"/>
          <w:sz w:val="22"/>
          <w:szCs w:val="22"/>
          <w:lang w:eastAsia="ru-RU"/>
        </w:rPr>
      </w:pPr>
    </w:p>
    <w:p w:rsidR="00411B41" w:rsidRPr="00C86B0E" w:rsidRDefault="00411B41" w:rsidP="00411B41">
      <w:pPr>
        <w:suppressAutoHyphens/>
        <w:ind w:left="360"/>
        <w:contextualSpacing/>
        <w:jc w:val="both"/>
        <w:rPr>
          <w:bCs/>
          <w:i/>
          <w:color w:val="000000" w:themeColor="text1"/>
          <w:sz w:val="28"/>
          <w:szCs w:val="28"/>
          <w:lang w:eastAsia="ru-RU"/>
        </w:rPr>
      </w:pPr>
      <w:r w:rsidRPr="00C86B0E">
        <w:rPr>
          <w:bCs/>
          <w:i/>
          <w:color w:val="000000" w:themeColor="text1"/>
          <w:sz w:val="28"/>
          <w:szCs w:val="28"/>
          <w:lang w:eastAsia="ru-RU"/>
        </w:rPr>
        <w:t>г) по содержанию и оформлению научного доклада:</w:t>
      </w:r>
    </w:p>
    <w:p w:rsidR="00411B41" w:rsidRPr="00C86B0E" w:rsidRDefault="00411B41" w:rsidP="00411B41">
      <w:pPr>
        <w:suppressAutoHyphens/>
        <w:ind w:left="360"/>
        <w:contextualSpacing/>
        <w:jc w:val="both"/>
        <w:rPr>
          <w:bCs/>
          <w:i/>
          <w:color w:val="000000" w:themeColor="text1"/>
          <w:sz w:val="28"/>
          <w:szCs w:val="28"/>
          <w:lang w:eastAsia="ru-RU"/>
        </w:rPr>
      </w:pPr>
    </w:p>
    <w:p w:rsidR="00411B41" w:rsidRPr="00C86B0E" w:rsidRDefault="00411B41" w:rsidP="00411B41">
      <w:pPr>
        <w:numPr>
          <w:ilvl w:val="0"/>
          <w:numId w:val="11"/>
        </w:numPr>
        <w:suppressAutoHyphens/>
        <w:ind w:left="0" w:firstLine="567"/>
        <w:contextualSpacing/>
        <w:jc w:val="both"/>
        <w:rPr>
          <w:bCs/>
          <w:color w:val="000000" w:themeColor="text1"/>
          <w:sz w:val="28"/>
          <w:szCs w:val="28"/>
          <w:lang w:eastAsia="ru-RU"/>
        </w:rPr>
      </w:pPr>
      <w:r w:rsidRPr="00C86B0E">
        <w:rPr>
          <w:bCs/>
          <w:color w:val="000000" w:themeColor="text1"/>
          <w:sz w:val="28"/>
          <w:szCs w:val="28"/>
          <w:shd w:val="clear" w:color="auto" w:fill="FFFFFF"/>
        </w:rPr>
        <w:t xml:space="preserve">ГОСТ </w:t>
      </w:r>
      <w:proofErr w:type="gramStart"/>
      <w:r w:rsidRPr="00C86B0E">
        <w:rPr>
          <w:bCs/>
          <w:color w:val="000000" w:themeColor="text1"/>
          <w:sz w:val="28"/>
          <w:szCs w:val="28"/>
          <w:shd w:val="clear" w:color="auto" w:fill="FFFFFF"/>
        </w:rPr>
        <w:t>Р</w:t>
      </w:r>
      <w:proofErr w:type="gramEnd"/>
      <w:r w:rsidRPr="00C86B0E">
        <w:rPr>
          <w:bCs/>
          <w:color w:val="000000" w:themeColor="text1"/>
          <w:sz w:val="28"/>
          <w:szCs w:val="28"/>
          <w:shd w:val="clear" w:color="auto" w:fill="FFFFFF"/>
        </w:rPr>
        <w:t xml:space="preserve"> 7.0.11-2011 Система стандартов по информации, библиотечному и издательскому делу. Диссертация и автореферат диссертации. Структура и правила оформления // http://rosmu.ru/activity/events/1056.html</w:t>
      </w:r>
    </w:p>
    <w:p w:rsidR="00411B41" w:rsidRPr="00C86B0E" w:rsidRDefault="00411B41" w:rsidP="00411B41">
      <w:pPr>
        <w:autoSpaceDE w:val="0"/>
        <w:autoSpaceDN w:val="0"/>
        <w:adjustRightInd w:val="0"/>
        <w:jc w:val="center"/>
        <w:rPr>
          <w:rFonts w:eastAsia="Calibri"/>
          <w:color w:val="000000" w:themeColor="text1"/>
          <w:sz w:val="28"/>
          <w:szCs w:val="28"/>
        </w:rPr>
      </w:pPr>
    </w:p>
    <w:p w:rsidR="00411B41" w:rsidRPr="00C86B0E" w:rsidRDefault="00411B41" w:rsidP="00411B41">
      <w:pPr>
        <w:autoSpaceDE w:val="0"/>
        <w:autoSpaceDN w:val="0"/>
        <w:adjustRightInd w:val="0"/>
        <w:jc w:val="center"/>
        <w:rPr>
          <w:rFonts w:eastAsia="Calibri"/>
          <w:color w:val="000000" w:themeColor="text1"/>
          <w:sz w:val="28"/>
          <w:szCs w:val="28"/>
        </w:rPr>
      </w:pPr>
    </w:p>
    <w:p w:rsidR="00411B41" w:rsidRPr="00C86B0E" w:rsidRDefault="00411B41" w:rsidP="00411B41">
      <w:pPr>
        <w:autoSpaceDE w:val="0"/>
        <w:autoSpaceDN w:val="0"/>
        <w:adjustRightInd w:val="0"/>
        <w:jc w:val="center"/>
        <w:rPr>
          <w:rFonts w:eastAsia="Calibri"/>
          <w:color w:val="000000" w:themeColor="text1"/>
          <w:sz w:val="28"/>
          <w:szCs w:val="28"/>
        </w:rPr>
      </w:pPr>
    </w:p>
    <w:p w:rsidR="00411B41" w:rsidRPr="00C86B0E" w:rsidRDefault="00411B41" w:rsidP="00411B41">
      <w:pPr>
        <w:autoSpaceDE w:val="0"/>
        <w:autoSpaceDN w:val="0"/>
        <w:adjustRightInd w:val="0"/>
        <w:jc w:val="center"/>
        <w:rPr>
          <w:rFonts w:eastAsia="Calibri"/>
          <w:color w:val="000000" w:themeColor="text1"/>
          <w:sz w:val="28"/>
          <w:szCs w:val="28"/>
        </w:rPr>
      </w:pPr>
    </w:p>
    <w:p w:rsidR="00411B41" w:rsidRPr="00C86B0E" w:rsidRDefault="00411B41" w:rsidP="00411B41">
      <w:pPr>
        <w:autoSpaceDE w:val="0"/>
        <w:autoSpaceDN w:val="0"/>
        <w:adjustRightInd w:val="0"/>
        <w:jc w:val="center"/>
        <w:rPr>
          <w:rFonts w:eastAsia="Calibri"/>
          <w:color w:val="000000" w:themeColor="text1"/>
          <w:sz w:val="28"/>
          <w:szCs w:val="28"/>
        </w:rPr>
      </w:pPr>
    </w:p>
    <w:p w:rsidR="00411B41" w:rsidRPr="00C86B0E" w:rsidRDefault="00411B41" w:rsidP="00411B41">
      <w:pPr>
        <w:autoSpaceDE w:val="0"/>
        <w:autoSpaceDN w:val="0"/>
        <w:adjustRightInd w:val="0"/>
        <w:jc w:val="center"/>
        <w:rPr>
          <w:rFonts w:eastAsia="Calibri"/>
          <w:color w:val="000000" w:themeColor="text1"/>
          <w:sz w:val="28"/>
          <w:szCs w:val="28"/>
        </w:rPr>
      </w:pPr>
    </w:p>
    <w:p w:rsidR="00411B41" w:rsidRPr="00C86B0E" w:rsidRDefault="00411B41" w:rsidP="00411B41">
      <w:pPr>
        <w:autoSpaceDE w:val="0"/>
        <w:autoSpaceDN w:val="0"/>
        <w:adjustRightInd w:val="0"/>
        <w:jc w:val="center"/>
        <w:rPr>
          <w:rFonts w:eastAsia="Calibri"/>
          <w:color w:val="000000" w:themeColor="text1"/>
          <w:sz w:val="28"/>
          <w:szCs w:val="28"/>
        </w:rPr>
      </w:pPr>
    </w:p>
    <w:p w:rsidR="00411B41" w:rsidRPr="00C86B0E" w:rsidRDefault="00411B41" w:rsidP="00411B41">
      <w:pPr>
        <w:autoSpaceDE w:val="0"/>
        <w:autoSpaceDN w:val="0"/>
        <w:adjustRightInd w:val="0"/>
        <w:jc w:val="center"/>
        <w:rPr>
          <w:rFonts w:eastAsia="Calibri"/>
          <w:color w:val="000000" w:themeColor="text1"/>
          <w:sz w:val="28"/>
          <w:szCs w:val="28"/>
        </w:rPr>
      </w:pPr>
    </w:p>
    <w:p w:rsidR="00411B41" w:rsidRPr="00C86B0E" w:rsidRDefault="00411B41" w:rsidP="0070310A">
      <w:pPr>
        <w:suppressAutoHyphens/>
        <w:rPr>
          <w:color w:val="000000" w:themeColor="text1"/>
          <w:sz w:val="22"/>
          <w:szCs w:val="22"/>
        </w:rPr>
      </w:pPr>
    </w:p>
    <w:p w:rsidR="00EB682A" w:rsidRPr="00C86B0E" w:rsidRDefault="00EB682A">
      <w:pPr>
        <w:rPr>
          <w:color w:val="000000" w:themeColor="text1"/>
        </w:rPr>
      </w:pPr>
    </w:p>
    <w:sectPr w:rsidR="00EB682A" w:rsidRPr="00C86B0E" w:rsidSect="00EB6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80A00"/>
    <w:multiLevelType w:val="hybridMultilevel"/>
    <w:tmpl w:val="1B002C5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26152E"/>
    <w:multiLevelType w:val="hybridMultilevel"/>
    <w:tmpl w:val="61625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B97C53"/>
    <w:multiLevelType w:val="hybridMultilevel"/>
    <w:tmpl w:val="A41C784A"/>
    <w:lvl w:ilvl="0" w:tplc="18F82EC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8B8CF374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9B25E7"/>
    <w:multiLevelType w:val="hybridMultilevel"/>
    <w:tmpl w:val="7F0A36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C46433"/>
    <w:multiLevelType w:val="hybridMultilevel"/>
    <w:tmpl w:val="03F66A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B10A81DC">
      <w:numFmt w:val="bullet"/>
      <w:lvlText w:val="·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D0061A5"/>
    <w:multiLevelType w:val="hybridMultilevel"/>
    <w:tmpl w:val="00E81A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59599C"/>
    <w:multiLevelType w:val="hybridMultilevel"/>
    <w:tmpl w:val="E45C24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785452E"/>
    <w:multiLevelType w:val="hybridMultilevel"/>
    <w:tmpl w:val="51C09C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04C0823"/>
    <w:multiLevelType w:val="hybridMultilevel"/>
    <w:tmpl w:val="9C5273C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7A618B2"/>
    <w:multiLevelType w:val="hybridMultilevel"/>
    <w:tmpl w:val="19180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98B58C4"/>
    <w:multiLevelType w:val="hybridMultilevel"/>
    <w:tmpl w:val="2420645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1B41"/>
    <w:rsid w:val="000D7856"/>
    <w:rsid w:val="001C5F3B"/>
    <w:rsid w:val="002677B8"/>
    <w:rsid w:val="00294787"/>
    <w:rsid w:val="00324396"/>
    <w:rsid w:val="00331BDA"/>
    <w:rsid w:val="00411B41"/>
    <w:rsid w:val="00442E1E"/>
    <w:rsid w:val="00516C57"/>
    <w:rsid w:val="006F4387"/>
    <w:rsid w:val="0070310A"/>
    <w:rsid w:val="00730631"/>
    <w:rsid w:val="00794EC1"/>
    <w:rsid w:val="007A6F79"/>
    <w:rsid w:val="008753A8"/>
    <w:rsid w:val="008857D1"/>
    <w:rsid w:val="008C6899"/>
    <w:rsid w:val="008E489D"/>
    <w:rsid w:val="00A2025C"/>
    <w:rsid w:val="00B745AB"/>
    <w:rsid w:val="00BA455B"/>
    <w:rsid w:val="00C04517"/>
    <w:rsid w:val="00C86B0E"/>
    <w:rsid w:val="00C90254"/>
    <w:rsid w:val="00D637C8"/>
    <w:rsid w:val="00E747C6"/>
    <w:rsid w:val="00EB682A"/>
    <w:rsid w:val="00EE6D3C"/>
    <w:rsid w:val="00F7409F"/>
    <w:rsid w:val="00FE6355"/>
    <w:rsid w:val="00FF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411B41"/>
    <w:rPr>
      <w:color w:val="0000FF"/>
      <w:u w:val="single"/>
    </w:rPr>
  </w:style>
  <w:style w:type="paragraph" w:customStyle="1" w:styleId="Style4">
    <w:name w:val="Style4"/>
    <w:basedOn w:val="a"/>
    <w:uiPriority w:val="99"/>
    <w:rsid w:val="00411B41"/>
    <w:pPr>
      <w:widowControl w:val="0"/>
      <w:autoSpaceDE w:val="0"/>
      <w:autoSpaceDN w:val="0"/>
      <w:adjustRightInd w:val="0"/>
      <w:spacing w:line="187" w:lineRule="exact"/>
      <w:ind w:firstLine="394"/>
      <w:jc w:val="both"/>
    </w:pPr>
    <w:rPr>
      <w:sz w:val="24"/>
      <w:szCs w:val="24"/>
      <w:lang w:eastAsia="ru-RU"/>
    </w:rPr>
  </w:style>
  <w:style w:type="character" w:customStyle="1" w:styleId="apple-converted-space">
    <w:name w:val="apple-converted-space"/>
    <w:rsid w:val="00411B41"/>
  </w:style>
  <w:style w:type="paragraph" w:styleId="a4">
    <w:name w:val="Balloon Text"/>
    <w:basedOn w:val="a"/>
    <w:link w:val="a5"/>
    <w:uiPriority w:val="99"/>
    <w:semiHidden/>
    <w:unhideWhenUsed/>
    <w:rsid w:val="00EE6D3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6D3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43846" TargetMode="External"/><Relationship Id="rId13" Type="http://schemas.openxmlformats.org/officeDocument/2006/relationships/hyperlink" Target="https://ru.wikipedia.org/wiki/%D0%A1%D0%BF%D1%80%D0%B0%D0%B2%D0%BE%D1%87%D0%BD%D0%BE-%D0%BF%D1%80%D0%B0%D0%B2%D0%BE%D0%B2%D0%B0%D1%8F_%D1%81%D0%B8%D1%81%D1%82%D0%B5%D0%BC%D0%B0" TargetMode="External"/><Relationship Id="rId18" Type="http://schemas.openxmlformats.org/officeDocument/2006/relationships/hyperlink" Target="http://vak.ed.gov.ru/help_desk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hyperlink" Target="http://www.garant.ru" TargetMode="External"/><Relationship Id="rId17" Type="http://schemas.openxmlformats.org/officeDocument/2006/relationships/hyperlink" Target="http://vak.ed.gov.ru/documents/10179/0/%D0%9F%D0%B5%D1%80%D0%B5%D1%87%D0%B5%D0%BD%D1%8C_%D0%92%D0%90%D0%9A_%D0%B4%D0%BE%2030.06.2015.doc/bd125e92-a678-4401-a786-97750dd39cfc" TargetMode="External"/><Relationship Id="rId2" Type="http://schemas.openxmlformats.org/officeDocument/2006/relationships/styles" Target="styles.xml"/><Relationship Id="rId16" Type="http://schemas.openxmlformats.org/officeDocument/2006/relationships/hyperlink" Target="http://vak.ed.gov.ru/docs" TargetMode="External"/><Relationship Id="rId20" Type="http://schemas.openxmlformats.org/officeDocument/2006/relationships/hyperlink" Target="http://vak.ed.gov.ru/help_desk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ru.wikipedia.org/wiki/%D0%A1%D0%BF%D1%80%D0%B0%D0%B2%D0%BE%D1%87%D0%BD%D0%BE-%D0%BF%D1%80%D0%B0%D0%B2%D0%BE%D0%B2%D0%B0%D1%8F_%D1%81%D0%B8%D1%81%D1%82%D0%B5%D0%BC%D0%B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vak.ed.gov.ru/docs" TargetMode="External"/><Relationship Id="rId10" Type="http://schemas.openxmlformats.org/officeDocument/2006/relationships/hyperlink" Target="http://www.consultant.ru" TargetMode="External"/><Relationship Id="rId19" Type="http://schemas.openxmlformats.org/officeDocument/2006/relationships/hyperlink" Target="http://vak1.ed.gov.ru/common/img/uploaded/files/2013/12/perechen_zhurnalov.rt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210652" TargetMode="External"/><Relationship Id="rId14" Type="http://schemas.openxmlformats.org/officeDocument/2006/relationships/hyperlink" Target="https://ru.wikipedia.org/wiki/%D0%9F%D1%80%D0%B0%D0%B2%D0%BE%D0%B2%D0%B0%D1%8F_%D1%81%D0%B8%D1%81%D1%82%D0%B5%D0%BC%D0%B0_%D0%A0%D0%BE%D1%81%D1%81%D0%B8%D0%B9%D1%81%D0%BA%D0%BE%D0%B9_%D0%A4%D0%B5%D0%B4%D0%B5%D1%80%D0%B0%D1%86%D0%B8%D0%B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12</Pages>
  <Words>2556</Words>
  <Characters>14570</Characters>
  <Application>Microsoft Office Word</Application>
  <DocSecurity>0</DocSecurity>
  <Lines>121</Lines>
  <Paragraphs>34</Paragraphs>
  <ScaleCrop>false</ScaleCrop>
  <Company/>
  <LinksUpToDate>false</LinksUpToDate>
  <CharactersWithSpaces>17092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yakimetc</dc:creator>
  <cp:keywords/>
  <dc:description/>
  <cp:lastModifiedBy>user</cp:lastModifiedBy>
  <cp:revision>39</cp:revision>
  <cp:lastPrinted>2019-05-24T08:08:00Z</cp:lastPrinted>
  <dcterms:created xsi:type="dcterms:W3CDTF">2019-03-12T07:37:00Z</dcterms:created>
  <dcterms:modified xsi:type="dcterms:W3CDTF">2019-09-12T12:53:00Z</dcterms:modified>
</cp:coreProperties>
</file>