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B81" w:rsidRDefault="00D95B81" w:rsidP="00D95B81">
      <w:pPr>
        <w:suppressAutoHyphens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МИНОБРНАУКИ РОССИИ</w:t>
      </w:r>
    </w:p>
    <w:p w:rsidR="00CF58F4" w:rsidRDefault="00A3349E" w:rsidP="00D95B81">
      <w:pPr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2805" cy="8388985"/>
            <wp:effectExtent l="0" t="0" r="0" b="0"/>
            <wp:docPr id="1" name="Рисунок 1" descr="Page_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8F4" w:rsidRDefault="00CF58F4" w:rsidP="00D95B81">
      <w:pPr>
        <w:suppressAutoHyphens/>
        <w:jc w:val="both"/>
        <w:rPr>
          <w:sz w:val="28"/>
          <w:szCs w:val="28"/>
        </w:rPr>
      </w:pPr>
    </w:p>
    <w:p w:rsidR="00CF58F4" w:rsidRDefault="00CF58F4" w:rsidP="00D95B81">
      <w:pPr>
        <w:suppressAutoHyphens/>
        <w:jc w:val="both"/>
        <w:rPr>
          <w:sz w:val="28"/>
          <w:szCs w:val="28"/>
        </w:rPr>
      </w:pPr>
    </w:p>
    <w:p w:rsidR="00CF58F4" w:rsidRDefault="00CF58F4" w:rsidP="00D95B81">
      <w:pPr>
        <w:suppressAutoHyphens/>
        <w:jc w:val="both"/>
        <w:rPr>
          <w:sz w:val="28"/>
          <w:szCs w:val="28"/>
        </w:rPr>
      </w:pPr>
    </w:p>
    <w:p w:rsidR="00D95B81" w:rsidRDefault="00CF58F4" w:rsidP="00D95B81">
      <w:pPr>
        <w:suppressAutoHyphens/>
        <w:jc w:val="both"/>
        <w:rPr>
          <w:b/>
          <w:sz w:val="28"/>
          <w:szCs w:val="28"/>
        </w:rPr>
      </w:pPr>
      <w:r>
        <w:rPr>
          <w:rFonts w:eastAsia="TimesNewRoman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5934075" cy="8391525"/>
            <wp:effectExtent l="0" t="0" r="0" b="0"/>
            <wp:docPr id="2" name="Рисунок 2" descr="Page_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B81" w:rsidRDefault="00D95B81" w:rsidP="00D95B81">
      <w:pPr>
        <w:suppressAutoHyphens/>
        <w:jc w:val="both"/>
        <w:rPr>
          <w:b/>
          <w:sz w:val="28"/>
          <w:szCs w:val="28"/>
        </w:rPr>
      </w:pPr>
    </w:p>
    <w:p w:rsidR="00D95B81" w:rsidRDefault="00D95B81" w:rsidP="00D95B81">
      <w:pPr>
        <w:suppressAutoHyphens/>
        <w:jc w:val="both"/>
        <w:rPr>
          <w:b/>
          <w:sz w:val="28"/>
          <w:szCs w:val="28"/>
        </w:rPr>
      </w:pPr>
    </w:p>
    <w:p w:rsidR="00D95B81" w:rsidRDefault="00D95B81" w:rsidP="00D95B81">
      <w:pPr>
        <w:spacing w:after="200" w:line="276" w:lineRule="auto"/>
        <w:rPr>
          <w:rFonts w:eastAsia="TimesNewRoman"/>
          <w:b/>
          <w:bCs/>
          <w:sz w:val="28"/>
          <w:szCs w:val="28"/>
        </w:rPr>
      </w:pPr>
      <w:r>
        <w:rPr>
          <w:rFonts w:eastAsia="TimesNewRoman"/>
          <w:b/>
          <w:bCs/>
          <w:sz w:val="28"/>
          <w:szCs w:val="28"/>
        </w:rPr>
        <w:br w:type="page"/>
      </w:r>
    </w:p>
    <w:p w:rsidR="00D95B81" w:rsidRDefault="00D95B81" w:rsidP="00D95B81">
      <w:pPr>
        <w:autoSpaceDE w:val="0"/>
        <w:autoSpaceDN w:val="0"/>
        <w:adjustRightInd w:val="0"/>
        <w:spacing w:after="120" w:line="276" w:lineRule="auto"/>
        <w:jc w:val="center"/>
        <w:rPr>
          <w:rFonts w:eastAsia="TimesNewRoman"/>
          <w:b/>
          <w:bCs/>
          <w:sz w:val="28"/>
          <w:szCs w:val="28"/>
        </w:rPr>
      </w:pPr>
      <w:r>
        <w:rPr>
          <w:rFonts w:eastAsia="TimesNewRoman"/>
          <w:b/>
          <w:bCs/>
          <w:sz w:val="28"/>
          <w:szCs w:val="28"/>
        </w:rPr>
        <w:lastRenderedPageBreak/>
        <w:t>Введение</w:t>
      </w:r>
    </w:p>
    <w:p w:rsidR="00D95B81" w:rsidRDefault="00CF3B48" w:rsidP="00D95B8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TimesNewRoman"/>
          <w:sz w:val="28"/>
          <w:szCs w:val="28"/>
        </w:rPr>
        <w:t>Научно-квалификационная работа имеет своей целью систематизацию, обобщение и закрепление теоретических</w:t>
      </w:r>
      <w:r w:rsidR="006D00B1">
        <w:rPr>
          <w:rFonts w:eastAsia="TimesNewRoman"/>
          <w:sz w:val="28"/>
          <w:szCs w:val="28"/>
        </w:rPr>
        <w:t xml:space="preserve"> </w:t>
      </w:r>
      <w:r>
        <w:rPr>
          <w:rFonts w:eastAsia="TimesNewRoman"/>
          <w:sz w:val="28"/>
          <w:szCs w:val="28"/>
        </w:rPr>
        <w:t>знаний и практических умений выпускника, определение степени освоения компетенций, установленных федеральным государственным образовательным стандартом высшего образования по н</w:t>
      </w:r>
      <w:r w:rsidR="00FE4846">
        <w:rPr>
          <w:rFonts w:eastAsia="TimesNewRoman"/>
          <w:sz w:val="28"/>
          <w:szCs w:val="28"/>
        </w:rPr>
        <w:t xml:space="preserve">аправлению подготовки 47.06.01 </w:t>
      </w:r>
      <w:r>
        <w:rPr>
          <w:rFonts w:eastAsia="TimesNewRoman"/>
          <w:sz w:val="28"/>
          <w:szCs w:val="28"/>
        </w:rPr>
        <w:t>Фи</w:t>
      </w:r>
      <w:r w:rsidR="00FE4846">
        <w:rPr>
          <w:rFonts w:eastAsia="TimesNewRoman"/>
          <w:sz w:val="28"/>
          <w:szCs w:val="28"/>
        </w:rPr>
        <w:t>лософия, этика и религиоведение</w:t>
      </w:r>
      <w:r>
        <w:rPr>
          <w:rFonts w:eastAsia="TimesNewRoman"/>
          <w:sz w:val="28"/>
          <w:szCs w:val="28"/>
        </w:rPr>
        <w:t xml:space="preserve"> (деле ФГОС ВО) и основной образовательной программой высшего образования по профилю подготовки</w:t>
      </w:r>
      <w:r w:rsidR="00D95B81">
        <w:rPr>
          <w:rFonts w:eastAsia="TimesNewRoman"/>
          <w:sz w:val="28"/>
          <w:szCs w:val="28"/>
        </w:rPr>
        <w:t xml:space="preserve"> </w:t>
      </w:r>
      <w:r>
        <w:rPr>
          <w:rFonts w:eastAsia="TimesNewRoman"/>
          <w:sz w:val="28"/>
          <w:szCs w:val="28"/>
        </w:rPr>
        <w:t>Фил</w:t>
      </w:r>
      <w:r w:rsidR="00FE4846">
        <w:rPr>
          <w:rFonts w:eastAsia="TimesNewRoman"/>
          <w:sz w:val="28"/>
          <w:szCs w:val="28"/>
        </w:rPr>
        <w:t>ософия религии и религиоведение</w:t>
      </w:r>
      <w:r>
        <w:rPr>
          <w:rFonts w:eastAsia="TimesNewRoman"/>
          <w:sz w:val="28"/>
          <w:szCs w:val="28"/>
        </w:rPr>
        <w:t>, реализуемой в Мининском университете</w:t>
      </w:r>
      <w:r w:rsidR="00B9045B">
        <w:rPr>
          <w:rFonts w:eastAsia="TimesNewRoman"/>
          <w:sz w:val="28"/>
          <w:szCs w:val="28"/>
        </w:rPr>
        <w:t xml:space="preserve"> (далее – ОПОП Мининского университета)</w:t>
      </w:r>
      <w:r>
        <w:rPr>
          <w:rFonts w:eastAsia="TimesNewRoman"/>
          <w:sz w:val="28"/>
          <w:szCs w:val="28"/>
        </w:rPr>
        <w:t>.</w:t>
      </w:r>
    </w:p>
    <w:p w:rsidR="00D95B81" w:rsidRDefault="00D95B81" w:rsidP="00D95B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95B81" w:rsidRDefault="00D95B81" w:rsidP="00D95B81">
      <w:pPr>
        <w:suppressAutoHyphens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Цели и задачи подготовки научно-квалификационной работы (диссертации) на соискание ученой степени кандидата наук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4"/>
        <w:gridCol w:w="4097"/>
      </w:tblGrid>
      <w:tr w:rsidR="00D95B81" w:rsidTr="00D95B8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Цель </w:t>
            </w:r>
            <w:r>
              <w:rPr>
                <w:sz w:val="28"/>
                <w:szCs w:val="28"/>
                <w:lang w:eastAsia="en-US"/>
              </w:rPr>
              <w:t>подготовки научно-квалификационной работы (диссертации)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45B" w:rsidRPr="00B9045B" w:rsidRDefault="00B9045B">
            <w:pPr>
              <w:spacing w:line="276" w:lineRule="auto"/>
              <w:jc w:val="both"/>
              <w:rPr>
                <w:i/>
                <w:sz w:val="26"/>
                <w:szCs w:val="26"/>
                <w:lang w:eastAsia="en-US"/>
              </w:rPr>
            </w:pPr>
            <w:r w:rsidRPr="00B9045B">
              <w:rPr>
                <w:i/>
                <w:sz w:val="26"/>
                <w:szCs w:val="26"/>
                <w:lang w:eastAsia="en-US"/>
              </w:rPr>
              <w:t>Выполнение НКР является заключительным этапом обучения и имеет целью:</w:t>
            </w:r>
          </w:p>
          <w:p w:rsidR="00D95B81" w:rsidRDefault="00B9045B">
            <w:pPr>
              <w:spacing w:line="276" w:lineRule="auto"/>
              <w:jc w:val="both"/>
              <w:rPr>
                <w:i/>
                <w:sz w:val="26"/>
                <w:szCs w:val="26"/>
                <w:lang w:eastAsia="en-US"/>
              </w:rPr>
            </w:pPr>
            <w:r w:rsidRPr="00B9045B">
              <w:rPr>
                <w:sz w:val="26"/>
                <w:szCs w:val="26"/>
                <w:lang w:eastAsia="en-US"/>
              </w:rPr>
              <w:t>-</w:t>
            </w:r>
            <w:r w:rsidR="00D95B81">
              <w:rPr>
                <w:i/>
                <w:sz w:val="26"/>
                <w:szCs w:val="26"/>
                <w:lang w:eastAsia="en-US"/>
              </w:rPr>
              <w:t xml:space="preserve"> </w:t>
            </w:r>
            <w:r>
              <w:rPr>
                <w:i/>
                <w:sz w:val="26"/>
                <w:szCs w:val="26"/>
                <w:lang w:eastAsia="en-US"/>
              </w:rPr>
              <w:t>систематизацию, закрепление и расширение теоретических знаний по направлению (профилю) подготовки и применение этих знаний при решении конкретных исследовательских задач;</w:t>
            </w:r>
          </w:p>
          <w:p w:rsidR="00B9045B" w:rsidRDefault="00B9045B">
            <w:pPr>
              <w:spacing w:line="276" w:lineRule="auto"/>
              <w:jc w:val="both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- развитие навыков ведения самостоятельной работы, овладение методами и методиками исследования при решении разрабатываемых в НКР проблем в соответствии с требованиями ФГОС ВО и ОПОП Мининского университета в разделах, характеризующих области применения, объекты и виды профессиональной деятельности.</w:t>
            </w:r>
          </w:p>
          <w:p w:rsidR="00B9045B" w:rsidRDefault="00B9045B">
            <w:pPr>
              <w:spacing w:line="276" w:lineRule="auto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D95B81" w:rsidTr="00D95B8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Задачи </w:t>
            </w:r>
            <w:r>
              <w:rPr>
                <w:sz w:val="28"/>
                <w:szCs w:val="28"/>
                <w:lang w:eastAsia="en-US"/>
              </w:rPr>
              <w:t>подготовки научно-квалификационной работы (диссертации)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81" w:rsidRDefault="00F1515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- применение полученных знаний для решения организационных и проектных задач; навыков экспертной оценки по вопросам, связанным с преподаванием философско-религиоведческих дисциплин в системе высшего </w:t>
            </w: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lastRenderedPageBreak/>
              <w:t>образования;</w:t>
            </w:r>
          </w:p>
          <w:p w:rsidR="00F1515A" w:rsidRDefault="00F1515A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>- демонстрация навыков самостоятельной работы с научной, научно, методической, специальной литературой</w:t>
            </w:r>
            <w:r w:rsidR="005617C5">
              <w:rPr>
                <w:rFonts w:eastAsia="Calibri"/>
                <w:i/>
                <w:iCs/>
                <w:sz w:val="26"/>
                <w:szCs w:val="26"/>
                <w:lang w:eastAsia="en-US"/>
              </w:rPr>
              <w:t>, а также умение использовать полученную информацию в различных областях профессиональной деятельности;</w:t>
            </w:r>
          </w:p>
          <w:p w:rsidR="005617C5" w:rsidRDefault="005617C5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>- овладение методикой анализа, исследования, прогнозирования, планирования деятельности, общей исследовательской культурой.</w:t>
            </w:r>
          </w:p>
          <w:p w:rsidR="005617C5" w:rsidRDefault="005617C5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</w:p>
        </w:tc>
      </w:tr>
    </w:tbl>
    <w:p w:rsidR="00D95B81" w:rsidRDefault="00D95B81" w:rsidP="00D95B81">
      <w:pPr>
        <w:suppressAutoHyphens/>
        <w:ind w:left="709"/>
        <w:jc w:val="center"/>
        <w:rPr>
          <w:b/>
          <w:sz w:val="28"/>
          <w:szCs w:val="28"/>
        </w:rPr>
      </w:pPr>
    </w:p>
    <w:p w:rsidR="00D95B81" w:rsidRDefault="00D95B81" w:rsidP="00D95B81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Место подготовки научно-квалификационной работы (диссертации) на соискание ученой степени кандидата наук в структуре основной профессиональной образовательной программы высшего образования</w:t>
      </w:r>
    </w:p>
    <w:p w:rsidR="00D95B81" w:rsidRDefault="00D95B81" w:rsidP="00D95B81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научно-квалификационной работы (диссертации) на соискание ученой степени кандидата наук относится к вариативной части Блока 3.</w:t>
      </w:r>
    </w:p>
    <w:p w:rsidR="00D95B81" w:rsidRDefault="00D95B81" w:rsidP="00D95B81">
      <w:pPr>
        <w:suppressAutoHyphens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Предварительные компетенции, на освоении которых базируются научные исследования </w:t>
      </w:r>
      <w:r w:rsidR="00881CCA">
        <w:rPr>
          <w:color w:val="000000"/>
          <w:sz w:val="28"/>
          <w:szCs w:val="28"/>
        </w:rPr>
        <w:t>определяются уровнем подготовки выпускника высшей школы.</w:t>
      </w:r>
    </w:p>
    <w:p w:rsidR="00D95B81" w:rsidRDefault="00D95B81" w:rsidP="00D95B8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Компетенции, приобретаемые в ходе подготовки научно-квалификационной работы (диссертации) на соискание ученой степени кандидата наук, необходимы для прохождения практик, успешной сдачи кандидатских экзаменов, выполнения диссертации и подготовки к ее защите на соискание ученой степени. </w:t>
      </w:r>
    </w:p>
    <w:p w:rsidR="00D95B81" w:rsidRDefault="00D95B81" w:rsidP="00D95B81">
      <w:pPr>
        <w:suppressAutoHyphens/>
        <w:ind w:firstLine="720"/>
        <w:jc w:val="both"/>
        <w:rPr>
          <w:sz w:val="28"/>
          <w:szCs w:val="28"/>
        </w:rPr>
      </w:pPr>
    </w:p>
    <w:p w:rsidR="00D95B81" w:rsidRDefault="00D95B81" w:rsidP="00D95B81">
      <w:pPr>
        <w:suppressAutoHyphens/>
        <w:ind w:left="70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Место организации </w:t>
      </w:r>
      <w:r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D95B81" w:rsidRDefault="00D95B81" w:rsidP="00D95B81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научно-квалификационной работы (диссертации) на соискание ученой степени кандидата наук аспиранта </w:t>
      </w:r>
      <w:r>
        <w:rPr>
          <w:color w:val="000000"/>
          <w:sz w:val="28"/>
          <w:szCs w:val="28"/>
        </w:rPr>
        <w:t>организуются на базе:</w:t>
      </w:r>
      <w:r w:rsidR="00881CCA">
        <w:rPr>
          <w:color w:val="000000"/>
          <w:sz w:val="28"/>
          <w:szCs w:val="28"/>
        </w:rPr>
        <w:t xml:space="preserve"> ФГБОУ ВО «НГПУ им.К.Минина»</w:t>
      </w:r>
      <w:r>
        <w:rPr>
          <w:color w:val="000000"/>
          <w:sz w:val="28"/>
          <w:szCs w:val="28"/>
        </w:rPr>
        <w:t>.</w:t>
      </w:r>
    </w:p>
    <w:p w:rsidR="00D95B81" w:rsidRDefault="00D95B81" w:rsidP="00D95B81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трудоёмкость: </w:t>
      </w:r>
      <w:r w:rsidR="004732F7">
        <w:rPr>
          <w:sz w:val="28"/>
          <w:szCs w:val="28"/>
        </w:rPr>
        <w:t>1944 часа/ 54 з.е.</w:t>
      </w:r>
    </w:p>
    <w:p w:rsidR="00D95B81" w:rsidRDefault="00D95B81" w:rsidP="00D95B81">
      <w:pPr>
        <w:suppressAutoHyphens/>
        <w:jc w:val="both"/>
        <w:rPr>
          <w:sz w:val="28"/>
          <w:szCs w:val="28"/>
        </w:rPr>
      </w:pPr>
    </w:p>
    <w:p w:rsidR="00D95B81" w:rsidRDefault="00D95B81" w:rsidP="00D95B81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4. Требования к уровню подготовки аспиранта</w:t>
      </w:r>
    </w:p>
    <w:p w:rsidR="00D95B81" w:rsidRDefault="00D95B81" w:rsidP="00D95B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рамках подготовки научно-квалификационной работы (диссертации) на соискание ученой степени кандидата наук</w:t>
      </w:r>
      <w:r>
        <w:rPr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оценивается степень соответствия практической и теоретической подготовленности выпускника к </w:t>
      </w:r>
      <w:r>
        <w:rPr>
          <w:rFonts w:eastAsia="Calibri"/>
          <w:sz w:val="28"/>
          <w:szCs w:val="28"/>
        </w:rPr>
        <w:lastRenderedPageBreak/>
        <w:t>выполнению профессиональных задач, степени освоения компетенций установленных ФГОС ВО и ОПОП Мининского университета.</w:t>
      </w:r>
    </w:p>
    <w:p w:rsidR="00D95B81" w:rsidRDefault="00D95B81" w:rsidP="00D95B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соответствии с требованиями ФГОС ВО и ОПОП Мининского университета по направлению подготовки </w:t>
      </w:r>
      <w:r w:rsidR="00881CCA">
        <w:rPr>
          <w:rFonts w:eastAsia="Calibri"/>
          <w:sz w:val="28"/>
          <w:szCs w:val="28"/>
        </w:rPr>
        <w:t>47.06.01 Философия, этика и религиоведение</w:t>
      </w:r>
      <w:r>
        <w:rPr>
          <w:rFonts w:eastAsia="Calibri"/>
          <w:sz w:val="28"/>
          <w:szCs w:val="28"/>
        </w:rPr>
        <w:t xml:space="preserve"> выпускник должен быть подготовлен к следующим </w:t>
      </w:r>
      <w:r>
        <w:rPr>
          <w:rFonts w:eastAsia="Calibri"/>
          <w:b/>
          <w:bCs/>
          <w:sz w:val="28"/>
          <w:szCs w:val="28"/>
        </w:rPr>
        <w:t>видам деятельности</w:t>
      </w:r>
      <w:r>
        <w:rPr>
          <w:rFonts w:eastAsia="Calibri"/>
          <w:sz w:val="28"/>
          <w:szCs w:val="28"/>
        </w:rPr>
        <w:t>:</w:t>
      </w:r>
    </w:p>
    <w:p w:rsidR="00881CCA" w:rsidRDefault="00881CCA" w:rsidP="00D95B81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научно-исследовательская деятельность в области гуманитарных наук, охватывающих мировоззренческую проблематику;</w:t>
      </w:r>
    </w:p>
    <w:p w:rsidR="00881CCA" w:rsidRDefault="00881CCA" w:rsidP="00D95B81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881CCA">
        <w:rPr>
          <w:rFonts w:eastAsia="Calibri"/>
          <w:sz w:val="28"/>
          <w:szCs w:val="28"/>
        </w:rPr>
        <w:t xml:space="preserve">преподавательская деятельность в области гуманитарных наук, охватывающих мировоззренческую проблематику </w:t>
      </w:r>
    </w:p>
    <w:p w:rsidR="00881CCA" w:rsidRDefault="00881CCA" w:rsidP="00881CCA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D95B81" w:rsidRPr="00881CCA" w:rsidRDefault="00D95B81" w:rsidP="00881CCA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81CCA">
        <w:rPr>
          <w:rFonts w:eastAsia="Calibri"/>
          <w:sz w:val="28"/>
          <w:szCs w:val="28"/>
        </w:rPr>
        <w:t xml:space="preserve">В соответствии с требованиями ФГОС ВО и ОПОП Мининского университета по направлению подготовки </w:t>
      </w:r>
      <w:r w:rsidR="00881CCA">
        <w:rPr>
          <w:rFonts w:eastAsia="Calibri"/>
          <w:sz w:val="28"/>
          <w:szCs w:val="28"/>
        </w:rPr>
        <w:t>47.06.01 Философия, этика и религиоведение</w:t>
      </w:r>
      <w:r w:rsidRPr="00881CCA">
        <w:rPr>
          <w:rFonts w:eastAsia="Calibri"/>
          <w:sz w:val="28"/>
          <w:szCs w:val="28"/>
        </w:rPr>
        <w:t xml:space="preserve"> выпускник должен быть подготовлен к решению следующих </w:t>
      </w:r>
      <w:r w:rsidRPr="00881CCA">
        <w:rPr>
          <w:rFonts w:eastAsia="Calibri"/>
          <w:b/>
          <w:bCs/>
          <w:sz w:val="28"/>
          <w:szCs w:val="28"/>
        </w:rPr>
        <w:t>профессиональных задач</w:t>
      </w:r>
      <w:r w:rsidRPr="00881CCA">
        <w:rPr>
          <w:rFonts w:eastAsia="Calibri"/>
          <w:sz w:val="28"/>
          <w:szCs w:val="28"/>
        </w:rPr>
        <w:t>:</w:t>
      </w:r>
    </w:p>
    <w:p w:rsidR="00D95B81" w:rsidRDefault="00881CCA" w:rsidP="00D95B81">
      <w:pPr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области </w:t>
      </w:r>
      <w:r w:rsidR="00D1216B">
        <w:rPr>
          <w:rFonts w:eastAsia="Calibri"/>
          <w:sz w:val="28"/>
          <w:szCs w:val="28"/>
        </w:rPr>
        <w:t>научно-исследовательской</w:t>
      </w:r>
      <w:r>
        <w:rPr>
          <w:rFonts w:eastAsia="Calibri"/>
          <w:sz w:val="28"/>
          <w:szCs w:val="28"/>
        </w:rPr>
        <w:t xml:space="preserve"> деятельности:</w:t>
      </w:r>
    </w:p>
    <w:p w:rsidR="00881CCA" w:rsidRDefault="00881CCA" w:rsidP="00881CCA">
      <w:pPr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сбор, анализ, классификация и систематизация научной информации по теме исследования;</w:t>
      </w:r>
    </w:p>
    <w:p w:rsidR="00881CCA" w:rsidRDefault="00881CCA" w:rsidP="00881CCA">
      <w:pPr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подготовка информационных сообщений, докладов, тезисов и презентаций;</w:t>
      </w:r>
    </w:p>
    <w:p w:rsidR="00881CCA" w:rsidRDefault="00881CCA" w:rsidP="00881CCA">
      <w:pPr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подготовка научных обзоров, аннотаций, составление рефератов и библиографических указателей по теме исследования;</w:t>
      </w:r>
    </w:p>
    <w:p w:rsidR="00D1216B" w:rsidRDefault="00D1216B" w:rsidP="00881CCA">
      <w:pPr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участие в работе семинаров, конференций, симпозиумов по проблематике исследования;</w:t>
      </w:r>
    </w:p>
    <w:p w:rsidR="00D95B81" w:rsidRDefault="00D1216B" w:rsidP="00D95B81">
      <w:pPr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области педагогической деятельности:</w:t>
      </w:r>
    </w:p>
    <w:p w:rsidR="00D1216B" w:rsidRDefault="00D1216B" w:rsidP="00D1216B">
      <w:pPr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педагогическая и учебно-методическая деятельность в организациях высшего образования.</w:t>
      </w:r>
    </w:p>
    <w:p w:rsidR="00D95B81" w:rsidRDefault="00D95B81" w:rsidP="00D95B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рамках </w:t>
      </w:r>
      <w:r>
        <w:rPr>
          <w:sz w:val="28"/>
          <w:szCs w:val="28"/>
        </w:rPr>
        <w:t>подготовки научно-квалификационной работы (диссертации)</w:t>
      </w:r>
      <w:r>
        <w:rPr>
          <w:rFonts w:eastAsia="Calibri"/>
          <w:sz w:val="28"/>
          <w:szCs w:val="28"/>
        </w:rPr>
        <w:t xml:space="preserve"> проверятся степень сформированности у выпускника  следующих компетенций:</w:t>
      </w:r>
    </w:p>
    <w:p w:rsidR="00D95B81" w:rsidRDefault="00D95B81" w:rsidP="00D95B81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38"/>
        <w:gridCol w:w="1702"/>
        <w:gridCol w:w="2132"/>
        <w:gridCol w:w="2127"/>
        <w:gridCol w:w="1986"/>
      </w:tblGrid>
      <w:tr w:rsidR="00D95B81" w:rsidTr="0088741E"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Шифр компетенции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Расшифровка компетенции</w:t>
            </w:r>
          </w:p>
        </w:tc>
        <w:tc>
          <w:tcPr>
            <w:tcW w:w="6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Степень сформированности компетенций</w:t>
            </w:r>
          </w:p>
        </w:tc>
      </w:tr>
      <w:tr w:rsidR="00D95B81" w:rsidTr="0088741E">
        <w:tc>
          <w:tcPr>
            <w:tcW w:w="1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B81" w:rsidRDefault="00D95B81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B81" w:rsidRDefault="00D95B81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Повышенный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Пороговый</w:t>
            </w:r>
          </w:p>
        </w:tc>
      </w:tr>
      <w:tr w:rsidR="00D95B81" w:rsidTr="0088741E">
        <w:tc>
          <w:tcPr>
            <w:tcW w:w="1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B81" w:rsidRDefault="00D95B81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B81" w:rsidRDefault="00D95B81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Оптимальный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Допустимый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Критический</w:t>
            </w:r>
          </w:p>
        </w:tc>
      </w:tr>
      <w:tr w:rsidR="00D95B81" w:rsidTr="0088741E"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Универсальные компетенции (УК)</w:t>
            </w:r>
          </w:p>
        </w:tc>
      </w:tr>
      <w:tr w:rsidR="00D95B81" w:rsidTr="0088741E"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УК-1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81" w:rsidRPr="002F7A77" w:rsidRDefault="002F7A7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2F7A77">
              <w:rPr>
                <w:rFonts w:eastAsia="Calibri"/>
                <w:lang w:eastAsia="en-US"/>
              </w:rPr>
              <w:t xml:space="preserve">способность к критическому анализу и оценке современных </w:t>
            </w:r>
            <w:r w:rsidRPr="002F7A77">
              <w:rPr>
                <w:rFonts w:eastAsia="Calibri"/>
                <w:lang w:eastAsia="en-US"/>
              </w:rPr>
              <w:lastRenderedPageBreak/>
              <w:t>научных достижений, генерирова</w:t>
            </w:r>
            <w:r w:rsidR="005122B3">
              <w:rPr>
                <w:rFonts w:eastAsia="Calibri"/>
                <w:lang w:eastAsia="en-US"/>
              </w:rPr>
              <w:t>-</w:t>
            </w:r>
            <w:r w:rsidRPr="002F7A77">
              <w:rPr>
                <w:rFonts w:eastAsia="Calibri"/>
                <w:lang w:eastAsia="en-US"/>
              </w:rPr>
              <w:t>нию новых идей при решении исследова</w:t>
            </w:r>
            <w:r w:rsidR="005122B3">
              <w:rPr>
                <w:rFonts w:eastAsia="Calibri"/>
                <w:lang w:eastAsia="en-US"/>
              </w:rPr>
              <w:t>-</w:t>
            </w:r>
            <w:r w:rsidRPr="002F7A77">
              <w:rPr>
                <w:rFonts w:eastAsia="Calibri"/>
                <w:lang w:eastAsia="en-US"/>
              </w:rPr>
              <w:t>тельских и практических задач, в том числе в междисциплинарных областях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Pr="00F942E4" w:rsidRDefault="002F7A7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F942E4">
              <w:rPr>
                <w:rFonts w:eastAsia="Calibri"/>
                <w:lang w:eastAsia="en-US"/>
              </w:rPr>
              <w:lastRenderedPageBreak/>
              <w:t xml:space="preserve">Выявляет взаимосвязь своего мировоззрения с другими </w:t>
            </w:r>
            <w:r w:rsidRPr="00F942E4">
              <w:rPr>
                <w:rFonts w:eastAsia="Calibri"/>
                <w:lang w:eastAsia="en-US"/>
              </w:rPr>
              <w:lastRenderedPageBreak/>
              <w:t>областями научного знания и оценивает значимость результатов своей деятельности для функционирования цивилизации на современном этапе развития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Pr="00F942E4" w:rsidRDefault="002F7A7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F942E4">
              <w:rPr>
                <w:rFonts w:eastAsia="Calibri"/>
                <w:lang w:eastAsia="en-US"/>
              </w:rPr>
              <w:lastRenderedPageBreak/>
              <w:t xml:space="preserve">Оценивает социальную значимость своей профессии как высокую и </w:t>
            </w:r>
            <w:r w:rsidRPr="00F942E4">
              <w:rPr>
                <w:rFonts w:eastAsia="Calibri"/>
                <w:lang w:eastAsia="en-US"/>
              </w:rPr>
              <w:lastRenderedPageBreak/>
              <w:t>способен обнаружить сферы применения профессиональ</w:t>
            </w:r>
            <w:r w:rsidR="00F942E4">
              <w:rPr>
                <w:rFonts w:eastAsia="Calibri"/>
                <w:lang w:eastAsia="en-US"/>
              </w:rPr>
              <w:t>-</w:t>
            </w:r>
            <w:r w:rsidRPr="00F942E4">
              <w:rPr>
                <w:rFonts w:eastAsia="Calibri"/>
                <w:lang w:eastAsia="en-US"/>
              </w:rPr>
              <w:t>ных знаний и навыков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Pr="00F942E4" w:rsidRDefault="002F7A7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F942E4">
              <w:rPr>
                <w:rFonts w:eastAsia="Calibri"/>
                <w:lang w:eastAsia="en-US"/>
              </w:rPr>
              <w:lastRenderedPageBreak/>
              <w:t>Сопоставляет результаты своей профессиональ</w:t>
            </w:r>
            <w:r w:rsidR="005122B3">
              <w:rPr>
                <w:rFonts w:eastAsia="Calibri"/>
                <w:lang w:eastAsia="en-US"/>
              </w:rPr>
              <w:t>-</w:t>
            </w:r>
            <w:r w:rsidRPr="00F942E4">
              <w:rPr>
                <w:rFonts w:eastAsia="Calibri"/>
                <w:lang w:eastAsia="en-US"/>
              </w:rPr>
              <w:t xml:space="preserve">ной подготовки </w:t>
            </w:r>
            <w:r w:rsidRPr="00F942E4">
              <w:rPr>
                <w:rFonts w:eastAsia="Calibri"/>
                <w:lang w:eastAsia="en-US"/>
              </w:rPr>
              <w:lastRenderedPageBreak/>
              <w:t>с возможностью преподавания в образовательных учреждениях</w:t>
            </w:r>
          </w:p>
        </w:tc>
      </w:tr>
      <w:tr w:rsidR="00D95B81" w:rsidTr="0088741E"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УК-2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81" w:rsidRDefault="00AC232B" w:rsidP="00AC232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способность проектиро</w:t>
            </w:r>
            <w:r w:rsidR="00B73D03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вать и осуществ</w:t>
            </w:r>
            <w:r w:rsidR="00B73D03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лять комплексные исследова</w:t>
            </w:r>
            <w:r w:rsidR="00B73D03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ния, в том числе междисци</w:t>
            </w:r>
            <w:r w:rsidR="00B73D03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плинарные, на основе целостного системного научного мировоззре</w:t>
            </w:r>
            <w:r w:rsidR="005122B3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ния с использова</w:t>
            </w:r>
            <w:r w:rsidR="005122B3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нием знаний в области истории и философии науки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AC232B" w:rsidP="00021C9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Способен</w:t>
            </w:r>
            <w:r w:rsidR="00021C99">
              <w:rPr>
                <w:rFonts w:eastAsia="Calibri"/>
                <w:sz w:val="26"/>
                <w:szCs w:val="26"/>
                <w:lang w:eastAsia="en-US"/>
              </w:rPr>
              <w:t xml:space="preserve"> устанавливать влияние интеллектуаль</w:t>
            </w:r>
            <w:r w:rsidR="005122B3">
              <w:rPr>
                <w:rFonts w:eastAsia="Calibri"/>
                <w:sz w:val="26"/>
                <w:szCs w:val="26"/>
                <w:lang w:eastAsia="en-US"/>
              </w:rPr>
              <w:t>-</w:t>
            </w:r>
            <w:r w:rsidR="00021C99">
              <w:rPr>
                <w:rFonts w:eastAsia="Calibri"/>
                <w:sz w:val="26"/>
                <w:szCs w:val="26"/>
                <w:lang w:eastAsia="en-US"/>
              </w:rPr>
              <w:t>ных наработок конкретных дисциплин на развитие научного знания в целом и ценностных установок современной цивилизации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021C99" w:rsidP="00021C9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Способен устанавливать корреляционные связи между отдельными областями научного знания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021C9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Имеет представление о предмете философии конкретных научных дисциплин, знает основные проблемы отдельных разделов</w:t>
            </w:r>
          </w:p>
        </w:tc>
      </w:tr>
      <w:tr w:rsidR="00D95B81" w:rsidTr="0088741E"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021C9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УК-3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81" w:rsidRDefault="00021C99" w:rsidP="00021C9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готовность участвовать в работе российских и международных </w:t>
            </w: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исследова</w:t>
            </w:r>
            <w:r w:rsidR="005122B3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тельских коллективов по решению научных и научно-образовательных задач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021C9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Выражает комплексное внутреннее личностное понимание мира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021C9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Способен</w:t>
            </w:r>
            <w:r w:rsidR="0088741E">
              <w:rPr>
                <w:rFonts w:eastAsia="Calibri"/>
                <w:sz w:val="26"/>
                <w:szCs w:val="26"/>
                <w:lang w:eastAsia="en-US"/>
              </w:rPr>
              <w:t xml:space="preserve"> логически грамотно сообщать идеи, проблемы и решения как </w:t>
            </w:r>
            <w:r w:rsidR="0088741E">
              <w:rPr>
                <w:rFonts w:eastAsia="Calibri"/>
                <w:sz w:val="26"/>
                <w:szCs w:val="26"/>
                <w:lang w:eastAsia="en-US"/>
              </w:rPr>
              <w:lastRenderedPageBreak/>
              <w:t>специалистам, так и неспециалистам, используя диапазон качественной и количественной информации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88741E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Может во</w:t>
            </w:r>
            <w:r w:rsidR="005122B3">
              <w:rPr>
                <w:rFonts w:eastAsia="Calibri"/>
                <w:sz w:val="26"/>
                <w:szCs w:val="26"/>
                <w:lang w:eastAsia="en-US"/>
              </w:rPr>
              <w:t>с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произвести основные категории и понятия, способен дать </w:t>
            </w: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характеристику объектов и объяснить специфику их функциониро</w:t>
            </w:r>
            <w:r w:rsidR="005122B3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вания</w:t>
            </w:r>
          </w:p>
        </w:tc>
      </w:tr>
      <w:tr w:rsidR="00D95B81" w:rsidTr="0088741E"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Общепрофессиональные компетенции (ОПК)</w:t>
            </w:r>
          </w:p>
        </w:tc>
      </w:tr>
      <w:tr w:rsidR="00D95B81" w:rsidTr="0088741E"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ОПК-1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81" w:rsidRDefault="0088741E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способность самостояте</w:t>
            </w:r>
            <w:r w:rsidR="00804FA4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льно осу</w:t>
            </w:r>
            <w:r w:rsidR="00804FA4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ществлять научно-исследова</w:t>
            </w:r>
            <w:r w:rsidR="00804FA4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тельскую деятельность в соответст</w:t>
            </w:r>
            <w:r w:rsidR="00804FA4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вующей профессио</w:t>
            </w:r>
            <w:r w:rsidR="00804FA4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нальной области с использова</w:t>
            </w:r>
            <w:r w:rsidR="00804FA4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нием современных методов исследова</w:t>
            </w:r>
            <w:r w:rsidR="00804FA4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ния и информа</w:t>
            </w:r>
            <w:r w:rsidR="00804FA4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ционно-коммуни</w:t>
            </w:r>
            <w:r w:rsidR="00804FA4">
              <w:rPr>
                <w:rFonts w:eastAsia="Calibri"/>
                <w:sz w:val="26"/>
                <w:szCs w:val="26"/>
                <w:lang w:eastAsia="en-US"/>
              </w:rPr>
              <w:t>-</w:t>
            </w:r>
            <w:r>
              <w:rPr>
                <w:rFonts w:eastAsia="Calibri"/>
                <w:sz w:val="26"/>
                <w:szCs w:val="26"/>
                <w:lang w:eastAsia="en-US"/>
              </w:rPr>
              <w:t>кационных технологий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Pr="00804FA4" w:rsidRDefault="0088741E" w:rsidP="0088741E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804FA4">
              <w:rPr>
                <w:rFonts w:eastAsia="Calibri"/>
                <w:lang w:eastAsia="en-US"/>
              </w:rPr>
              <w:t>Имеет опыт организации исследователь</w:t>
            </w:r>
            <w:r w:rsidR="00804FA4">
              <w:rPr>
                <w:rFonts w:eastAsia="Calibri"/>
                <w:lang w:eastAsia="en-US"/>
              </w:rPr>
              <w:t>-</w:t>
            </w:r>
            <w:r w:rsidRPr="00804FA4">
              <w:rPr>
                <w:rFonts w:eastAsia="Calibri"/>
                <w:lang w:eastAsia="en-US"/>
              </w:rPr>
              <w:t>ской или проектной деятельности, может самостоятельно определиться с тематикой исследования, участвовать и/или организовывать научно-практические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Pr="00804FA4" w:rsidRDefault="0088741E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804FA4">
              <w:rPr>
                <w:rFonts w:eastAsia="Calibri"/>
                <w:lang w:eastAsia="en-US"/>
              </w:rPr>
              <w:t>Обладает навыками научного поиска с помощью электронной базы данных и может организовать локальную коллективную исследова</w:t>
            </w:r>
            <w:r w:rsidR="00804FA4">
              <w:rPr>
                <w:rFonts w:eastAsia="Calibri"/>
                <w:lang w:eastAsia="en-US"/>
              </w:rPr>
              <w:t>-</w:t>
            </w:r>
            <w:r w:rsidRPr="00804FA4">
              <w:rPr>
                <w:rFonts w:eastAsia="Calibri"/>
                <w:lang w:eastAsia="en-US"/>
              </w:rPr>
              <w:t>тельскую деятельность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Pr="00804FA4" w:rsidRDefault="00804FA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</w:t>
            </w:r>
            <w:r w:rsidR="0088741E" w:rsidRPr="00804FA4">
              <w:rPr>
                <w:rFonts w:eastAsia="Calibri"/>
                <w:lang w:eastAsia="en-US"/>
              </w:rPr>
              <w:t>меет представления о наличии инновационных и интерактивных формах образователь</w:t>
            </w:r>
            <w:r>
              <w:rPr>
                <w:rFonts w:eastAsia="Calibri"/>
                <w:lang w:eastAsia="en-US"/>
              </w:rPr>
              <w:t>-</w:t>
            </w:r>
            <w:r w:rsidR="0088741E" w:rsidRPr="00804FA4">
              <w:rPr>
                <w:rFonts w:eastAsia="Calibri"/>
                <w:lang w:eastAsia="en-US"/>
              </w:rPr>
              <w:t>ного процесса и интеллектуаль</w:t>
            </w:r>
            <w:r>
              <w:rPr>
                <w:rFonts w:eastAsia="Calibri"/>
                <w:lang w:eastAsia="en-US"/>
              </w:rPr>
              <w:t>-</w:t>
            </w:r>
            <w:r w:rsidR="0088741E" w:rsidRPr="00804FA4">
              <w:rPr>
                <w:rFonts w:eastAsia="Calibri"/>
                <w:lang w:eastAsia="en-US"/>
              </w:rPr>
              <w:t>ной деятельности</w:t>
            </w:r>
          </w:p>
        </w:tc>
      </w:tr>
      <w:tr w:rsidR="00D95B81" w:rsidTr="0088741E"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Профессиональные компетенции (ПК)</w:t>
            </w:r>
          </w:p>
        </w:tc>
      </w:tr>
      <w:tr w:rsidR="00D95B81" w:rsidTr="00FA1D6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ПК-1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81" w:rsidRDefault="000B25B3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t>с</w:t>
            </w:r>
            <w:r w:rsidR="00C039DC" w:rsidRPr="00C039DC">
              <w:t xml:space="preserve">пособность выявлять и анализировать философско-религиоведческие проблемы современности, давать </w:t>
            </w:r>
            <w:r w:rsidR="00C039DC" w:rsidRPr="00C039DC">
              <w:lastRenderedPageBreak/>
              <w:t>собственную интерпретацию сложных философских проблем культуры.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Pr="00804FA4" w:rsidRDefault="00804FA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804FA4">
              <w:rPr>
                <w:rFonts w:eastAsia="Calibri"/>
                <w:lang w:eastAsia="en-US"/>
              </w:rPr>
              <w:lastRenderedPageBreak/>
              <w:t>П</w:t>
            </w:r>
            <w:r w:rsidR="00161883" w:rsidRPr="00804FA4">
              <w:rPr>
                <w:rFonts w:eastAsia="Calibri"/>
                <w:lang w:eastAsia="en-US"/>
              </w:rPr>
              <w:t xml:space="preserve">редставляет культуру как ценностно-смысловое единство и имманентные закономерности ее развития, </w:t>
            </w:r>
            <w:r w:rsidR="00161883" w:rsidRPr="00804FA4">
              <w:rPr>
                <w:rFonts w:eastAsia="Calibri"/>
                <w:lang w:eastAsia="en-US"/>
              </w:rPr>
              <w:lastRenderedPageBreak/>
              <w:t>демонстрирует готовность к диалогу как способу отношения к культуре и обществу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Pr="00804FA4" w:rsidRDefault="00161883" w:rsidP="00161883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804FA4">
              <w:rPr>
                <w:rFonts w:eastAsia="Calibri"/>
                <w:lang w:eastAsia="en-US"/>
              </w:rPr>
              <w:lastRenderedPageBreak/>
              <w:t xml:space="preserve">Понимает особенности развития отечественной и мировой культуры, анализирует исторические и </w:t>
            </w:r>
            <w:r w:rsidRPr="00804FA4">
              <w:rPr>
                <w:rFonts w:eastAsia="Calibri"/>
                <w:lang w:eastAsia="en-US"/>
              </w:rPr>
              <w:lastRenderedPageBreak/>
              <w:t>региональные типы культур, их динамику, ориентируется в традициях свободомыслия в духовной культуре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Pr="00804FA4" w:rsidRDefault="00161883" w:rsidP="00161883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804FA4">
              <w:rPr>
                <w:rFonts w:eastAsia="Calibri"/>
                <w:lang w:eastAsia="en-US"/>
              </w:rPr>
              <w:lastRenderedPageBreak/>
              <w:t xml:space="preserve">Имеет представления о формах культуры, их возникновения и развития, знает культурные нормы, </w:t>
            </w:r>
            <w:r w:rsidRPr="00804FA4">
              <w:rPr>
                <w:rFonts w:eastAsia="Calibri"/>
                <w:lang w:eastAsia="en-US"/>
              </w:rPr>
              <w:lastRenderedPageBreak/>
              <w:t>ценности, механизмы сохранения и передачи их в качестве социокультур</w:t>
            </w:r>
            <w:r w:rsidR="00804FA4">
              <w:rPr>
                <w:rFonts w:eastAsia="Calibri"/>
                <w:lang w:eastAsia="en-US"/>
              </w:rPr>
              <w:t>-</w:t>
            </w:r>
            <w:r w:rsidRPr="00804FA4">
              <w:rPr>
                <w:rFonts w:eastAsia="Calibri"/>
                <w:lang w:eastAsia="en-US"/>
              </w:rPr>
              <w:t>ного опыта</w:t>
            </w:r>
          </w:p>
        </w:tc>
      </w:tr>
    </w:tbl>
    <w:p w:rsidR="00CA577E" w:rsidRDefault="00CA577E" w:rsidP="00D95B81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817DEC" w:rsidRDefault="00817DEC" w:rsidP="00D95B81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D95B81" w:rsidRDefault="00D95B81" w:rsidP="00D95B81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5. Требования к </w:t>
      </w:r>
      <w:r>
        <w:rPr>
          <w:b/>
          <w:sz w:val="28"/>
          <w:szCs w:val="28"/>
        </w:rPr>
        <w:t xml:space="preserve">подготовке научно-квалификационной работы (диссертации) на соискание ученой степени кандидата наук </w:t>
      </w:r>
    </w:p>
    <w:p w:rsidR="00D95B81" w:rsidRDefault="00D95B81" w:rsidP="00D95B81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и общие рекомендации по ее выполнению </w:t>
      </w:r>
    </w:p>
    <w:p w:rsidR="00161883" w:rsidRDefault="00161883" w:rsidP="00D95B81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161883" w:rsidRDefault="00161883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 w:rsidRPr="00161883">
        <w:rPr>
          <w:rFonts w:eastAsia="Calibri"/>
          <w:bCs/>
          <w:sz w:val="28"/>
          <w:szCs w:val="28"/>
        </w:rPr>
        <w:t>5.1.</w:t>
      </w:r>
      <w:r>
        <w:rPr>
          <w:rFonts w:eastAsia="Calibri"/>
          <w:bCs/>
          <w:sz w:val="28"/>
          <w:szCs w:val="28"/>
        </w:rPr>
        <w:t xml:space="preserve"> Требования к подготовке НКР</w:t>
      </w:r>
    </w:p>
    <w:p w:rsidR="00CA577E" w:rsidRDefault="00CA577E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</w:p>
    <w:p w:rsidR="00161883" w:rsidRDefault="00161883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Актуальность проблемы НКР</w:t>
      </w:r>
    </w:p>
    <w:p w:rsidR="00161883" w:rsidRDefault="00161883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Четкая формулировка предмета и объекта исследования</w:t>
      </w:r>
    </w:p>
    <w:p w:rsidR="00161883" w:rsidRDefault="00161883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Степень разработанности проблемы</w:t>
      </w:r>
    </w:p>
    <w:p w:rsidR="00161883" w:rsidRDefault="00161883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Обоснованность выводов и рассуждений</w:t>
      </w:r>
    </w:p>
    <w:p w:rsidR="00161883" w:rsidRDefault="00161883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Отражение в публикациях содержания НКР</w:t>
      </w:r>
    </w:p>
    <w:p w:rsidR="00161883" w:rsidRDefault="00161883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6. Апробация результатов</w:t>
      </w:r>
    </w:p>
    <w:p w:rsidR="00161883" w:rsidRDefault="00161883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</w:p>
    <w:p w:rsidR="00161883" w:rsidRDefault="00161883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5.2. Рекомендации по выполнению НКР</w:t>
      </w:r>
    </w:p>
    <w:p w:rsidR="00CA577E" w:rsidRDefault="00CA577E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</w:p>
    <w:p w:rsidR="00161883" w:rsidRDefault="00BC0754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Регулярные консультации с научным руководителем</w:t>
      </w:r>
    </w:p>
    <w:p w:rsidR="00BC0754" w:rsidRDefault="00BC0754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Промежуточные отчеты на кафедре</w:t>
      </w:r>
    </w:p>
    <w:p w:rsidR="00BC0754" w:rsidRDefault="00BC0754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Ежегодные доклады на конференциях и семинарах</w:t>
      </w:r>
    </w:p>
    <w:p w:rsidR="00BC0754" w:rsidRDefault="00BC0754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Итоговая аттестация</w:t>
      </w:r>
    </w:p>
    <w:p w:rsidR="00BC0754" w:rsidRDefault="00BC0754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Представление текста НКР на кафедру для обсуждения</w:t>
      </w:r>
    </w:p>
    <w:p w:rsidR="00BC0754" w:rsidRDefault="00BC0754" w:rsidP="00161883">
      <w:pPr>
        <w:suppressAutoHyphens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8"/>
          <w:szCs w:val="28"/>
        </w:rPr>
      </w:pPr>
    </w:p>
    <w:p w:rsidR="00D95B81" w:rsidRDefault="00D95B81" w:rsidP="00D95B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  <w:sz w:val="16"/>
          <w:szCs w:val="16"/>
        </w:rPr>
      </w:pPr>
    </w:p>
    <w:p w:rsidR="00D95B81" w:rsidRDefault="00D95B81" w:rsidP="00D95B81">
      <w:pPr>
        <w:suppressAutoHyphens/>
        <w:autoSpaceDE w:val="0"/>
        <w:autoSpaceDN w:val="0"/>
        <w:adjustRightInd w:val="0"/>
        <w:spacing w:after="120"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6. Содержание </w:t>
      </w:r>
      <w:r>
        <w:rPr>
          <w:b/>
          <w:sz w:val="28"/>
          <w:szCs w:val="28"/>
        </w:rPr>
        <w:t>научно-квалификационной работы (диссертации) на соискание ученой степени кандидата наук</w:t>
      </w:r>
    </w:p>
    <w:p w:rsidR="00D95B81" w:rsidRDefault="00D95B81" w:rsidP="00D95B81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Каждая научно-квалификационная работа (диссертация) на соискание ученой степени кандидата наук</w:t>
      </w:r>
      <w:r>
        <w:rPr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должна содержать следующие необходимые элементы:</w:t>
      </w:r>
    </w:p>
    <w:p w:rsidR="00D95B81" w:rsidRPr="00CA577E" w:rsidRDefault="009E4A94" w:rsidP="00CA577E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</w:t>
      </w:r>
      <w:r w:rsidR="00BC0754" w:rsidRPr="00CA577E">
        <w:rPr>
          <w:rFonts w:eastAsia="Calibri"/>
          <w:sz w:val="28"/>
          <w:szCs w:val="28"/>
        </w:rPr>
        <w:t>итульный лист</w:t>
      </w:r>
      <w:r>
        <w:rPr>
          <w:rFonts w:eastAsia="Calibri"/>
          <w:sz w:val="28"/>
          <w:szCs w:val="28"/>
        </w:rPr>
        <w:t>;</w:t>
      </w:r>
    </w:p>
    <w:p w:rsidR="00D95B81" w:rsidRPr="00CA577E" w:rsidRDefault="009E4A94" w:rsidP="00CA577E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="00BC0754" w:rsidRPr="00CA577E">
        <w:rPr>
          <w:rFonts w:eastAsia="Calibri"/>
          <w:sz w:val="28"/>
          <w:szCs w:val="28"/>
        </w:rPr>
        <w:t>одержание</w:t>
      </w:r>
      <w:r>
        <w:rPr>
          <w:rFonts w:eastAsia="Calibri"/>
          <w:sz w:val="28"/>
          <w:szCs w:val="28"/>
        </w:rPr>
        <w:t>;</w:t>
      </w:r>
    </w:p>
    <w:p w:rsidR="00BC0754" w:rsidRPr="00CA577E" w:rsidRDefault="009E4A94" w:rsidP="00CA577E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="00BC0754" w:rsidRPr="00CA577E">
        <w:rPr>
          <w:rFonts w:eastAsia="Calibri"/>
          <w:sz w:val="28"/>
          <w:szCs w:val="28"/>
        </w:rPr>
        <w:t>ведение</w:t>
      </w:r>
      <w:r>
        <w:rPr>
          <w:rFonts w:eastAsia="Calibri"/>
          <w:sz w:val="28"/>
          <w:szCs w:val="28"/>
        </w:rPr>
        <w:t>;</w:t>
      </w:r>
    </w:p>
    <w:p w:rsidR="00BC0754" w:rsidRPr="00CA577E" w:rsidRDefault="009E4A94" w:rsidP="00CA577E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о</w:t>
      </w:r>
      <w:r w:rsidR="00BC0754" w:rsidRPr="00CA577E">
        <w:rPr>
          <w:rFonts w:eastAsia="Calibri"/>
          <w:sz w:val="28"/>
          <w:szCs w:val="28"/>
        </w:rPr>
        <w:t>сновная часть</w:t>
      </w:r>
      <w:r>
        <w:rPr>
          <w:rFonts w:eastAsia="Calibri"/>
          <w:sz w:val="28"/>
          <w:szCs w:val="28"/>
        </w:rPr>
        <w:t>;</w:t>
      </w:r>
    </w:p>
    <w:p w:rsidR="00BC0754" w:rsidRPr="00CA577E" w:rsidRDefault="009E4A94" w:rsidP="00CA577E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</w:t>
      </w:r>
      <w:r w:rsidR="00BC0754" w:rsidRPr="00CA577E">
        <w:rPr>
          <w:rFonts w:eastAsia="Calibri"/>
          <w:sz w:val="28"/>
          <w:szCs w:val="28"/>
        </w:rPr>
        <w:t>аключение</w:t>
      </w:r>
      <w:r>
        <w:rPr>
          <w:rFonts w:eastAsia="Calibri"/>
          <w:sz w:val="28"/>
          <w:szCs w:val="28"/>
        </w:rPr>
        <w:t>;</w:t>
      </w:r>
    </w:p>
    <w:p w:rsidR="00BC0754" w:rsidRPr="00CA577E" w:rsidRDefault="009E4A94" w:rsidP="00CA577E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</w:t>
      </w:r>
      <w:r w:rsidR="00BC0754" w:rsidRPr="00CA577E">
        <w:rPr>
          <w:rFonts w:eastAsia="Calibri"/>
          <w:sz w:val="28"/>
          <w:szCs w:val="28"/>
        </w:rPr>
        <w:t>иблиографический список</w:t>
      </w:r>
      <w:r>
        <w:rPr>
          <w:rFonts w:eastAsia="Calibri"/>
          <w:sz w:val="28"/>
          <w:szCs w:val="28"/>
        </w:rPr>
        <w:t>;</w:t>
      </w:r>
    </w:p>
    <w:p w:rsidR="00B73D03" w:rsidRPr="00AA7C38" w:rsidRDefault="009E4A94" w:rsidP="00AA7C38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BC0754" w:rsidRPr="00CA577E">
        <w:rPr>
          <w:rFonts w:eastAsia="Calibri"/>
          <w:sz w:val="28"/>
          <w:szCs w:val="28"/>
        </w:rPr>
        <w:t>риложения (при наличии)</w:t>
      </w:r>
      <w:r>
        <w:rPr>
          <w:rFonts w:eastAsia="Calibri"/>
          <w:sz w:val="28"/>
          <w:szCs w:val="28"/>
        </w:rPr>
        <w:t>.</w:t>
      </w:r>
    </w:p>
    <w:p w:rsidR="00BC0754" w:rsidRPr="00B73D03" w:rsidRDefault="00BC0754" w:rsidP="00B73D03">
      <w:pPr>
        <w:autoSpaceDE w:val="0"/>
        <w:autoSpaceDN w:val="0"/>
        <w:adjustRightInd w:val="0"/>
        <w:spacing w:after="200" w:line="276" w:lineRule="auto"/>
        <w:ind w:firstLine="709"/>
        <w:contextualSpacing/>
        <w:rPr>
          <w:rFonts w:eastAsia="Calibri"/>
          <w:b/>
          <w:i/>
          <w:sz w:val="28"/>
          <w:szCs w:val="28"/>
        </w:rPr>
      </w:pPr>
      <w:r w:rsidRPr="00B73D03">
        <w:rPr>
          <w:rFonts w:eastAsia="Calibri"/>
          <w:b/>
          <w:i/>
          <w:sz w:val="28"/>
          <w:szCs w:val="28"/>
        </w:rPr>
        <w:t>Содержание</w:t>
      </w:r>
    </w:p>
    <w:p w:rsidR="00BC0754" w:rsidRDefault="00BC0754" w:rsidP="00B73D03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должно включать: введение, наименование всех разделов, подразделов, заключение, библиографический список и наименование приложений с указанием номеров страниц, с которых начинаются эти элементы.</w:t>
      </w:r>
    </w:p>
    <w:p w:rsidR="00B73D03" w:rsidRDefault="00B73D03" w:rsidP="00B73D03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BC0754" w:rsidRPr="00B73D03" w:rsidRDefault="00BC0754" w:rsidP="00B73D03">
      <w:pPr>
        <w:autoSpaceDE w:val="0"/>
        <w:autoSpaceDN w:val="0"/>
        <w:adjustRightInd w:val="0"/>
        <w:spacing w:after="200" w:line="276" w:lineRule="auto"/>
        <w:ind w:firstLine="709"/>
        <w:contextualSpacing/>
        <w:rPr>
          <w:rFonts w:eastAsia="Calibri"/>
          <w:b/>
          <w:i/>
          <w:sz w:val="28"/>
          <w:szCs w:val="28"/>
        </w:rPr>
      </w:pPr>
      <w:r w:rsidRPr="00B73D03">
        <w:rPr>
          <w:rFonts w:eastAsia="Calibri"/>
          <w:b/>
          <w:i/>
          <w:sz w:val="28"/>
          <w:szCs w:val="28"/>
        </w:rPr>
        <w:t>Введение</w:t>
      </w:r>
    </w:p>
    <w:p w:rsidR="00BC0754" w:rsidRDefault="00BC0754" w:rsidP="00B73D03">
      <w:pPr>
        <w:autoSpaceDE w:val="0"/>
        <w:autoSpaceDN w:val="0"/>
        <w:adjustRightInd w:val="0"/>
        <w:spacing w:after="200" w:line="276" w:lineRule="auto"/>
        <w:ind w:firstLine="70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Во введении приводится:</w:t>
      </w:r>
    </w:p>
    <w:p w:rsidR="00BC0754" w:rsidRPr="009E4A94" w:rsidRDefault="009E4A94" w:rsidP="009E4A94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 w:rsidRPr="009E4A94">
        <w:rPr>
          <w:rFonts w:eastAsia="Calibri"/>
          <w:sz w:val="28"/>
          <w:szCs w:val="28"/>
        </w:rPr>
        <w:t>о</w:t>
      </w:r>
      <w:r w:rsidR="00BC0754" w:rsidRPr="009E4A94">
        <w:rPr>
          <w:rFonts w:eastAsia="Calibri"/>
          <w:sz w:val="28"/>
          <w:szCs w:val="28"/>
        </w:rPr>
        <w:t>боснование актуальности темы</w:t>
      </w:r>
      <w:r w:rsidRPr="009E4A94">
        <w:rPr>
          <w:rFonts w:eastAsia="Calibri"/>
          <w:sz w:val="28"/>
          <w:szCs w:val="28"/>
        </w:rPr>
        <w:t>;</w:t>
      </w:r>
    </w:p>
    <w:p w:rsidR="00BC0754" w:rsidRPr="009E4A94" w:rsidRDefault="009E4A94" w:rsidP="009E4A94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 w:rsidRPr="009E4A94">
        <w:rPr>
          <w:rFonts w:eastAsia="Calibri"/>
          <w:sz w:val="28"/>
          <w:szCs w:val="28"/>
        </w:rPr>
        <w:t>ц</w:t>
      </w:r>
      <w:r w:rsidR="00BC0754" w:rsidRPr="009E4A94">
        <w:rPr>
          <w:rFonts w:eastAsia="Calibri"/>
          <w:sz w:val="28"/>
          <w:szCs w:val="28"/>
        </w:rPr>
        <w:t>ель  и задачи работы</w:t>
      </w:r>
      <w:r w:rsidRPr="009E4A94">
        <w:rPr>
          <w:rFonts w:eastAsia="Calibri"/>
          <w:sz w:val="28"/>
          <w:szCs w:val="28"/>
        </w:rPr>
        <w:t>;</w:t>
      </w:r>
    </w:p>
    <w:p w:rsidR="00BC0754" w:rsidRPr="009E4A94" w:rsidRDefault="009E4A94" w:rsidP="009E4A94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 w:rsidRPr="009E4A94">
        <w:rPr>
          <w:rFonts w:eastAsia="Calibri"/>
          <w:sz w:val="28"/>
          <w:szCs w:val="28"/>
        </w:rPr>
        <w:t>о</w:t>
      </w:r>
      <w:r w:rsidR="00BC0754" w:rsidRPr="009E4A94">
        <w:rPr>
          <w:rFonts w:eastAsia="Calibri"/>
          <w:sz w:val="28"/>
          <w:szCs w:val="28"/>
        </w:rPr>
        <w:t>бъект и предмет исследования</w:t>
      </w:r>
      <w:r w:rsidRPr="009E4A94">
        <w:rPr>
          <w:rFonts w:eastAsia="Calibri"/>
          <w:sz w:val="28"/>
          <w:szCs w:val="28"/>
        </w:rPr>
        <w:t>;</w:t>
      </w:r>
    </w:p>
    <w:p w:rsidR="00BC0754" w:rsidRPr="009E4A94" w:rsidRDefault="009E4A94" w:rsidP="009E4A94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 w:rsidRPr="009E4A94">
        <w:rPr>
          <w:rFonts w:eastAsia="Calibri"/>
          <w:sz w:val="28"/>
          <w:szCs w:val="28"/>
        </w:rPr>
        <w:t>м</w:t>
      </w:r>
      <w:r w:rsidR="00BC0754" w:rsidRPr="009E4A94">
        <w:rPr>
          <w:rFonts w:eastAsia="Calibri"/>
          <w:sz w:val="28"/>
          <w:szCs w:val="28"/>
        </w:rPr>
        <w:t>етоды исследования</w:t>
      </w:r>
      <w:r w:rsidRPr="009E4A94">
        <w:rPr>
          <w:rFonts w:eastAsia="Calibri"/>
          <w:sz w:val="28"/>
          <w:szCs w:val="28"/>
        </w:rPr>
        <w:t>;</w:t>
      </w:r>
    </w:p>
    <w:p w:rsidR="00BC0754" w:rsidRPr="009E4A94" w:rsidRDefault="009E4A94" w:rsidP="009E4A94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 w:rsidRPr="009E4A94">
        <w:rPr>
          <w:rFonts w:eastAsia="Calibri"/>
          <w:sz w:val="28"/>
          <w:szCs w:val="28"/>
        </w:rPr>
        <w:t>а</w:t>
      </w:r>
      <w:r w:rsidR="00BC0754" w:rsidRPr="009E4A94">
        <w:rPr>
          <w:rFonts w:eastAsia="Calibri"/>
          <w:sz w:val="28"/>
          <w:szCs w:val="28"/>
        </w:rPr>
        <w:t>нализ источников информации</w:t>
      </w:r>
      <w:r w:rsidRPr="009E4A94">
        <w:rPr>
          <w:rFonts w:eastAsia="Calibri"/>
          <w:sz w:val="28"/>
          <w:szCs w:val="28"/>
        </w:rPr>
        <w:t>;</w:t>
      </w:r>
    </w:p>
    <w:p w:rsidR="00BC0754" w:rsidRPr="009E4A94" w:rsidRDefault="009E4A94" w:rsidP="009E4A94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851" w:hanging="284"/>
        <w:rPr>
          <w:rFonts w:eastAsia="Calibri"/>
          <w:sz w:val="28"/>
          <w:szCs w:val="28"/>
        </w:rPr>
      </w:pPr>
      <w:r w:rsidRPr="009E4A94">
        <w:rPr>
          <w:rFonts w:eastAsia="Calibri"/>
          <w:sz w:val="28"/>
          <w:szCs w:val="28"/>
        </w:rPr>
        <w:t>о</w:t>
      </w:r>
      <w:r w:rsidR="00BC0754" w:rsidRPr="009E4A94">
        <w:rPr>
          <w:rFonts w:eastAsia="Calibri"/>
          <w:sz w:val="28"/>
          <w:szCs w:val="28"/>
        </w:rPr>
        <w:t>боснование структуры работы</w:t>
      </w:r>
      <w:r w:rsidRPr="009E4A94">
        <w:rPr>
          <w:rFonts w:eastAsia="Calibri"/>
          <w:sz w:val="28"/>
          <w:szCs w:val="28"/>
        </w:rPr>
        <w:t>;</w:t>
      </w:r>
    </w:p>
    <w:p w:rsidR="00B73D03" w:rsidRDefault="00B73D03" w:rsidP="009E4A94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Порядок изложения материала во введении должен соответствовать выше приведенному перечню. Объем данного раздела – 5-7% от общего объема ВКР.</w:t>
      </w:r>
    </w:p>
    <w:p w:rsidR="00B73D03" w:rsidRDefault="00B73D03" w:rsidP="00B73D03">
      <w:pPr>
        <w:autoSpaceDE w:val="0"/>
        <w:autoSpaceDN w:val="0"/>
        <w:adjustRightInd w:val="0"/>
        <w:spacing w:after="200" w:line="276" w:lineRule="auto"/>
        <w:ind w:firstLine="709"/>
        <w:contextualSpacing/>
        <w:rPr>
          <w:rFonts w:eastAsia="Calibri"/>
          <w:sz w:val="28"/>
          <w:szCs w:val="28"/>
        </w:rPr>
      </w:pPr>
    </w:p>
    <w:p w:rsidR="00B73D03" w:rsidRDefault="00B73D03" w:rsidP="00B73D03">
      <w:pPr>
        <w:autoSpaceDE w:val="0"/>
        <w:autoSpaceDN w:val="0"/>
        <w:adjustRightInd w:val="0"/>
        <w:spacing w:after="200" w:line="276" w:lineRule="auto"/>
        <w:ind w:firstLine="709"/>
        <w:contextualSpacing/>
        <w:rPr>
          <w:rFonts w:eastAsia="Calibri"/>
          <w:b/>
          <w:i/>
          <w:sz w:val="28"/>
          <w:szCs w:val="28"/>
        </w:rPr>
      </w:pPr>
      <w:r w:rsidRPr="00B73D03">
        <w:rPr>
          <w:rFonts w:eastAsia="Calibri"/>
          <w:b/>
          <w:i/>
          <w:sz w:val="28"/>
          <w:szCs w:val="28"/>
        </w:rPr>
        <w:t xml:space="preserve"> Основная часть</w:t>
      </w:r>
    </w:p>
    <w:p w:rsidR="00B73D03" w:rsidRDefault="00B73D03" w:rsidP="009E4A94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основной части ВКР зависит от ее формы. Разработка примерной структуры (количеств</w:t>
      </w:r>
      <w:r w:rsidR="009E4A94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 xml:space="preserve"> и порядок расположения глав) содержания основной части и ее внутреннего наполнения осуществляется аспирантом совместно с научным  руководителем.</w:t>
      </w:r>
    </w:p>
    <w:p w:rsidR="009E4A94" w:rsidRDefault="009E4A94" w:rsidP="00AA7C38">
      <w:p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i/>
          <w:sz w:val="28"/>
          <w:szCs w:val="28"/>
        </w:rPr>
      </w:pPr>
    </w:p>
    <w:p w:rsidR="009E4A94" w:rsidRDefault="00B73D03" w:rsidP="009E4A94">
      <w:pPr>
        <w:autoSpaceDE w:val="0"/>
        <w:autoSpaceDN w:val="0"/>
        <w:adjustRightInd w:val="0"/>
        <w:spacing w:after="200" w:line="276" w:lineRule="auto"/>
        <w:ind w:firstLine="709"/>
        <w:contextualSpacing/>
        <w:rPr>
          <w:rFonts w:eastAsia="Calibri"/>
          <w:b/>
          <w:i/>
          <w:sz w:val="28"/>
          <w:szCs w:val="28"/>
        </w:rPr>
      </w:pPr>
      <w:r w:rsidRPr="00B73D03">
        <w:rPr>
          <w:rFonts w:eastAsia="Calibri"/>
          <w:b/>
          <w:i/>
          <w:sz w:val="28"/>
          <w:szCs w:val="28"/>
        </w:rPr>
        <w:t>Заключение</w:t>
      </w:r>
    </w:p>
    <w:p w:rsidR="00B73D03" w:rsidRDefault="00B73D03" w:rsidP="009E4A94">
      <w:pPr>
        <w:autoSpaceDE w:val="0"/>
        <w:autoSpaceDN w:val="0"/>
        <w:adjustRightInd w:val="0"/>
        <w:spacing w:after="200" w:line="276" w:lineRule="auto"/>
        <w:ind w:firstLine="70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заключении должны быть приведены основные результаты ВКР и сформулированы обобщающие выводы. Объем данного раздела – 5-7% от общего объема ВКР.</w:t>
      </w:r>
    </w:p>
    <w:p w:rsidR="00542B1D" w:rsidRDefault="00542B1D" w:rsidP="00542B1D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542B1D" w:rsidRDefault="00542B1D" w:rsidP="00542B1D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b/>
          <w:i/>
          <w:sz w:val="28"/>
          <w:szCs w:val="28"/>
        </w:rPr>
      </w:pPr>
      <w:r w:rsidRPr="00542B1D">
        <w:rPr>
          <w:rFonts w:eastAsia="Calibri"/>
          <w:b/>
          <w:i/>
          <w:sz w:val="28"/>
          <w:szCs w:val="28"/>
        </w:rPr>
        <w:t>Библиографический список</w:t>
      </w:r>
    </w:p>
    <w:p w:rsidR="00542B1D" w:rsidRDefault="00542B1D" w:rsidP="00542B1D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Должен содержать сведения об источниках, на основании которых выполнена </w:t>
      </w:r>
      <w:r w:rsidR="009E4A94">
        <w:rPr>
          <w:rFonts w:eastAsia="Calibri"/>
          <w:sz w:val="28"/>
          <w:szCs w:val="28"/>
        </w:rPr>
        <w:t xml:space="preserve">выпускная </w:t>
      </w:r>
      <w:r>
        <w:rPr>
          <w:rFonts w:eastAsia="Calibri"/>
          <w:sz w:val="28"/>
          <w:szCs w:val="28"/>
        </w:rPr>
        <w:t>квалификационная работа.</w:t>
      </w:r>
    </w:p>
    <w:p w:rsidR="00542B1D" w:rsidRDefault="00542B1D" w:rsidP="00542B1D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542B1D" w:rsidRDefault="00542B1D" w:rsidP="00542B1D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b/>
          <w:i/>
          <w:sz w:val="28"/>
          <w:szCs w:val="28"/>
        </w:rPr>
      </w:pPr>
      <w:r w:rsidRPr="00542B1D">
        <w:rPr>
          <w:rFonts w:eastAsia="Calibri"/>
          <w:b/>
          <w:i/>
          <w:sz w:val="28"/>
          <w:szCs w:val="28"/>
        </w:rPr>
        <w:lastRenderedPageBreak/>
        <w:t>Приложения</w:t>
      </w:r>
    </w:p>
    <w:p w:rsidR="00542B1D" w:rsidRPr="00542B1D" w:rsidRDefault="00542B1D" w:rsidP="00542B1D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приложении приводятся документы, таблицы, другие вспомогательные материалы, которые, по мнению автора ВКР, нецелесообразно приводить в основной части.</w:t>
      </w:r>
    </w:p>
    <w:p w:rsidR="00B73D03" w:rsidRDefault="00B73D03" w:rsidP="00542B1D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sz w:val="28"/>
          <w:szCs w:val="28"/>
        </w:rPr>
      </w:pPr>
    </w:p>
    <w:p w:rsidR="00D95B81" w:rsidRDefault="00D95B81" w:rsidP="00D95B8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="Calibri"/>
          <w:b/>
          <w:iCs/>
          <w:sz w:val="16"/>
          <w:szCs w:val="16"/>
        </w:rPr>
      </w:pPr>
    </w:p>
    <w:p w:rsidR="00D95B81" w:rsidRDefault="00D95B81" w:rsidP="00D95B81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7. Оценка результатов </w:t>
      </w:r>
      <w:r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CF6538" w:rsidRDefault="00CF6538" w:rsidP="00CF653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Процедура текущей и промежуточной аттестации научно-квалификационной работы (диссертации) на соискание ученой степени кандидата наук основана на критериях оценки результатов подготовки НКР.</w:t>
      </w:r>
    </w:p>
    <w:p w:rsidR="00D95B81" w:rsidRDefault="00D95B81" w:rsidP="00D95B81">
      <w:pPr>
        <w:suppressAutoHyphens/>
        <w:ind w:left="709"/>
        <w:jc w:val="center"/>
        <w:rPr>
          <w:b/>
          <w:color w:val="000000"/>
          <w:sz w:val="16"/>
          <w:szCs w:val="16"/>
        </w:rPr>
      </w:pPr>
    </w:p>
    <w:p w:rsidR="00D95B81" w:rsidRDefault="00D95B81" w:rsidP="00D95B81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Критерии оценки результатов подготовки НКР</w:t>
      </w:r>
    </w:p>
    <w:p w:rsidR="00147596" w:rsidRDefault="00147596" w:rsidP="00D95B81">
      <w:pPr>
        <w:suppressAutoHyphens/>
        <w:jc w:val="center"/>
        <w:rPr>
          <w:b/>
          <w:color w:val="000000"/>
          <w:sz w:val="28"/>
          <w:szCs w:val="28"/>
        </w:rPr>
      </w:pPr>
    </w:p>
    <w:p w:rsidR="00147596" w:rsidRDefault="00147596" w:rsidP="00D95B81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7.1. Критерии текущей аттестации </w:t>
      </w:r>
    </w:p>
    <w:p w:rsidR="00147596" w:rsidRDefault="00147596" w:rsidP="00D95B81">
      <w:pPr>
        <w:suppressAutoHyphens/>
        <w:jc w:val="center"/>
        <w:rPr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D95B81" w:rsidTr="00D95B8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 работы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B81" w:rsidRDefault="00D95B81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Критерии оценки</w:t>
            </w:r>
          </w:p>
        </w:tc>
      </w:tr>
      <w:tr w:rsidR="00D95B81" w:rsidTr="00D95B8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81" w:rsidRPr="00F80FC8" w:rsidRDefault="00F80FC8" w:rsidP="00F80FC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F80FC8">
              <w:rPr>
                <w:sz w:val="28"/>
                <w:szCs w:val="28"/>
                <w:lang w:eastAsia="en-US"/>
              </w:rPr>
              <w:t>Аттестация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81" w:rsidRPr="00F80FC8" w:rsidRDefault="00F80FC8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F80FC8">
              <w:rPr>
                <w:sz w:val="28"/>
                <w:szCs w:val="28"/>
                <w:lang w:eastAsia="en-US"/>
              </w:rPr>
              <w:t>Обзор литературы по теме исследования</w:t>
            </w:r>
            <w:r>
              <w:rPr>
                <w:sz w:val="28"/>
                <w:szCs w:val="28"/>
                <w:lang w:eastAsia="en-US"/>
              </w:rPr>
              <w:t>, подготовка и публикация статей, выступления на конференциях, работа над основными разделами (главами) НИР</w:t>
            </w:r>
          </w:p>
        </w:tc>
      </w:tr>
    </w:tbl>
    <w:p w:rsidR="00D95B81" w:rsidRDefault="00D95B81" w:rsidP="00D95B81">
      <w:pPr>
        <w:suppressAutoHyphens/>
        <w:ind w:left="720"/>
        <w:jc w:val="both"/>
        <w:rPr>
          <w:b/>
          <w:sz w:val="28"/>
          <w:szCs w:val="28"/>
        </w:rPr>
      </w:pPr>
    </w:p>
    <w:p w:rsidR="00147596" w:rsidRDefault="00147596" w:rsidP="00147596">
      <w:pPr>
        <w:suppressAutoHyphens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7.2. Критерии промежуточной аттестации</w:t>
      </w:r>
    </w:p>
    <w:p w:rsidR="00147596" w:rsidRDefault="00147596" w:rsidP="00147596">
      <w:pPr>
        <w:suppressAutoHyphens/>
        <w:ind w:left="720"/>
        <w:jc w:val="center"/>
        <w:rPr>
          <w:b/>
          <w:sz w:val="28"/>
          <w:szCs w:val="28"/>
        </w:rPr>
      </w:pPr>
    </w:p>
    <w:tbl>
      <w:tblPr>
        <w:tblStyle w:val="a5"/>
        <w:tblW w:w="9781" w:type="dxa"/>
        <w:tblInd w:w="108" w:type="dxa"/>
        <w:tblLook w:val="04A0" w:firstRow="1" w:lastRow="0" w:firstColumn="1" w:lastColumn="0" w:noHBand="0" w:noVBand="1"/>
      </w:tblPr>
      <w:tblGrid>
        <w:gridCol w:w="5037"/>
        <w:gridCol w:w="4744"/>
      </w:tblGrid>
      <w:tr w:rsidR="00147596" w:rsidRPr="00147596" w:rsidTr="00147596">
        <w:tc>
          <w:tcPr>
            <w:tcW w:w="5037" w:type="dxa"/>
          </w:tcPr>
          <w:p w:rsidR="00147596" w:rsidRPr="00147596" w:rsidRDefault="00147596" w:rsidP="00147596">
            <w:pPr>
              <w:suppressAutoHyphens/>
              <w:jc w:val="center"/>
              <w:rPr>
                <w:sz w:val="28"/>
                <w:szCs w:val="28"/>
              </w:rPr>
            </w:pPr>
            <w:r w:rsidRPr="00147596">
              <w:rPr>
                <w:sz w:val="28"/>
                <w:szCs w:val="28"/>
              </w:rPr>
              <w:t>Формы промежуточной аттестации</w:t>
            </w:r>
          </w:p>
        </w:tc>
        <w:tc>
          <w:tcPr>
            <w:tcW w:w="4744" w:type="dxa"/>
          </w:tcPr>
          <w:p w:rsidR="00147596" w:rsidRPr="00147596" w:rsidRDefault="00147596" w:rsidP="00147596">
            <w:pPr>
              <w:suppressAutoHyphens/>
              <w:jc w:val="center"/>
              <w:rPr>
                <w:sz w:val="28"/>
                <w:szCs w:val="28"/>
              </w:rPr>
            </w:pPr>
            <w:r w:rsidRPr="00147596">
              <w:rPr>
                <w:sz w:val="28"/>
                <w:szCs w:val="28"/>
              </w:rPr>
              <w:t>Критерии оценки</w:t>
            </w:r>
          </w:p>
        </w:tc>
      </w:tr>
      <w:tr w:rsidR="00147596" w:rsidTr="00147596">
        <w:tc>
          <w:tcPr>
            <w:tcW w:w="5037" w:type="dxa"/>
          </w:tcPr>
          <w:p w:rsidR="00147596" w:rsidRPr="00147596" w:rsidRDefault="00147596" w:rsidP="00147596">
            <w:pPr>
              <w:suppressAutoHyphens/>
              <w:jc w:val="center"/>
              <w:rPr>
                <w:sz w:val="28"/>
                <w:szCs w:val="28"/>
              </w:rPr>
            </w:pPr>
            <w:r w:rsidRPr="00147596"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4744" w:type="dxa"/>
          </w:tcPr>
          <w:p w:rsidR="00147596" w:rsidRDefault="00147596" w:rsidP="00147596">
            <w:pPr>
              <w:suppressAutoHyphens/>
              <w:jc w:val="center"/>
              <w:rPr>
                <w:sz w:val="28"/>
                <w:szCs w:val="28"/>
              </w:rPr>
            </w:pPr>
            <w:r w:rsidRPr="00147596">
              <w:rPr>
                <w:sz w:val="28"/>
                <w:szCs w:val="28"/>
              </w:rPr>
              <w:t>8-11 баллов – «удовлетворительно»</w:t>
            </w:r>
          </w:p>
          <w:p w:rsidR="00147596" w:rsidRDefault="00147596" w:rsidP="0014759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12-18 баллов – «хорошо»</w:t>
            </w:r>
          </w:p>
          <w:p w:rsidR="00147596" w:rsidRPr="00147596" w:rsidRDefault="00147596" w:rsidP="00147596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баллов и более – «отлично»</w:t>
            </w:r>
          </w:p>
        </w:tc>
      </w:tr>
    </w:tbl>
    <w:p w:rsidR="00147596" w:rsidRDefault="00147596" w:rsidP="00147596">
      <w:pPr>
        <w:suppressAutoHyphens/>
        <w:ind w:left="720"/>
        <w:jc w:val="center"/>
        <w:rPr>
          <w:b/>
          <w:sz w:val="28"/>
          <w:szCs w:val="28"/>
        </w:rPr>
      </w:pPr>
    </w:p>
    <w:p w:rsidR="00D95B81" w:rsidRDefault="00D95B81" w:rsidP="00D95B81">
      <w:pPr>
        <w:suppressAutoHyphens/>
        <w:ind w:left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8. Образовательные технологии</w:t>
      </w:r>
    </w:p>
    <w:p w:rsidR="00147596" w:rsidRDefault="00147596" w:rsidP="00D95B81">
      <w:pPr>
        <w:suppressAutoHyphens/>
        <w:ind w:left="709"/>
        <w:jc w:val="center"/>
        <w:rPr>
          <w:b/>
          <w:bCs/>
          <w:color w:val="000000"/>
          <w:sz w:val="28"/>
          <w:szCs w:val="28"/>
        </w:rPr>
      </w:pPr>
    </w:p>
    <w:p w:rsidR="00542B1D" w:rsidRDefault="00542B1D" w:rsidP="00147596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542B1D">
        <w:rPr>
          <w:bCs/>
          <w:color w:val="000000"/>
          <w:sz w:val="28"/>
          <w:szCs w:val="28"/>
        </w:rPr>
        <w:t>В процессе</w:t>
      </w:r>
      <w:r w:rsidR="00147596">
        <w:rPr>
          <w:bCs/>
          <w:color w:val="000000"/>
          <w:sz w:val="28"/>
          <w:szCs w:val="28"/>
        </w:rPr>
        <w:t xml:space="preserve"> научно-исследовательской работы предполагается широкое использование активных и интерактивных форм.</w:t>
      </w:r>
    </w:p>
    <w:p w:rsidR="00147596" w:rsidRDefault="00147596" w:rsidP="00147596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Используются интерактивные образовательные технологии:</w:t>
      </w:r>
    </w:p>
    <w:p w:rsidR="00147596" w:rsidRDefault="00147596" w:rsidP="00147596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методы проблемного и эвристического обучения;</w:t>
      </w:r>
    </w:p>
    <w:p w:rsidR="00147596" w:rsidRDefault="00147596" w:rsidP="00147596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диалоговые технологии (дискуссии, диспуты, дебаты);</w:t>
      </w:r>
    </w:p>
    <w:p w:rsidR="00147596" w:rsidRDefault="00147596" w:rsidP="00147596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технологии обучения в сотрудничестве («круглый стол», работа «малыми группами»);</w:t>
      </w:r>
    </w:p>
    <w:p w:rsidR="00147596" w:rsidRDefault="00147596" w:rsidP="00147596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технологии развития креативного и критического мышления (творческие задания для самостоятельной работы и работы в подгруппах; герменевтический опыт интерпретации философского текста; критический анализ, оценка);</w:t>
      </w:r>
    </w:p>
    <w:p w:rsidR="00147596" w:rsidRDefault="00147596" w:rsidP="00147596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- технологии моделирования профессиональной деятельности (организация и проведение занятий);</w:t>
      </w:r>
    </w:p>
    <w:p w:rsidR="00147596" w:rsidRDefault="00147596" w:rsidP="00147596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аудиовизуальные технологии;</w:t>
      </w:r>
    </w:p>
    <w:p w:rsidR="00147596" w:rsidRDefault="00147596" w:rsidP="00147596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компьютерные технологии;</w:t>
      </w:r>
    </w:p>
    <w:p w:rsidR="00147596" w:rsidRPr="00542B1D" w:rsidRDefault="00147596" w:rsidP="00147596">
      <w:pPr>
        <w:suppressAutoHyphens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- информационные технологии.</w:t>
      </w:r>
    </w:p>
    <w:p w:rsidR="00D95B81" w:rsidRDefault="00D95B81" w:rsidP="00D95B81">
      <w:pPr>
        <w:suppressAutoHyphens/>
        <w:ind w:left="709"/>
        <w:jc w:val="center"/>
        <w:rPr>
          <w:b/>
          <w:sz w:val="28"/>
          <w:szCs w:val="28"/>
        </w:rPr>
      </w:pPr>
    </w:p>
    <w:p w:rsidR="00D95B81" w:rsidRDefault="00D95B81" w:rsidP="00D95B81">
      <w:pPr>
        <w:suppressAutoHyphens/>
        <w:ind w:left="709"/>
        <w:jc w:val="center"/>
        <w:rPr>
          <w:bCs/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9. Учебно-методическое обеспечение</w:t>
      </w:r>
    </w:p>
    <w:p w:rsidR="00D95B81" w:rsidRDefault="00D95B81" w:rsidP="00D95B81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9.1. Основная литература</w:t>
      </w:r>
    </w:p>
    <w:p w:rsidR="00E416AC" w:rsidRDefault="00E416AC" w:rsidP="0003727C">
      <w:pPr>
        <w:suppressAutoHyphens/>
        <w:ind w:firstLine="567"/>
        <w:jc w:val="both"/>
        <w:rPr>
          <w:sz w:val="28"/>
          <w:szCs w:val="28"/>
        </w:rPr>
      </w:pPr>
    </w:p>
    <w:p w:rsidR="0003727C" w:rsidRDefault="0003727C" w:rsidP="0003727C">
      <w:pPr>
        <w:suppressAutoHyphens/>
        <w:ind w:firstLine="567"/>
        <w:jc w:val="both"/>
        <w:rPr>
          <w:sz w:val="28"/>
          <w:szCs w:val="28"/>
        </w:rPr>
      </w:pPr>
      <w:r w:rsidRPr="0003727C">
        <w:rPr>
          <w:sz w:val="28"/>
          <w:szCs w:val="28"/>
        </w:rPr>
        <w:t>1.</w:t>
      </w:r>
      <w:r>
        <w:rPr>
          <w:sz w:val="28"/>
          <w:szCs w:val="28"/>
        </w:rPr>
        <w:t xml:space="preserve"> Аверьянов В.Е. Методология образовательного процесса в современном информационном поле / В.Е. Аверьянов, И.В. Борисов, Р.А. Галиахметов; Вят. гос. гуманит. ун-т; Ижев. гос. техн. ун-т. – Ижевск: Удмуртский университет, 2011.</w:t>
      </w:r>
    </w:p>
    <w:p w:rsidR="0003727C" w:rsidRDefault="0003727C" w:rsidP="0003727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Современные образовательные технологии: учеб. пособие для студентов, магистрантов, аспирантов, докторантов, шк. педагогов и вуз. преподавателей: рек. Науч-метод.советом Мин-ва образования и науки по психологии и педагогике / Под ред. Н.В.Бордовской. – 2-е изд., стереотип. – М.: КноРус, 2011.</w:t>
      </w:r>
    </w:p>
    <w:p w:rsidR="0003727C" w:rsidRDefault="0003727C" w:rsidP="0003727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573B7">
        <w:rPr>
          <w:sz w:val="28"/>
          <w:szCs w:val="28"/>
        </w:rPr>
        <w:t>Соколов В.В. Философия как история философии [Текст]: Учеб.-науч.пособие / Соколов Василий Васильевич; Моск.гос.ун-т им.М.В.Ломоносова. – 2-е изд., испр.и доп. – Москва: Акад.проект; Мир, 2012.</w:t>
      </w:r>
    </w:p>
    <w:p w:rsidR="00A50FD2" w:rsidRDefault="00A50FD2" w:rsidP="0003727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Шкляр М.Ф. Основы научных исследований: Учеб.пособие / М.Ф.Шкляр. – 4-е изд. – М.: Дашков и К, 2013.</w:t>
      </w:r>
    </w:p>
    <w:p w:rsidR="00A50FD2" w:rsidRPr="0003727C" w:rsidRDefault="00A50FD2" w:rsidP="0003727C">
      <w:pPr>
        <w:suppressAutoHyphens/>
        <w:ind w:firstLine="567"/>
        <w:jc w:val="both"/>
        <w:rPr>
          <w:sz w:val="28"/>
          <w:szCs w:val="28"/>
        </w:rPr>
      </w:pPr>
    </w:p>
    <w:p w:rsidR="00D95B81" w:rsidRDefault="00D95B81" w:rsidP="00D95B81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9.2. Дополнительная литература</w:t>
      </w:r>
    </w:p>
    <w:p w:rsidR="00E416AC" w:rsidRDefault="00E416AC" w:rsidP="009A73BA">
      <w:pPr>
        <w:ind w:firstLine="567"/>
        <w:jc w:val="both"/>
        <w:rPr>
          <w:sz w:val="28"/>
          <w:szCs w:val="28"/>
        </w:rPr>
      </w:pPr>
    </w:p>
    <w:p w:rsidR="009A73BA" w:rsidRDefault="009A73BA" w:rsidP="009A73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454545"/>
          <w:sz w:val="28"/>
          <w:szCs w:val="28"/>
        </w:rPr>
        <w:t>Горелов, С.В.</w:t>
      </w:r>
      <w:r>
        <w:rPr>
          <w:rStyle w:val="apple-converted-space"/>
          <w:color w:val="454545"/>
          <w:sz w:val="28"/>
          <w:szCs w:val="28"/>
        </w:rPr>
        <w:t xml:space="preserve"> Основы научных исследований</w:t>
      </w:r>
      <w:r>
        <w:rPr>
          <w:color w:val="454545"/>
          <w:sz w:val="28"/>
          <w:szCs w:val="28"/>
        </w:rPr>
        <w:t>: учебное пособие / С.В. Горелов, В.П. Горелов, Е.А. Григорьев; под ред. В.П. Горелова. - 2-е изд., стер. - Москва; Берлин: Директ-Медиа, 2016. - 534 с.: ил., табл. - Библиогр. в кн. - ISBN 978-5-4475-8350-7; То же [Электронный ресурс]. - URL:</w:t>
      </w:r>
      <w:r>
        <w:rPr>
          <w:rStyle w:val="apple-converted-space"/>
          <w:color w:val="454545"/>
          <w:sz w:val="28"/>
          <w:szCs w:val="28"/>
        </w:rPr>
        <w:t xml:space="preserve"> </w:t>
      </w:r>
      <w:hyperlink r:id="rId11" w:history="1">
        <w:r>
          <w:rPr>
            <w:rStyle w:val="a6"/>
            <w:color w:val="006CA1"/>
            <w:sz w:val="28"/>
            <w:szCs w:val="28"/>
          </w:rPr>
          <w:t>http://biblioclub.ru/index.php?page=book&amp;id=443846</w:t>
        </w:r>
      </w:hyperlink>
    </w:p>
    <w:p w:rsidR="00631C03" w:rsidRDefault="00631C03" w:rsidP="00631C0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A73BA">
        <w:rPr>
          <w:sz w:val="28"/>
          <w:szCs w:val="28"/>
        </w:rPr>
        <w:t xml:space="preserve"> Кондаков Н.И. Логический словарь-справочник. М.: Наука, 1975.</w:t>
      </w:r>
    </w:p>
    <w:p w:rsidR="00631C03" w:rsidRDefault="00631C03" w:rsidP="00631C0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A73BA">
        <w:rPr>
          <w:sz w:val="28"/>
          <w:szCs w:val="28"/>
        </w:rPr>
        <w:t>Кузнецов И.Н. Основы научных исследований. – 3 изд-е. М.: Дашков и К, 2017</w:t>
      </w:r>
    </w:p>
    <w:p w:rsidR="00631C03" w:rsidRDefault="00631C03" w:rsidP="00631C0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Арнольд И.В. Основы научных исследований в лингвистике. М., 2009.</w:t>
      </w:r>
    </w:p>
    <w:p w:rsidR="00631C03" w:rsidRDefault="00631C03" w:rsidP="00631C0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A73BA">
        <w:rPr>
          <w:sz w:val="28"/>
          <w:szCs w:val="28"/>
        </w:rPr>
        <w:t>Петров Ю.А. Культура мышления: Методологические проблемы научно-педагогической работы. М.: Изд-во МГУ, 1990.</w:t>
      </w:r>
    </w:p>
    <w:p w:rsidR="009A73BA" w:rsidRDefault="00631C03" w:rsidP="009A73BA">
      <w:pPr>
        <w:ind w:firstLine="567"/>
        <w:jc w:val="both"/>
      </w:pPr>
      <w:r>
        <w:rPr>
          <w:sz w:val="28"/>
          <w:szCs w:val="28"/>
        </w:rPr>
        <w:t xml:space="preserve">6. </w:t>
      </w:r>
      <w:r w:rsidR="009A73BA">
        <w:rPr>
          <w:color w:val="454545"/>
          <w:sz w:val="28"/>
          <w:szCs w:val="28"/>
        </w:rPr>
        <w:t>Пивоев, В.М. Философия и методология науки: учебное пособие / В.М. Пивоев. - 2-е изд. - Москва: Директ-Медиа, 2014. - 321 с. - ISBN 978-5-4458-3477-9; То же [Электронный ресурс]. - URL:</w:t>
      </w:r>
      <w:r w:rsidR="009A73BA">
        <w:rPr>
          <w:rStyle w:val="apple-converted-space"/>
          <w:color w:val="454545"/>
          <w:sz w:val="28"/>
          <w:szCs w:val="28"/>
        </w:rPr>
        <w:t xml:space="preserve"> </w:t>
      </w:r>
      <w:hyperlink r:id="rId12" w:history="1">
        <w:r w:rsidR="009A73BA">
          <w:rPr>
            <w:rStyle w:val="a6"/>
            <w:color w:val="006CA1"/>
            <w:sz w:val="28"/>
            <w:szCs w:val="28"/>
          </w:rPr>
          <w:t>http://biblioclub.ru/index.php?page=book&amp;id=210652</w:t>
        </w:r>
      </w:hyperlink>
    </w:p>
    <w:p w:rsidR="0008766F" w:rsidRDefault="0008766F" w:rsidP="00631C0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9A73BA">
        <w:rPr>
          <w:sz w:val="28"/>
          <w:szCs w:val="28"/>
        </w:rPr>
        <w:t xml:space="preserve">Полонский В.М. </w:t>
      </w:r>
      <w:r>
        <w:rPr>
          <w:sz w:val="28"/>
          <w:szCs w:val="28"/>
        </w:rPr>
        <w:t>Научно-педагогическая информация. Словарь-справочник. М.</w:t>
      </w:r>
      <w:r w:rsidR="009A73BA">
        <w:rPr>
          <w:sz w:val="28"/>
          <w:szCs w:val="28"/>
        </w:rPr>
        <w:t>: Новая школа</w:t>
      </w:r>
      <w:r>
        <w:rPr>
          <w:sz w:val="28"/>
          <w:szCs w:val="28"/>
        </w:rPr>
        <w:t>, 1995.</w:t>
      </w:r>
    </w:p>
    <w:p w:rsidR="0008766F" w:rsidRDefault="0008766F" w:rsidP="009A73BA">
      <w:pPr>
        <w:suppressAutoHyphens/>
        <w:jc w:val="both"/>
        <w:rPr>
          <w:sz w:val="28"/>
          <w:szCs w:val="28"/>
        </w:rPr>
      </w:pPr>
    </w:p>
    <w:p w:rsidR="0008766F" w:rsidRDefault="009A73BA" w:rsidP="00631C0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08766F">
        <w:rPr>
          <w:sz w:val="28"/>
          <w:szCs w:val="28"/>
        </w:rPr>
        <w:t xml:space="preserve">. Рузавин Г.И. Методология научного </w:t>
      </w:r>
      <w:r>
        <w:rPr>
          <w:sz w:val="28"/>
          <w:szCs w:val="28"/>
        </w:rPr>
        <w:t>познания</w:t>
      </w:r>
      <w:r w:rsidR="0008766F">
        <w:rPr>
          <w:sz w:val="28"/>
          <w:szCs w:val="28"/>
        </w:rPr>
        <w:t>. М.</w:t>
      </w:r>
      <w:r>
        <w:rPr>
          <w:sz w:val="28"/>
          <w:szCs w:val="28"/>
        </w:rPr>
        <w:t>: ЮНИТИ-ДАНА, 2009.</w:t>
      </w:r>
    </w:p>
    <w:p w:rsidR="009A73BA" w:rsidRDefault="009A73BA" w:rsidP="00631C0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 Рузавин Г.И. Основы логики и аргументации. М.: ЮНИТИ-ДАНА, 2007.</w:t>
      </w:r>
    </w:p>
    <w:p w:rsidR="0008766F" w:rsidRDefault="0008766F" w:rsidP="00631C0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Светлов В.А. История научного метода. </w:t>
      </w:r>
      <w:r w:rsidR="009A73BA">
        <w:rPr>
          <w:sz w:val="28"/>
          <w:szCs w:val="28"/>
        </w:rPr>
        <w:t xml:space="preserve">Екатеринбург, </w:t>
      </w:r>
      <w:r>
        <w:rPr>
          <w:sz w:val="28"/>
          <w:szCs w:val="28"/>
        </w:rPr>
        <w:t>М.</w:t>
      </w:r>
      <w:r w:rsidR="009A73BA">
        <w:rPr>
          <w:sz w:val="28"/>
          <w:szCs w:val="28"/>
        </w:rPr>
        <w:t>: «Деловая книга», «Академ.проект»</w:t>
      </w:r>
      <w:r>
        <w:rPr>
          <w:sz w:val="28"/>
          <w:szCs w:val="28"/>
        </w:rPr>
        <w:t>, 2008.</w:t>
      </w:r>
    </w:p>
    <w:p w:rsidR="009A73BA" w:rsidRPr="00631C03" w:rsidRDefault="009A73BA" w:rsidP="00631C03">
      <w:pPr>
        <w:suppressAutoHyphens/>
        <w:ind w:firstLine="567"/>
        <w:jc w:val="both"/>
        <w:rPr>
          <w:sz w:val="28"/>
          <w:szCs w:val="28"/>
        </w:rPr>
      </w:pPr>
    </w:p>
    <w:p w:rsidR="00D95B81" w:rsidRDefault="00D95B81" w:rsidP="00D95B8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9.3. Перечень программного обеспечения</w:t>
      </w:r>
    </w:p>
    <w:p w:rsidR="00E416AC" w:rsidRDefault="00E416AC" w:rsidP="00143B2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143B22" w:rsidRDefault="00143B22" w:rsidP="00143B2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  <w:lang w:val="en-US"/>
        </w:rPr>
        <w:t>Microsoft</w:t>
      </w:r>
      <w:r w:rsidRPr="00143B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Word</w:t>
      </w:r>
      <w:r w:rsidRPr="00143B22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тексты;</w:t>
      </w:r>
    </w:p>
    <w:p w:rsidR="00143B22" w:rsidRPr="004511D0" w:rsidRDefault="00143B22" w:rsidP="00143B2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en-US"/>
        </w:rPr>
      </w:pPr>
      <w:r w:rsidRPr="004511D0">
        <w:rPr>
          <w:bCs/>
          <w:sz w:val="28"/>
          <w:szCs w:val="28"/>
          <w:lang w:val="en-US"/>
        </w:rPr>
        <w:t xml:space="preserve">2. </w:t>
      </w:r>
      <w:r>
        <w:rPr>
          <w:bCs/>
          <w:sz w:val="28"/>
          <w:szCs w:val="28"/>
          <w:lang w:val="en-US"/>
        </w:rPr>
        <w:t>Microsoft</w:t>
      </w:r>
      <w:r w:rsidRPr="004511D0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>Excel</w:t>
      </w:r>
      <w:r w:rsidRPr="004511D0">
        <w:rPr>
          <w:bCs/>
          <w:sz w:val="28"/>
          <w:szCs w:val="28"/>
          <w:lang w:val="en-US"/>
        </w:rPr>
        <w:t xml:space="preserve"> – </w:t>
      </w:r>
      <w:r>
        <w:rPr>
          <w:bCs/>
          <w:sz w:val="28"/>
          <w:szCs w:val="28"/>
        </w:rPr>
        <w:t>таблицы</w:t>
      </w:r>
      <w:r w:rsidRPr="004511D0">
        <w:rPr>
          <w:bCs/>
          <w:sz w:val="28"/>
          <w:szCs w:val="28"/>
          <w:lang w:val="en-US"/>
        </w:rPr>
        <w:t>;</w:t>
      </w:r>
    </w:p>
    <w:p w:rsidR="00143B22" w:rsidRPr="004511D0" w:rsidRDefault="00143B22" w:rsidP="00143B2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en-US"/>
        </w:rPr>
      </w:pPr>
      <w:r w:rsidRPr="004511D0">
        <w:rPr>
          <w:bCs/>
          <w:sz w:val="28"/>
          <w:szCs w:val="28"/>
          <w:lang w:val="en-US"/>
        </w:rPr>
        <w:t xml:space="preserve">3. </w:t>
      </w:r>
      <w:r>
        <w:rPr>
          <w:bCs/>
          <w:sz w:val="28"/>
          <w:szCs w:val="28"/>
          <w:lang w:val="en-US"/>
        </w:rPr>
        <w:t>Microsoft</w:t>
      </w:r>
      <w:r w:rsidRPr="004511D0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>PowerPoint</w:t>
      </w:r>
      <w:r w:rsidRPr="004511D0">
        <w:rPr>
          <w:bCs/>
          <w:sz w:val="28"/>
          <w:szCs w:val="28"/>
          <w:lang w:val="en-US"/>
        </w:rPr>
        <w:t xml:space="preserve"> – </w:t>
      </w:r>
      <w:r>
        <w:rPr>
          <w:bCs/>
          <w:sz w:val="28"/>
          <w:szCs w:val="28"/>
        </w:rPr>
        <w:t>презентации</w:t>
      </w:r>
      <w:r w:rsidRPr="004511D0">
        <w:rPr>
          <w:bCs/>
          <w:sz w:val="28"/>
          <w:szCs w:val="28"/>
          <w:lang w:val="en-US"/>
        </w:rPr>
        <w:t>;</w:t>
      </w:r>
    </w:p>
    <w:p w:rsidR="00143B22" w:rsidRDefault="00143B22" w:rsidP="00143B2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>
        <w:rPr>
          <w:bCs/>
          <w:sz w:val="28"/>
          <w:szCs w:val="28"/>
          <w:lang w:val="en-US"/>
        </w:rPr>
        <w:t>Microsoft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Outlook</w:t>
      </w:r>
      <w:r w:rsidRPr="00143B22">
        <w:rPr>
          <w:bCs/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 электронная почта;</w:t>
      </w:r>
    </w:p>
    <w:p w:rsidR="00143B22" w:rsidRDefault="00143B22" w:rsidP="00143B2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8C0AEC" w:rsidRPr="00143B22" w:rsidRDefault="008C0AEC" w:rsidP="00143B2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D95B81" w:rsidRDefault="00D95B81" w:rsidP="00D95B8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9.4. Перечень информационных справочных систем</w:t>
      </w:r>
    </w:p>
    <w:p w:rsidR="00E416AC" w:rsidRDefault="00E416AC" w:rsidP="00143B2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143B22" w:rsidRDefault="00143B22" w:rsidP="00143B2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hyperlink r:id="rId13" w:history="1">
        <w:r w:rsidRPr="00545582">
          <w:rPr>
            <w:rStyle w:val="a6"/>
            <w:bCs/>
            <w:sz w:val="28"/>
            <w:szCs w:val="28"/>
            <w:lang w:val="en-US"/>
          </w:rPr>
          <w:t>http</w:t>
        </w:r>
        <w:r w:rsidRPr="00143B22">
          <w:rPr>
            <w:rStyle w:val="a6"/>
            <w:bCs/>
            <w:sz w:val="28"/>
            <w:szCs w:val="28"/>
          </w:rPr>
          <w:t>://</w:t>
        </w:r>
        <w:r w:rsidRPr="00545582">
          <w:rPr>
            <w:rStyle w:val="a6"/>
            <w:bCs/>
            <w:sz w:val="28"/>
            <w:szCs w:val="28"/>
            <w:lang w:val="en-US"/>
          </w:rPr>
          <w:t>www</w:t>
        </w:r>
        <w:r w:rsidRPr="00143B22">
          <w:rPr>
            <w:rStyle w:val="a6"/>
            <w:bCs/>
            <w:sz w:val="28"/>
            <w:szCs w:val="28"/>
          </w:rPr>
          <w:t>.</w:t>
        </w:r>
        <w:r w:rsidRPr="00545582">
          <w:rPr>
            <w:rStyle w:val="a6"/>
            <w:bCs/>
            <w:sz w:val="28"/>
            <w:szCs w:val="28"/>
            <w:lang w:val="en-US"/>
          </w:rPr>
          <w:t>consultant</w:t>
        </w:r>
        <w:r w:rsidRPr="00143B22">
          <w:rPr>
            <w:rStyle w:val="a6"/>
            <w:bCs/>
            <w:sz w:val="28"/>
            <w:szCs w:val="28"/>
          </w:rPr>
          <w:t>.</w:t>
        </w:r>
        <w:r w:rsidRPr="00545582">
          <w:rPr>
            <w:rStyle w:val="a6"/>
            <w:bCs/>
            <w:sz w:val="28"/>
            <w:szCs w:val="28"/>
            <w:lang w:val="en-US"/>
          </w:rPr>
          <w:t>ru</w:t>
        </w:r>
      </w:hyperlink>
      <w:r w:rsidRPr="00143B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–компьютерная справочно-правовая система «КонсультантПлюс»;</w:t>
      </w:r>
    </w:p>
    <w:p w:rsidR="00143B22" w:rsidRDefault="00143B22" w:rsidP="00143B2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hyperlink r:id="rId14" w:history="1">
        <w:r w:rsidR="00FC1050" w:rsidRPr="00545582">
          <w:rPr>
            <w:rStyle w:val="a6"/>
            <w:bCs/>
            <w:sz w:val="28"/>
            <w:szCs w:val="28"/>
          </w:rPr>
          <w:t>http://www.</w:t>
        </w:r>
        <w:r w:rsidR="00FC1050" w:rsidRPr="00545582">
          <w:rPr>
            <w:rStyle w:val="a6"/>
            <w:bCs/>
            <w:sz w:val="28"/>
            <w:szCs w:val="28"/>
            <w:lang w:val="en-US"/>
          </w:rPr>
          <w:t>garant</w:t>
        </w:r>
        <w:r w:rsidR="00FC1050" w:rsidRPr="00FC1050">
          <w:rPr>
            <w:rStyle w:val="a6"/>
            <w:bCs/>
            <w:sz w:val="28"/>
            <w:szCs w:val="28"/>
          </w:rPr>
          <w:t>.</w:t>
        </w:r>
        <w:r w:rsidR="00FC1050" w:rsidRPr="00545582">
          <w:rPr>
            <w:rStyle w:val="a6"/>
            <w:bCs/>
            <w:sz w:val="28"/>
            <w:szCs w:val="28"/>
            <w:lang w:val="en-US"/>
          </w:rPr>
          <w:t>ru</w:t>
        </w:r>
      </w:hyperlink>
      <w:r w:rsidR="00FC1050" w:rsidRPr="00FC1050">
        <w:rPr>
          <w:bCs/>
          <w:sz w:val="28"/>
          <w:szCs w:val="28"/>
        </w:rPr>
        <w:t xml:space="preserve"> –</w:t>
      </w:r>
      <w:r w:rsidR="00FC1050">
        <w:rPr>
          <w:bCs/>
          <w:sz w:val="28"/>
          <w:szCs w:val="28"/>
        </w:rPr>
        <w:t xml:space="preserve"> справочно-правовая система по законодательству Российской Федерации «Гарант».</w:t>
      </w:r>
    </w:p>
    <w:p w:rsidR="00FC1050" w:rsidRPr="00FC1050" w:rsidRDefault="00FC1050" w:rsidP="00143B2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D95B81" w:rsidRDefault="00D95B81" w:rsidP="00D95B81">
      <w:pPr>
        <w:suppressAutoHyphens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9.5. Методические рекомендации аспирантам</w:t>
      </w:r>
    </w:p>
    <w:p w:rsidR="00D95B81" w:rsidRDefault="00D95B81" w:rsidP="00D95B81">
      <w:pPr>
        <w:suppressAutoHyphens/>
        <w:ind w:left="360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а) по оформлению терминологического аппарата:</w:t>
      </w:r>
    </w:p>
    <w:p w:rsidR="00FC1050" w:rsidRPr="004511D0" w:rsidRDefault="00FC1050" w:rsidP="00FC1050">
      <w:pPr>
        <w:suppressAutoHyphens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1. ГОСТ Р 7.0.11-2011 Система стандартов по информации, библиотечному и издательскому делу. Диссертация и автореферат диссертации. Структура и правила оформления // </w:t>
      </w:r>
      <w:hyperlink r:id="rId15" w:history="1">
        <w:r w:rsidR="000C15B2" w:rsidRPr="00545582">
          <w:rPr>
            <w:rStyle w:val="a6"/>
            <w:bCs/>
            <w:sz w:val="28"/>
            <w:szCs w:val="28"/>
            <w:lang w:val="en-US"/>
          </w:rPr>
          <w:t>http</w:t>
        </w:r>
        <w:r w:rsidR="000C15B2" w:rsidRPr="00545582">
          <w:rPr>
            <w:rStyle w:val="a6"/>
            <w:bCs/>
            <w:sz w:val="28"/>
            <w:szCs w:val="28"/>
          </w:rPr>
          <w:t>://</w:t>
        </w:r>
        <w:r w:rsidR="000C15B2" w:rsidRPr="00545582">
          <w:rPr>
            <w:rStyle w:val="a6"/>
            <w:bCs/>
            <w:sz w:val="28"/>
            <w:szCs w:val="28"/>
            <w:lang w:val="en-US"/>
          </w:rPr>
          <w:t>rosmu</w:t>
        </w:r>
        <w:r w:rsidR="000C15B2" w:rsidRPr="00545582">
          <w:rPr>
            <w:rStyle w:val="a6"/>
            <w:bCs/>
            <w:sz w:val="28"/>
            <w:szCs w:val="28"/>
          </w:rPr>
          <w:t>.</w:t>
        </w:r>
        <w:r w:rsidR="000C15B2" w:rsidRPr="00545582">
          <w:rPr>
            <w:rStyle w:val="a6"/>
            <w:bCs/>
            <w:sz w:val="28"/>
            <w:szCs w:val="28"/>
            <w:lang w:val="en-US"/>
          </w:rPr>
          <w:t>ru</w:t>
        </w:r>
        <w:r w:rsidR="000C15B2" w:rsidRPr="00545582">
          <w:rPr>
            <w:rStyle w:val="a6"/>
            <w:bCs/>
            <w:sz w:val="28"/>
            <w:szCs w:val="28"/>
          </w:rPr>
          <w:t>/</w:t>
        </w:r>
        <w:r w:rsidR="000C15B2" w:rsidRPr="00545582">
          <w:rPr>
            <w:rStyle w:val="a6"/>
            <w:bCs/>
            <w:sz w:val="28"/>
            <w:szCs w:val="28"/>
            <w:lang w:val="en-US"/>
          </w:rPr>
          <w:t>activity</w:t>
        </w:r>
        <w:r w:rsidR="000C15B2" w:rsidRPr="00545582">
          <w:rPr>
            <w:rStyle w:val="a6"/>
            <w:bCs/>
            <w:sz w:val="28"/>
            <w:szCs w:val="28"/>
          </w:rPr>
          <w:t>/</w:t>
        </w:r>
        <w:r w:rsidR="000C15B2" w:rsidRPr="00545582">
          <w:rPr>
            <w:rStyle w:val="a6"/>
            <w:bCs/>
            <w:sz w:val="28"/>
            <w:szCs w:val="28"/>
            <w:lang w:val="en-US"/>
          </w:rPr>
          <w:t>events</w:t>
        </w:r>
        <w:r w:rsidR="000C15B2" w:rsidRPr="00545582">
          <w:rPr>
            <w:rStyle w:val="a6"/>
            <w:bCs/>
            <w:sz w:val="28"/>
            <w:szCs w:val="28"/>
          </w:rPr>
          <w:t>/1056.</w:t>
        </w:r>
        <w:r w:rsidR="000C15B2" w:rsidRPr="00545582">
          <w:rPr>
            <w:rStyle w:val="a6"/>
            <w:bCs/>
            <w:sz w:val="28"/>
            <w:szCs w:val="28"/>
            <w:lang w:val="en-US"/>
          </w:rPr>
          <w:t>html</w:t>
        </w:r>
      </w:hyperlink>
    </w:p>
    <w:p w:rsidR="000C15B2" w:rsidRPr="00FC1050" w:rsidRDefault="000C15B2" w:rsidP="00FC1050">
      <w:pPr>
        <w:suppressAutoHyphens/>
        <w:jc w:val="both"/>
        <w:rPr>
          <w:bCs/>
          <w:color w:val="000000"/>
          <w:sz w:val="28"/>
          <w:szCs w:val="28"/>
        </w:rPr>
      </w:pPr>
    </w:p>
    <w:p w:rsidR="00D95B81" w:rsidRPr="004511D0" w:rsidRDefault="00D95B81" w:rsidP="00D95B81">
      <w:pPr>
        <w:suppressAutoHyphens/>
        <w:ind w:left="360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б) по сбору материалов, их обработке и анализу:</w:t>
      </w:r>
    </w:p>
    <w:p w:rsidR="000C15B2" w:rsidRPr="000C15B2" w:rsidRDefault="000C15B2" w:rsidP="000C15B2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ГОСТ Р 7.0.11-2011 Система стандартов по информации, библиотечному и издательскому делу. Диссертация и автореферат диссертации. Структура и правила оформления // </w:t>
      </w:r>
      <w:hyperlink r:id="rId16" w:history="1">
        <w:r w:rsidRPr="00545582">
          <w:rPr>
            <w:rStyle w:val="a6"/>
            <w:bCs/>
            <w:sz w:val="28"/>
            <w:szCs w:val="28"/>
            <w:lang w:val="en-US"/>
          </w:rPr>
          <w:t>http</w:t>
        </w:r>
        <w:r w:rsidRPr="00545582">
          <w:rPr>
            <w:rStyle w:val="a6"/>
            <w:bCs/>
            <w:sz w:val="28"/>
            <w:szCs w:val="28"/>
          </w:rPr>
          <w:t>://</w:t>
        </w:r>
        <w:r w:rsidRPr="00545582">
          <w:rPr>
            <w:rStyle w:val="a6"/>
            <w:bCs/>
            <w:sz w:val="28"/>
            <w:szCs w:val="28"/>
            <w:lang w:val="en-US"/>
          </w:rPr>
          <w:t>rosmu</w:t>
        </w:r>
        <w:r w:rsidRPr="00545582">
          <w:rPr>
            <w:rStyle w:val="a6"/>
            <w:bCs/>
            <w:sz w:val="28"/>
            <w:szCs w:val="28"/>
          </w:rPr>
          <w:t>.</w:t>
        </w:r>
        <w:r w:rsidRPr="00545582">
          <w:rPr>
            <w:rStyle w:val="a6"/>
            <w:bCs/>
            <w:sz w:val="28"/>
            <w:szCs w:val="28"/>
            <w:lang w:val="en-US"/>
          </w:rPr>
          <w:t>ru</w:t>
        </w:r>
        <w:r w:rsidRPr="00545582">
          <w:rPr>
            <w:rStyle w:val="a6"/>
            <w:bCs/>
            <w:sz w:val="28"/>
            <w:szCs w:val="28"/>
          </w:rPr>
          <w:t>/</w:t>
        </w:r>
        <w:r w:rsidRPr="00545582">
          <w:rPr>
            <w:rStyle w:val="a6"/>
            <w:bCs/>
            <w:sz w:val="28"/>
            <w:szCs w:val="28"/>
            <w:lang w:val="en-US"/>
          </w:rPr>
          <w:t>activity</w:t>
        </w:r>
        <w:r w:rsidRPr="00545582">
          <w:rPr>
            <w:rStyle w:val="a6"/>
            <w:bCs/>
            <w:sz w:val="28"/>
            <w:szCs w:val="28"/>
          </w:rPr>
          <w:t>/</w:t>
        </w:r>
        <w:r w:rsidRPr="00545582">
          <w:rPr>
            <w:rStyle w:val="a6"/>
            <w:bCs/>
            <w:sz w:val="28"/>
            <w:szCs w:val="28"/>
            <w:lang w:val="en-US"/>
          </w:rPr>
          <w:t>events</w:t>
        </w:r>
        <w:r w:rsidRPr="00545582">
          <w:rPr>
            <w:rStyle w:val="a6"/>
            <w:bCs/>
            <w:sz w:val="28"/>
            <w:szCs w:val="28"/>
          </w:rPr>
          <w:t>/1056.</w:t>
        </w:r>
        <w:r w:rsidRPr="00545582">
          <w:rPr>
            <w:rStyle w:val="a6"/>
            <w:bCs/>
            <w:sz w:val="28"/>
            <w:szCs w:val="28"/>
            <w:lang w:val="en-US"/>
          </w:rPr>
          <w:t>html</w:t>
        </w:r>
      </w:hyperlink>
    </w:p>
    <w:p w:rsidR="000C15B2" w:rsidRPr="000C15B2" w:rsidRDefault="000C15B2" w:rsidP="006A7C85">
      <w:pPr>
        <w:suppressAutoHyphens/>
        <w:jc w:val="both"/>
        <w:rPr>
          <w:bCs/>
          <w:i/>
          <w:color w:val="000000"/>
          <w:sz w:val="28"/>
          <w:szCs w:val="28"/>
        </w:rPr>
      </w:pPr>
    </w:p>
    <w:p w:rsidR="00D95B81" w:rsidRPr="004511D0" w:rsidRDefault="00D95B81" w:rsidP="00D95B81">
      <w:pPr>
        <w:suppressAutoHyphens/>
        <w:ind w:left="360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в) по содержанию и оформлению НКР:</w:t>
      </w:r>
    </w:p>
    <w:p w:rsidR="000C15B2" w:rsidRPr="000C15B2" w:rsidRDefault="000C15B2" w:rsidP="000C15B2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0C15B2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 xml:space="preserve">. Постановление о порядке присуждения ученых степеней от 24 сентября 2013 г. № 842 // </w:t>
      </w:r>
      <w:hyperlink r:id="rId17" w:history="1">
        <w:r w:rsidRPr="00545582">
          <w:rPr>
            <w:rStyle w:val="a6"/>
            <w:bCs/>
            <w:sz w:val="28"/>
            <w:szCs w:val="28"/>
            <w:lang w:val="en-US"/>
          </w:rPr>
          <w:t>http</w:t>
        </w:r>
        <w:r w:rsidRPr="000C15B2">
          <w:rPr>
            <w:rStyle w:val="a6"/>
            <w:bCs/>
            <w:sz w:val="28"/>
            <w:szCs w:val="28"/>
          </w:rPr>
          <w:t>://</w:t>
        </w:r>
        <w:r w:rsidRPr="00545582">
          <w:rPr>
            <w:rStyle w:val="a6"/>
            <w:bCs/>
            <w:sz w:val="28"/>
            <w:szCs w:val="28"/>
            <w:lang w:val="en-US"/>
          </w:rPr>
          <w:t>vak</w:t>
        </w:r>
        <w:r w:rsidRPr="000C15B2">
          <w:rPr>
            <w:rStyle w:val="a6"/>
            <w:bCs/>
            <w:sz w:val="28"/>
            <w:szCs w:val="28"/>
          </w:rPr>
          <w:t>.</w:t>
        </w:r>
        <w:r w:rsidRPr="00545582">
          <w:rPr>
            <w:rStyle w:val="a6"/>
            <w:bCs/>
            <w:sz w:val="28"/>
            <w:szCs w:val="28"/>
            <w:lang w:val="en-US"/>
          </w:rPr>
          <w:t>ed</w:t>
        </w:r>
        <w:r w:rsidRPr="000C15B2">
          <w:rPr>
            <w:rStyle w:val="a6"/>
            <w:bCs/>
            <w:sz w:val="28"/>
            <w:szCs w:val="28"/>
          </w:rPr>
          <w:t>.</w:t>
        </w:r>
        <w:r w:rsidRPr="00545582">
          <w:rPr>
            <w:rStyle w:val="a6"/>
            <w:bCs/>
            <w:sz w:val="28"/>
            <w:szCs w:val="28"/>
            <w:lang w:val="en-US"/>
          </w:rPr>
          <w:t>gov</w:t>
        </w:r>
        <w:r w:rsidRPr="000C15B2">
          <w:rPr>
            <w:rStyle w:val="a6"/>
            <w:bCs/>
            <w:sz w:val="28"/>
            <w:szCs w:val="28"/>
          </w:rPr>
          <w:t>.</w:t>
        </w:r>
        <w:r w:rsidRPr="00545582">
          <w:rPr>
            <w:rStyle w:val="a6"/>
            <w:bCs/>
            <w:sz w:val="28"/>
            <w:szCs w:val="28"/>
            <w:lang w:val="en-US"/>
          </w:rPr>
          <w:t>ru</w:t>
        </w:r>
        <w:r w:rsidRPr="000C15B2">
          <w:rPr>
            <w:rStyle w:val="a6"/>
            <w:bCs/>
            <w:sz w:val="28"/>
            <w:szCs w:val="28"/>
          </w:rPr>
          <w:t>/</w:t>
        </w:r>
        <w:r w:rsidRPr="00545582">
          <w:rPr>
            <w:rStyle w:val="a6"/>
            <w:bCs/>
            <w:sz w:val="28"/>
            <w:szCs w:val="28"/>
            <w:lang w:val="en-US"/>
          </w:rPr>
          <w:t>docs</w:t>
        </w:r>
      </w:hyperlink>
    </w:p>
    <w:p w:rsidR="000C15B2" w:rsidRPr="000C15B2" w:rsidRDefault="000C15B2" w:rsidP="000C15B2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0C15B2">
        <w:rPr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 xml:space="preserve">. Положение о совете по защите диссертаций на соискание ученой степени кандидата наук, на соискание ученой степени доктора наук от 13 января 2014 г. № 7 // </w:t>
      </w:r>
      <w:hyperlink r:id="rId18" w:history="1">
        <w:r w:rsidRPr="00545582">
          <w:rPr>
            <w:rStyle w:val="a6"/>
            <w:bCs/>
            <w:sz w:val="28"/>
            <w:szCs w:val="28"/>
            <w:lang w:val="en-US"/>
          </w:rPr>
          <w:t>http</w:t>
        </w:r>
        <w:r w:rsidRPr="000C15B2">
          <w:rPr>
            <w:rStyle w:val="a6"/>
            <w:bCs/>
            <w:sz w:val="28"/>
            <w:szCs w:val="28"/>
          </w:rPr>
          <w:t>://</w:t>
        </w:r>
        <w:r w:rsidRPr="00545582">
          <w:rPr>
            <w:rStyle w:val="a6"/>
            <w:bCs/>
            <w:sz w:val="28"/>
            <w:szCs w:val="28"/>
            <w:lang w:val="en-US"/>
          </w:rPr>
          <w:t>vak</w:t>
        </w:r>
        <w:r w:rsidRPr="000C15B2">
          <w:rPr>
            <w:rStyle w:val="a6"/>
            <w:bCs/>
            <w:sz w:val="28"/>
            <w:szCs w:val="28"/>
          </w:rPr>
          <w:t>.</w:t>
        </w:r>
        <w:r w:rsidRPr="00545582">
          <w:rPr>
            <w:rStyle w:val="a6"/>
            <w:bCs/>
            <w:sz w:val="28"/>
            <w:szCs w:val="28"/>
            <w:lang w:val="en-US"/>
          </w:rPr>
          <w:t>ed</w:t>
        </w:r>
        <w:r w:rsidRPr="000C15B2">
          <w:rPr>
            <w:rStyle w:val="a6"/>
            <w:bCs/>
            <w:sz w:val="28"/>
            <w:szCs w:val="28"/>
          </w:rPr>
          <w:t>.</w:t>
        </w:r>
        <w:r w:rsidRPr="00545582">
          <w:rPr>
            <w:rStyle w:val="a6"/>
            <w:bCs/>
            <w:sz w:val="28"/>
            <w:szCs w:val="28"/>
            <w:lang w:val="en-US"/>
          </w:rPr>
          <w:t>gov</w:t>
        </w:r>
        <w:r w:rsidRPr="000C15B2">
          <w:rPr>
            <w:rStyle w:val="a6"/>
            <w:bCs/>
            <w:sz w:val="28"/>
            <w:szCs w:val="28"/>
          </w:rPr>
          <w:t>.</w:t>
        </w:r>
        <w:r w:rsidRPr="00545582">
          <w:rPr>
            <w:rStyle w:val="a6"/>
            <w:bCs/>
            <w:sz w:val="28"/>
            <w:szCs w:val="28"/>
            <w:lang w:val="en-US"/>
          </w:rPr>
          <w:t>ru</w:t>
        </w:r>
        <w:r w:rsidRPr="000C15B2">
          <w:rPr>
            <w:rStyle w:val="a6"/>
            <w:bCs/>
            <w:sz w:val="28"/>
            <w:szCs w:val="28"/>
          </w:rPr>
          <w:t>/</w:t>
        </w:r>
        <w:r w:rsidRPr="00545582">
          <w:rPr>
            <w:rStyle w:val="a6"/>
            <w:bCs/>
            <w:sz w:val="28"/>
            <w:szCs w:val="28"/>
            <w:lang w:val="en-US"/>
          </w:rPr>
          <w:t>docs</w:t>
        </w:r>
      </w:hyperlink>
    </w:p>
    <w:p w:rsidR="000C15B2" w:rsidRPr="00AB7DCA" w:rsidRDefault="00AB7DCA" w:rsidP="000C15B2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Перечень российских рецензируемых научных журналов, в которых должны быть опубликованы основные научные результаты диссертаций на соискание ученых степеней доктора и кандидата наук // </w:t>
      </w:r>
      <w:hyperlink r:id="rId19" w:history="1">
        <w:r w:rsidRPr="00545582">
          <w:rPr>
            <w:rStyle w:val="a6"/>
            <w:bCs/>
            <w:sz w:val="28"/>
            <w:szCs w:val="28"/>
          </w:rPr>
          <w:t>http://vak.ed.gov.ru/</w:t>
        </w:r>
        <w:r w:rsidRPr="00545582">
          <w:rPr>
            <w:rStyle w:val="a6"/>
            <w:bCs/>
            <w:sz w:val="28"/>
            <w:szCs w:val="28"/>
            <w:lang w:val="en-US"/>
          </w:rPr>
          <w:t>help</w:t>
        </w:r>
        <w:r w:rsidRPr="00AB7DCA">
          <w:rPr>
            <w:rStyle w:val="a6"/>
            <w:bCs/>
            <w:sz w:val="28"/>
            <w:szCs w:val="28"/>
          </w:rPr>
          <w:t>_</w:t>
        </w:r>
        <w:r w:rsidRPr="00545582">
          <w:rPr>
            <w:rStyle w:val="a6"/>
            <w:bCs/>
            <w:sz w:val="28"/>
            <w:szCs w:val="28"/>
            <w:lang w:val="en-US"/>
          </w:rPr>
          <w:t>desk</w:t>
        </w:r>
      </w:hyperlink>
    </w:p>
    <w:p w:rsidR="00AB7DCA" w:rsidRPr="00AB7DCA" w:rsidRDefault="00AB7DCA" w:rsidP="00AB7DCA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AB7DCA">
        <w:rPr>
          <w:bCs/>
          <w:color w:val="000000"/>
          <w:sz w:val="28"/>
          <w:szCs w:val="28"/>
        </w:rPr>
        <w:lastRenderedPageBreak/>
        <w:t>4</w:t>
      </w:r>
      <w:r>
        <w:rPr>
          <w:bCs/>
          <w:color w:val="000000"/>
          <w:sz w:val="28"/>
          <w:szCs w:val="28"/>
        </w:rPr>
        <w:t xml:space="preserve">. Перечень ведущих периодических изданий // </w:t>
      </w:r>
      <w:hyperlink r:id="rId20" w:history="1">
        <w:r w:rsidRPr="00545582">
          <w:rPr>
            <w:rStyle w:val="a6"/>
            <w:bCs/>
            <w:sz w:val="28"/>
            <w:szCs w:val="28"/>
          </w:rPr>
          <w:t>http://vak.ed.gov.ru/</w:t>
        </w:r>
        <w:r w:rsidRPr="00545582">
          <w:rPr>
            <w:rStyle w:val="a6"/>
            <w:bCs/>
            <w:sz w:val="28"/>
            <w:szCs w:val="28"/>
            <w:lang w:val="en-US"/>
          </w:rPr>
          <w:t>help</w:t>
        </w:r>
        <w:r w:rsidRPr="00AB7DCA">
          <w:rPr>
            <w:rStyle w:val="a6"/>
            <w:bCs/>
            <w:sz w:val="28"/>
            <w:szCs w:val="28"/>
          </w:rPr>
          <w:t>_</w:t>
        </w:r>
        <w:r w:rsidRPr="00545582">
          <w:rPr>
            <w:rStyle w:val="a6"/>
            <w:bCs/>
            <w:sz w:val="28"/>
            <w:szCs w:val="28"/>
            <w:lang w:val="en-US"/>
          </w:rPr>
          <w:t>desk</w:t>
        </w:r>
      </w:hyperlink>
    </w:p>
    <w:p w:rsidR="00AB7DCA" w:rsidRPr="00AB7DCA" w:rsidRDefault="00AB7DCA" w:rsidP="000C15B2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</w:p>
    <w:p w:rsidR="00D95B81" w:rsidRDefault="00D95B81" w:rsidP="00D95B81">
      <w:pPr>
        <w:suppressAutoHyphens/>
        <w:ind w:left="360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г) по содержанию и оформлению научного доклада:</w:t>
      </w:r>
    </w:p>
    <w:p w:rsidR="005E120F" w:rsidRPr="006A7C85" w:rsidRDefault="004C2E66" w:rsidP="006A7C8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ГОСТ Р 7.0.11-2011 Система стандартов по информации, библиотечному и издательскому делу. Диссертация и автореферат диссертации. Структура и правила оформления // </w:t>
      </w:r>
      <w:hyperlink r:id="rId21" w:history="1">
        <w:r w:rsidRPr="00545582">
          <w:rPr>
            <w:rStyle w:val="a6"/>
            <w:bCs/>
            <w:sz w:val="28"/>
            <w:szCs w:val="28"/>
            <w:lang w:val="en-US"/>
          </w:rPr>
          <w:t>http</w:t>
        </w:r>
        <w:r w:rsidRPr="00545582">
          <w:rPr>
            <w:rStyle w:val="a6"/>
            <w:bCs/>
            <w:sz w:val="28"/>
            <w:szCs w:val="28"/>
          </w:rPr>
          <w:t>://</w:t>
        </w:r>
        <w:r w:rsidRPr="00545582">
          <w:rPr>
            <w:rStyle w:val="a6"/>
            <w:bCs/>
            <w:sz w:val="28"/>
            <w:szCs w:val="28"/>
            <w:lang w:val="en-US"/>
          </w:rPr>
          <w:t>rosmu</w:t>
        </w:r>
        <w:r w:rsidRPr="00545582">
          <w:rPr>
            <w:rStyle w:val="a6"/>
            <w:bCs/>
            <w:sz w:val="28"/>
            <w:szCs w:val="28"/>
          </w:rPr>
          <w:t>.</w:t>
        </w:r>
        <w:r w:rsidRPr="00545582">
          <w:rPr>
            <w:rStyle w:val="a6"/>
            <w:bCs/>
            <w:sz w:val="28"/>
            <w:szCs w:val="28"/>
            <w:lang w:val="en-US"/>
          </w:rPr>
          <w:t>ru</w:t>
        </w:r>
        <w:r w:rsidRPr="00545582">
          <w:rPr>
            <w:rStyle w:val="a6"/>
            <w:bCs/>
            <w:sz w:val="28"/>
            <w:szCs w:val="28"/>
          </w:rPr>
          <w:t>/</w:t>
        </w:r>
        <w:r w:rsidRPr="00545582">
          <w:rPr>
            <w:rStyle w:val="a6"/>
            <w:bCs/>
            <w:sz w:val="28"/>
            <w:szCs w:val="28"/>
            <w:lang w:val="en-US"/>
          </w:rPr>
          <w:t>activity</w:t>
        </w:r>
        <w:r w:rsidRPr="00545582">
          <w:rPr>
            <w:rStyle w:val="a6"/>
            <w:bCs/>
            <w:sz w:val="28"/>
            <w:szCs w:val="28"/>
          </w:rPr>
          <w:t>/</w:t>
        </w:r>
        <w:r w:rsidRPr="00545582">
          <w:rPr>
            <w:rStyle w:val="a6"/>
            <w:bCs/>
            <w:sz w:val="28"/>
            <w:szCs w:val="28"/>
            <w:lang w:val="en-US"/>
          </w:rPr>
          <w:t>events</w:t>
        </w:r>
        <w:r w:rsidRPr="00545582">
          <w:rPr>
            <w:rStyle w:val="a6"/>
            <w:bCs/>
            <w:sz w:val="28"/>
            <w:szCs w:val="28"/>
          </w:rPr>
          <w:t>/1056.</w:t>
        </w:r>
        <w:r w:rsidRPr="00545582">
          <w:rPr>
            <w:rStyle w:val="a6"/>
            <w:bCs/>
            <w:sz w:val="28"/>
            <w:szCs w:val="28"/>
            <w:lang w:val="en-US"/>
          </w:rPr>
          <w:t>html</w:t>
        </w:r>
      </w:hyperlink>
    </w:p>
    <w:sectPr w:rsidR="005E120F" w:rsidRPr="006A7C85" w:rsidSect="005E1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EAE" w:rsidRDefault="00FF6EAE" w:rsidP="00D95B81">
      <w:r>
        <w:separator/>
      </w:r>
    </w:p>
  </w:endnote>
  <w:endnote w:type="continuationSeparator" w:id="0">
    <w:p w:rsidR="00FF6EAE" w:rsidRDefault="00FF6EAE" w:rsidP="00D9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EAE" w:rsidRDefault="00FF6EAE" w:rsidP="00D95B81">
      <w:r>
        <w:separator/>
      </w:r>
    </w:p>
  </w:footnote>
  <w:footnote w:type="continuationSeparator" w:id="0">
    <w:p w:rsidR="00FF6EAE" w:rsidRDefault="00FF6EAE" w:rsidP="00D95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0061A5"/>
    <w:multiLevelType w:val="hybridMultilevel"/>
    <w:tmpl w:val="00E81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15032B"/>
    <w:multiLevelType w:val="hybridMultilevel"/>
    <w:tmpl w:val="5D5E5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5B81"/>
    <w:rsid w:val="00021C99"/>
    <w:rsid w:val="00035B21"/>
    <w:rsid w:val="0003727C"/>
    <w:rsid w:val="00042A13"/>
    <w:rsid w:val="0008766F"/>
    <w:rsid w:val="000B25B3"/>
    <w:rsid w:val="000B7FA5"/>
    <w:rsid w:val="000C15B2"/>
    <w:rsid w:val="000F19FD"/>
    <w:rsid w:val="000F3573"/>
    <w:rsid w:val="00101646"/>
    <w:rsid w:val="00125B21"/>
    <w:rsid w:val="00136E2B"/>
    <w:rsid w:val="00143B22"/>
    <w:rsid w:val="00147596"/>
    <w:rsid w:val="00157EE8"/>
    <w:rsid w:val="00161883"/>
    <w:rsid w:val="00207C26"/>
    <w:rsid w:val="0022799E"/>
    <w:rsid w:val="00231950"/>
    <w:rsid w:val="002573B7"/>
    <w:rsid w:val="0025769B"/>
    <w:rsid w:val="00265BFF"/>
    <w:rsid w:val="00287998"/>
    <w:rsid w:val="002B1E22"/>
    <w:rsid w:val="002F7A77"/>
    <w:rsid w:val="003600BC"/>
    <w:rsid w:val="00381C42"/>
    <w:rsid w:val="0041574C"/>
    <w:rsid w:val="0044696F"/>
    <w:rsid w:val="004511D0"/>
    <w:rsid w:val="004716E7"/>
    <w:rsid w:val="004732F7"/>
    <w:rsid w:val="00474764"/>
    <w:rsid w:val="004A32FA"/>
    <w:rsid w:val="004C2E66"/>
    <w:rsid w:val="005122B3"/>
    <w:rsid w:val="00542B1D"/>
    <w:rsid w:val="005617C5"/>
    <w:rsid w:val="005709ED"/>
    <w:rsid w:val="00591D89"/>
    <w:rsid w:val="005C20DA"/>
    <w:rsid w:val="005D3D3A"/>
    <w:rsid w:val="005E120F"/>
    <w:rsid w:val="0060635F"/>
    <w:rsid w:val="00631C03"/>
    <w:rsid w:val="00697676"/>
    <w:rsid w:val="006A7C85"/>
    <w:rsid w:val="006C684F"/>
    <w:rsid w:val="006D00B1"/>
    <w:rsid w:val="00784ED2"/>
    <w:rsid w:val="007A63D6"/>
    <w:rsid w:val="007B41B9"/>
    <w:rsid w:val="00804FA4"/>
    <w:rsid w:val="008104FE"/>
    <w:rsid w:val="00817DEC"/>
    <w:rsid w:val="008264CF"/>
    <w:rsid w:val="00866097"/>
    <w:rsid w:val="00881CCA"/>
    <w:rsid w:val="0088741E"/>
    <w:rsid w:val="008C0AEC"/>
    <w:rsid w:val="00911EAA"/>
    <w:rsid w:val="00935858"/>
    <w:rsid w:val="00953395"/>
    <w:rsid w:val="00970064"/>
    <w:rsid w:val="009A3F1A"/>
    <w:rsid w:val="009A73BA"/>
    <w:rsid w:val="009B7EBA"/>
    <w:rsid w:val="009C2B3D"/>
    <w:rsid w:val="009C7EE5"/>
    <w:rsid w:val="009E393E"/>
    <w:rsid w:val="009E4A94"/>
    <w:rsid w:val="009E52DA"/>
    <w:rsid w:val="00A10BE7"/>
    <w:rsid w:val="00A3349E"/>
    <w:rsid w:val="00A50FD2"/>
    <w:rsid w:val="00A75B9B"/>
    <w:rsid w:val="00AA42BB"/>
    <w:rsid w:val="00AA7C38"/>
    <w:rsid w:val="00AB05EA"/>
    <w:rsid w:val="00AB611D"/>
    <w:rsid w:val="00AB7DCA"/>
    <w:rsid w:val="00AC232B"/>
    <w:rsid w:val="00AC640E"/>
    <w:rsid w:val="00B15C31"/>
    <w:rsid w:val="00B22D9E"/>
    <w:rsid w:val="00B278C4"/>
    <w:rsid w:val="00B73D03"/>
    <w:rsid w:val="00B846F0"/>
    <w:rsid w:val="00B9045B"/>
    <w:rsid w:val="00B911A5"/>
    <w:rsid w:val="00BC0754"/>
    <w:rsid w:val="00C039DC"/>
    <w:rsid w:val="00C04E55"/>
    <w:rsid w:val="00C56C1B"/>
    <w:rsid w:val="00C92DDB"/>
    <w:rsid w:val="00C95208"/>
    <w:rsid w:val="00CA577E"/>
    <w:rsid w:val="00CA75CA"/>
    <w:rsid w:val="00CD03BA"/>
    <w:rsid w:val="00CF3B48"/>
    <w:rsid w:val="00CF58F4"/>
    <w:rsid w:val="00CF6538"/>
    <w:rsid w:val="00D1216B"/>
    <w:rsid w:val="00D866F2"/>
    <w:rsid w:val="00D95B81"/>
    <w:rsid w:val="00D97D45"/>
    <w:rsid w:val="00DF23E7"/>
    <w:rsid w:val="00E20BEC"/>
    <w:rsid w:val="00E416AC"/>
    <w:rsid w:val="00E8764E"/>
    <w:rsid w:val="00EE77F1"/>
    <w:rsid w:val="00F10B52"/>
    <w:rsid w:val="00F1515A"/>
    <w:rsid w:val="00F30078"/>
    <w:rsid w:val="00F46895"/>
    <w:rsid w:val="00F76B25"/>
    <w:rsid w:val="00F80FC8"/>
    <w:rsid w:val="00F942E4"/>
    <w:rsid w:val="00FA1D64"/>
    <w:rsid w:val="00FB1239"/>
    <w:rsid w:val="00FC1050"/>
    <w:rsid w:val="00FE4846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D95B81"/>
    <w:rPr>
      <w:vertAlign w:val="superscript"/>
    </w:rPr>
  </w:style>
  <w:style w:type="paragraph" w:styleId="a4">
    <w:name w:val="List Paragraph"/>
    <w:basedOn w:val="a"/>
    <w:uiPriority w:val="34"/>
    <w:qFormat/>
    <w:rsid w:val="00CA577E"/>
    <w:pPr>
      <w:ind w:left="720"/>
      <w:contextualSpacing/>
    </w:pPr>
  </w:style>
  <w:style w:type="table" w:styleId="a5">
    <w:name w:val="Table Grid"/>
    <w:basedOn w:val="a1"/>
    <w:uiPriority w:val="59"/>
    <w:rsid w:val="00147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43B22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DF23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F23E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F2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F23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F23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F23E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23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A73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://vak.ed.gov.ru/docs" TargetMode="External"/><Relationship Id="rId3" Type="http://schemas.openxmlformats.org/officeDocument/2006/relationships/styles" Target="styles.xml"/><Relationship Id="rId21" Type="http://schemas.openxmlformats.org/officeDocument/2006/relationships/hyperlink" Target="http://rosmu.ru/activity/events/1056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10652" TargetMode="External"/><Relationship Id="rId17" Type="http://schemas.openxmlformats.org/officeDocument/2006/relationships/hyperlink" Target="http://vak.ed.gov.ru/doc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osmu.ru/activity/events/1056.html" TargetMode="External"/><Relationship Id="rId20" Type="http://schemas.openxmlformats.org/officeDocument/2006/relationships/hyperlink" Target="http://vak.ed.gov.ru/help_des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4384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osmu.ru/activity/events/1056.htm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vak.ed.gov.ru/help_des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garant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B600628-FA3F-4863-9675-CE97FD207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13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yakimetc</dc:creator>
  <cp:lastModifiedBy>user</cp:lastModifiedBy>
  <cp:revision>95</cp:revision>
  <cp:lastPrinted>2020-12-11T08:41:00Z</cp:lastPrinted>
  <dcterms:created xsi:type="dcterms:W3CDTF">2019-02-12T10:12:00Z</dcterms:created>
  <dcterms:modified xsi:type="dcterms:W3CDTF">2020-12-11T08:41:00Z</dcterms:modified>
</cp:coreProperties>
</file>