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832081" w:rsidRDefault="00B21CF0" w:rsidP="0083208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21CF0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545580" cy="9676585"/>
            <wp:effectExtent l="0" t="0" r="0" b="0"/>
            <wp:docPr id="2" name="Рисунок 2" descr="C:\Users\User\Desktop\СКАНЫ ФИЗИЧЕСКОЙ КУЛЬТУРЫ\ФПиП 3+ скан\!\Олигофренпед\СП иг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ПиП 3+ скан\!\Олигофренпед\СП иг 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52" t="7299"/>
                    <a:stretch/>
                  </pic:blipFill>
                  <pic:spPr bwMode="auto">
                    <a:xfrm>
                      <a:off x="0" y="0"/>
                      <a:ext cx="6546507" cy="9677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B21CF0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17005" cy="9876594"/>
            <wp:effectExtent l="0" t="0" r="0" b="0"/>
            <wp:docPr id="1" name="Рисунок 1" descr="C:\Users\User\Desktop\СКАНЫ ФИЗИЧЕСКОЙ КУЛЬТУРЫ\ФПиП 3+ скан\!\Олигофренпед\СП иг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ПиП 3+ скан\!\Олигофренпед\СП иг 2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39" t="5383"/>
                    <a:stretch/>
                  </pic:blipFill>
                  <pic:spPr bwMode="auto">
                    <a:xfrm>
                      <a:off x="0" y="0"/>
                      <a:ext cx="6517928" cy="9877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           </w:t>
      </w:r>
      <w:r w:rsidR="003D13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C867A4" w:rsidRPr="00C867A4" w:rsidRDefault="00ED74B9" w:rsidP="00C867A4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C867A4"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формирование знаний, умений и навыков личности и способности направленного использования разнообразных средств спортивных и подвижных игр, для сохранения и укрепления здоровья, улучшения физической подготовки и самоподготовки к будущей жизни и профессиональной деятельности.</w:t>
      </w:r>
    </w:p>
    <w:p w:rsidR="00C867A4" w:rsidRPr="00C867A4" w:rsidRDefault="00C867A4" w:rsidP="00C867A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867A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:rsidR="00C867A4" w:rsidRPr="00C867A4" w:rsidRDefault="00C867A4" w:rsidP="00C867A4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сформировать у студентов систему знаний, составляющих основу современной теории и методики спортивных и подвижных игр;</w:t>
      </w:r>
    </w:p>
    <w:p w:rsidR="00C867A4" w:rsidRPr="00C867A4" w:rsidRDefault="00C867A4" w:rsidP="00C867A4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содействовать развитию у студентов психофизических качеств, необходимых для успешного овладения техническими и тактическими приемами;</w:t>
      </w:r>
    </w:p>
    <w:p w:rsidR="00C867A4" w:rsidRPr="00C867A4" w:rsidRDefault="00C867A4" w:rsidP="00C867A4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обеспечить освоение студентами методики обучения технике и тактике в спортивных играх, а также методики их преподавания в различных звеньях системы физического воспитания, включая организацию и проведение соревнований;</w:t>
      </w:r>
    </w:p>
    <w:p w:rsidR="00C867A4" w:rsidRPr="00C867A4" w:rsidRDefault="00C867A4" w:rsidP="00C867A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C867A4" w:rsidRPr="00C867A4" w:rsidRDefault="00C867A4" w:rsidP="00C867A4">
      <w:pPr>
        <w:spacing w:after="0" w:line="240" w:lineRule="auto"/>
        <w:ind w:left="709" w:firstLine="851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3D132B" w:rsidP="00C86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32081" w:rsidRPr="00B649AC" w:rsidRDefault="003D132B" w:rsidP="00C867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72200" w:rsidRPr="00072200">
        <w:t xml:space="preserve"> </w:t>
      </w:r>
      <w:r w:rsidR="00733782" w:rsidRPr="00B649AC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Б1.В.ДВ.01.04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Pr="00C867A4" w:rsidRDefault="00ED74B9" w:rsidP="00C86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ED74B9" w:rsidRPr="00ED74B9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513BC2" w:rsidRPr="00431C41" w:rsidRDefault="00513BC2" w:rsidP="0051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513BC2" w:rsidRPr="00431C41" w:rsidRDefault="00513BC2" w:rsidP="0051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Основная гимнастика</w:t>
      </w:r>
    </w:p>
    <w:p w:rsidR="00513BC2" w:rsidRPr="00431C41" w:rsidRDefault="00513BC2" w:rsidP="0051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513BC2" w:rsidRPr="00B934F2" w:rsidRDefault="00513BC2" w:rsidP="0051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C867A4" w:rsidRPr="00C867A4" w:rsidRDefault="00C867A4" w:rsidP="00C86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867A4" w:rsidRPr="00C867A4" w:rsidRDefault="00663200" w:rsidP="00FB6988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67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663200" w:rsidRPr="00C867A4" w:rsidRDefault="00B74E70" w:rsidP="00C867A4">
      <w:pPr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67A4">
        <w:rPr>
          <w:rFonts w:ascii="Times New Roman" w:hAnsi="Times New Roman"/>
          <w:sz w:val="24"/>
          <w:szCs w:val="24"/>
        </w:rPr>
        <w:t xml:space="preserve"> </w:t>
      </w:r>
      <w:r w:rsidR="00C867A4" w:rsidRPr="00C867A4">
        <w:rPr>
          <w:rFonts w:ascii="Times New Roman" w:eastAsia="Times New Roman" w:hAnsi="Times New Roman"/>
          <w:bCs/>
          <w:sz w:val="24"/>
          <w:szCs w:val="24"/>
          <w:lang w:eastAsia="ru-RU"/>
        </w:rPr>
        <w:t>ОК-8 Способностью использовать методы и средства ФК для обеспечения полноценной социальной и профессиональной деятельности.</w:t>
      </w:r>
    </w:p>
    <w:p w:rsidR="00D13C86" w:rsidRPr="00DB597C" w:rsidRDefault="00663200" w:rsidP="00C867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59"/>
        <w:gridCol w:w="3008"/>
        <w:gridCol w:w="2770"/>
        <w:gridCol w:w="2066"/>
      </w:tblGrid>
      <w:tr w:rsidR="00C867A4" w:rsidRPr="00832081" w:rsidTr="000B68C9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7A4" w:rsidRPr="00832081" w:rsidRDefault="00C867A4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7A4" w:rsidRPr="00832081" w:rsidRDefault="00C867A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67A4" w:rsidRPr="00832081" w:rsidRDefault="00C867A4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67A4" w:rsidRPr="00832081" w:rsidRDefault="00C867A4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13BC2" w:rsidRPr="00832081" w:rsidTr="000B68C9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3BC2" w:rsidRPr="00832081" w:rsidRDefault="00513BC2" w:rsidP="00513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3BC2" w:rsidRPr="00832081" w:rsidRDefault="00513BC2" w:rsidP="00513B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BC2" w:rsidRPr="00832081" w:rsidRDefault="00513BC2" w:rsidP="00513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BC2" w:rsidRPr="00832081" w:rsidRDefault="00513BC2" w:rsidP="00513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дидактическая игра, самостоятельная работа</w:t>
            </w:r>
          </w:p>
        </w:tc>
      </w:tr>
      <w:tr w:rsidR="00513BC2" w:rsidRPr="00832081" w:rsidTr="000B68C9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3BC2" w:rsidRPr="00832081" w:rsidRDefault="00513BC2" w:rsidP="00513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3BC2" w:rsidRPr="00832081" w:rsidRDefault="00513BC2" w:rsidP="00513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</w:t>
            </w:r>
            <w:r w:rsidRPr="00832081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BC2" w:rsidRPr="00832081" w:rsidRDefault="00513BC2" w:rsidP="00513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7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ОК-8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BC2" w:rsidRPr="00832081" w:rsidRDefault="00513BC2" w:rsidP="00513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606A54" w:rsidRDefault="00606A54" w:rsidP="00C867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33782" w:rsidRPr="00733782" w:rsidRDefault="00733782" w:rsidP="00C867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73378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733782" w:rsidRPr="00733782" w:rsidRDefault="00733782" w:rsidP="007337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73378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72"/>
        <w:gridCol w:w="830"/>
        <w:gridCol w:w="829"/>
        <w:gridCol w:w="1378"/>
        <w:gridCol w:w="1203"/>
        <w:gridCol w:w="1148"/>
      </w:tblGrid>
      <w:tr w:rsidR="00733782" w:rsidRPr="00733782" w:rsidTr="00A47060">
        <w:trPr>
          <w:trHeight w:val="203"/>
        </w:trPr>
        <w:tc>
          <w:tcPr>
            <w:tcW w:w="39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33782" w:rsidRPr="00733782" w:rsidTr="00A47060">
        <w:trPr>
          <w:trHeight w:val="533"/>
        </w:trPr>
        <w:tc>
          <w:tcPr>
            <w:tcW w:w="397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C867A4" w:rsidRDefault="00733782" w:rsidP="0060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="00A470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06A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ОФП и СФП в спортивных играх</w:t>
            </w:r>
            <w:r w:rsidR="00A470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606A54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физическая подготовка спортигровика. Средства ОФП.</w:t>
            </w:r>
            <w:r w:rsidR="00C71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Подвижные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606A54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использования средств СФП в различных спортивных играх.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733782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0B68C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="000B68C9"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Техника владения мячом (</w:t>
            </w:r>
            <w:r w:rsidR="000B68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мини-футбол</w:t>
            </w:r>
            <w:r w:rsidR="000B68C9"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A4706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Техника 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ведения мяча и дриблинга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A4706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ударов по мячу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Варианты приема и остановки мяча.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EC7D2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7D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EC7D2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22047E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22047E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47060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060" w:rsidRPr="00EC7D22" w:rsidRDefault="00A47060" w:rsidP="00606A5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 Правила соревнований. Жесты судей.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60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60" w:rsidRPr="00733782" w:rsidRDefault="0022047E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22047E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22047E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867A4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7A4" w:rsidRPr="00C867A4" w:rsidRDefault="00C867A4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F05A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F05AF3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606A54" w:rsidRDefault="00606A54" w:rsidP="00C71C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33782" w:rsidRPr="00733782" w:rsidRDefault="00733782" w:rsidP="00C867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:rsidR="00733782" w:rsidRPr="00733782" w:rsidRDefault="00733782" w:rsidP="00733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733782" w:rsidRPr="00733782" w:rsidRDefault="00733782" w:rsidP="00733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733782" w:rsidRPr="00733782" w:rsidRDefault="00733782" w:rsidP="007337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13BC2" w:rsidRDefault="00513BC2" w:rsidP="000B68C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0B68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513BC2" w:rsidRDefault="000B68C9" w:rsidP="000B68C9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0B68C9"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 w:rsidR="000B68C9" w:rsidRPr="000B68C9" w:rsidRDefault="000B68C9" w:rsidP="000B68C9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A2AEC" w:rsidRPr="004A2AEC" w:rsidRDefault="008844DA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color w:val="000000"/>
          <w:sz w:val="24"/>
          <w:szCs w:val="24"/>
        </w:rPr>
        <w:tab/>
      </w:r>
      <w:r w:rsidR="004A2AEC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>Адейеми Д. П., Сулейманова О. Н.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ab/>
        <w:t>Баскетбол: основы обучения техническим приемам игры в нападении: учебно-методическое пособие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ab/>
        <w:t>Екатеринбург: Издательство Уральского университета, 2014, http://biblioclub.ru/index.php? page=book&amp;id=275631</w:t>
      </w:r>
    </w:p>
    <w:p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2. </w:t>
      </w:r>
      <w:r w:rsidRPr="004A2AEC">
        <w:rPr>
          <w:rFonts w:ascii="Times New Roman" w:hAnsi="Times New Roman"/>
          <w:color w:val="000000"/>
          <w:sz w:val="24"/>
          <w:szCs w:val="24"/>
        </w:rPr>
        <w:t>Фомин Е. В., Булыкина Л. В.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Волейбол: нача</w:t>
      </w:r>
      <w:r>
        <w:rPr>
          <w:rFonts w:ascii="Times New Roman" w:hAnsi="Times New Roman"/>
          <w:color w:val="000000"/>
          <w:sz w:val="24"/>
          <w:szCs w:val="24"/>
        </w:rPr>
        <w:t xml:space="preserve">льное обучение: учебное пособие </w:t>
      </w:r>
      <w:r w:rsidRPr="004A2AEC">
        <w:rPr>
          <w:rFonts w:ascii="Times New Roman" w:hAnsi="Times New Roman"/>
          <w:color w:val="000000"/>
          <w:sz w:val="24"/>
          <w:szCs w:val="24"/>
        </w:rPr>
        <w:t>Москва: Спорт, 2015, http://biblioclub.ru/index.php? page=book&amp;id=430415</w:t>
      </w:r>
    </w:p>
    <w:p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3. </w:t>
      </w:r>
      <w:r w:rsidRPr="004A2AEC">
        <w:rPr>
          <w:rFonts w:ascii="Times New Roman" w:hAnsi="Times New Roman"/>
          <w:color w:val="000000"/>
          <w:sz w:val="24"/>
          <w:szCs w:val="24"/>
        </w:rPr>
        <w:t>Губа В. П., Лексаков А. В.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Теория и методика футбола: учебник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Москва: Спорт, 2015, http://biblioclub.ru/index.php? page=book&amp;id=430456</w:t>
      </w:r>
    </w:p>
    <w:p w:rsidR="008844DA" w:rsidRPr="00153EB5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4. </w:t>
      </w:r>
      <w:r w:rsidRPr="004A2AEC">
        <w:rPr>
          <w:rFonts w:ascii="Times New Roman" w:hAnsi="Times New Roman"/>
          <w:color w:val="000000"/>
          <w:sz w:val="24"/>
          <w:szCs w:val="24"/>
        </w:rPr>
        <w:t>Рыбакова Е. В., Голомысова С. Н.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Подвижные игры в тренировке волейболистов: учебно- методическое пособие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Йошкар-Ола: ПГТУ, 2016, http://biblioclub.ru/index.php? page=book&amp;id=459507</w:t>
      </w:r>
    </w:p>
    <w:p w:rsidR="00C867A4" w:rsidRDefault="004A2AEC" w:rsidP="005962F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8844DA" w:rsidRPr="00153EB5">
        <w:rPr>
          <w:rFonts w:ascii="Times New Roman" w:hAnsi="Times New Roman"/>
        </w:rPr>
        <w:t xml:space="preserve">. 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="008844DA"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5962F5" w:rsidRPr="005962F5" w:rsidRDefault="005962F5" w:rsidP="005962F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44DA" w:rsidRPr="00153EB5" w:rsidRDefault="004A2AEC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844DA" w:rsidRPr="00153EB5" w:rsidRDefault="008844DA" w:rsidP="008844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  <w:t>1. Баскетбол: Теория и методика обучения: учеб.  пособие для  студентов высших учебных заведений / Д. И. Нестеровский.- 5-е изд., стер.  – М.: Издательский центр «Академия», 2010. – 336 с.</w:t>
      </w:r>
    </w:p>
    <w:p w:rsidR="008844DA" w:rsidRPr="003B1669" w:rsidRDefault="00A91DA8" w:rsidP="008844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0" w:history="1">
        <w:r w:rsidR="005962F5" w:rsidRPr="003B1669">
          <w:rPr>
            <w:rStyle w:val="af5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http://www.academia-moscow.ru/ftp_share/_books/fragments/fragment_15880.pdf</w:t>
        </w:r>
      </w:hyperlink>
    </w:p>
    <w:p w:rsidR="005962F5" w:rsidRPr="00153EB5" w:rsidRDefault="005962F5" w:rsidP="005962F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 М-вом образования и науки РФ 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:rsidR="008844DA" w:rsidRPr="00153EB5" w:rsidRDefault="005962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8844DA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4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r w:rsidR="004A2A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1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5962F5" w:rsidRPr="00153EB5" w:rsidRDefault="005962F5" w:rsidP="005962F5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:rsidR="008844DA" w:rsidRPr="004A2AEC" w:rsidRDefault="005962F5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6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</w:t>
      </w:r>
      <w:r w:rsidR="004A2AE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hyperlink r:id="rId12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http://window.edu.ru/resource/343/58343</w:t>
        </w:r>
      </w:hyperlink>
    </w:p>
    <w:p w:rsidR="008844DA" w:rsidRPr="00153EB5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7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</w:t>
      </w:r>
    </w:p>
    <w:p w:rsidR="008844DA" w:rsidRPr="00153EB5" w:rsidRDefault="00A91DA8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3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http://window.edu.ru/resource/913/58913</w:t>
        </w:r>
      </w:hyperlink>
    </w:p>
    <w:p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153EB5" w:rsidRDefault="005962F5" w:rsidP="008844DA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10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8844DA" w:rsidRPr="00153EB5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11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</w:t>
      </w:r>
    </w:p>
    <w:p w:rsidR="008844DA" w:rsidRDefault="00A91DA8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4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http://window.edu.ru/resource/194/65194</w:t>
        </w:r>
      </w:hyperlink>
    </w:p>
    <w:p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962F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153EB5">
        <w:rPr>
          <w:rFonts w:ascii="Times New Roman" w:hAnsi="Times New Roman"/>
          <w:color w:val="000000"/>
          <w:sz w:val="24"/>
          <w:szCs w:val="24"/>
        </w:rPr>
        <w:t>2.</w:t>
      </w:r>
      <w:r w:rsidRPr="00153EB5">
        <w:rPr>
          <w:color w:val="000000"/>
        </w:rPr>
        <w:t xml:space="preserve"> 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Спортивные игры: техника, тактика, методика обучения: учебник для студ. учреждений высш. проф. образования /Железняк Ю.Д., Портнов Ю.М., Савин В.П., Лексаков А.В.; под ред. Ю.Д.Железняка. Ю.М.Портнова. -7-е изд., стер. - </w:t>
      </w:r>
      <w:r w:rsidRPr="00153EB5">
        <w:rPr>
          <w:rFonts w:ascii="Times New Roman" w:hAnsi="Times New Roman"/>
          <w:spacing w:val="5"/>
          <w:sz w:val="24"/>
          <w:szCs w:val="24"/>
          <w:lang w:eastAsia="ru-RU"/>
        </w:rPr>
        <w:t>М.: Издательский центр «Академия», 2012. – 520 с.</w:t>
      </w:r>
    </w:p>
    <w:p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E56452" w:rsidRDefault="005962F5" w:rsidP="00E56452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4A2AEC" w:rsidRPr="00153EB5">
        <w:rPr>
          <w:rFonts w:ascii="Times New Roman" w:hAnsi="Times New Roman"/>
          <w:color w:val="000000"/>
          <w:sz w:val="24"/>
          <w:szCs w:val="24"/>
        </w:rPr>
        <w:t xml:space="preserve">4.  Щербаков А. В., Щербакова Н. И. </w:t>
      </w:r>
      <w:r w:rsidR="004A2AEC" w:rsidRPr="00153EB5">
        <w:rPr>
          <w:rFonts w:ascii="Times New Roman" w:hAnsi="Times New Roman"/>
          <w:sz w:val="24"/>
          <w:szCs w:val="24"/>
        </w:rPr>
        <w:t>Бадминтон. Спортивная игра.- М:</w:t>
      </w:r>
      <w:r w:rsidR="004A2AEC" w:rsidRPr="00153EB5">
        <w:rPr>
          <w:rFonts w:ascii="Times New Roman" w:hAnsi="Times New Roman"/>
          <w:color w:val="000000"/>
          <w:sz w:val="24"/>
          <w:szCs w:val="24"/>
        </w:rPr>
        <w:t xml:space="preserve"> Советский спорт, 2010.       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D31CBB" w:rsidRDefault="00D31CBB" w:rsidP="00AF0D3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</w:t>
      </w:r>
      <w:r w:rsidR="000B68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F0D3F" w:rsidRDefault="00AF0D3F" w:rsidP="00AF0D3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AF0D3F" w:rsidRPr="00485DE7" w:rsidRDefault="00AF0D3F" w:rsidP="00AF0D3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AF0D3F" w:rsidRPr="00485DE7" w:rsidRDefault="00AF0D3F" w:rsidP="00AF0D3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D31CBB" w:rsidRDefault="00AF0D3F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урсов, например Google-сервисов.</w:t>
      </w: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0B68C9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68C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0B68C9" w:rsidRP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68C9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B68C9" w:rsidRDefault="000B68C9" w:rsidP="000B68C9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B68C9" w:rsidRPr="00431C41" w:rsidTr="000B68C9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B68C9" w:rsidRPr="00431C41" w:rsidTr="000B68C9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C71C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="00C71CD6">
              <w:rPr>
                <w:rFonts w:ascii="Times New Roman" w:hAnsi="Times New Roman"/>
              </w:rPr>
              <w:t>карточки</w:t>
            </w:r>
            <w:r w:rsidRPr="004828E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C71CD6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 xml:space="preserve">Дополнительные тесты </w:t>
            </w:r>
            <w:r>
              <w:rPr>
                <w:rFonts w:ascii="Times New Roman" w:hAnsi="Times New Roman"/>
              </w:rPr>
              <w:t>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B68C9" w:rsidRPr="00431C41" w:rsidTr="000B68C9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B68C9" w:rsidRDefault="000B68C9" w:rsidP="000B68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68C9" w:rsidRP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68C9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B68C9" w:rsidRPr="000B68C9" w:rsidRDefault="000B68C9" w:rsidP="000B68C9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курс, 3 семестр</w:t>
      </w:r>
    </w:p>
    <w:tbl>
      <w:tblPr>
        <w:tblStyle w:val="210"/>
        <w:tblW w:w="96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B68C9" w:rsidRPr="00431C41" w:rsidTr="000B68C9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B68C9" w:rsidRPr="00431C41" w:rsidTr="000B68C9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C71C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 w:rsidR="00C71CD6">
              <w:rPr>
                <w:rFonts w:ascii="Times New Roman" w:hAnsi="Times New Roman"/>
              </w:rPr>
              <w:t>разминочных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C71CD6" w:rsidP="00C71C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Проведение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 xml:space="preserve">Дополнительные тесты </w:t>
            </w:r>
            <w:r>
              <w:rPr>
                <w:rFonts w:ascii="Times New Roman" w:hAnsi="Times New Roman"/>
              </w:rPr>
              <w:t>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B68C9" w:rsidRPr="00431C41" w:rsidTr="000B68C9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68C9" w:rsidRP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68C9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B68C9" w:rsidRPr="000B68C9" w:rsidRDefault="000B68C9" w:rsidP="000B68C9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B68C9" w:rsidRPr="00431C41" w:rsidTr="000B68C9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B68C9" w:rsidRPr="00431C41" w:rsidTr="000B68C9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C71C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="00C71CD6">
              <w:rPr>
                <w:rFonts w:ascii="Times New Roman" w:hAnsi="Times New Roman"/>
              </w:rPr>
              <w:t>комплекса разминки для конкретного вида спортивных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C71CD6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Проведение специальной 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 xml:space="preserve">Дополнительные тесты </w:t>
            </w:r>
            <w:r>
              <w:rPr>
                <w:rFonts w:ascii="Times New Roman" w:hAnsi="Times New Roman"/>
              </w:rPr>
              <w:t>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B68C9" w:rsidRPr="00431C41" w:rsidTr="000B68C9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B68C9" w:rsidRDefault="000B68C9" w:rsidP="000B68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68C9" w:rsidRP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68C9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B68C9" w:rsidRPr="000B68C9" w:rsidRDefault="000B68C9" w:rsidP="000B68C9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B68C9" w:rsidRPr="00431C41" w:rsidTr="000B68C9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B68C9" w:rsidRPr="00431C41" w:rsidTr="000B68C9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C71C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="00C71CD6">
              <w:rPr>
                <w:rFonts w:ascii="Times New Roman" w:hAnsi="Times New Roman"/>
              </w:rPr>
              <w:t>конспекта учебно-тренировочного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Организация занятия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 xml:space="preserve">Дополнительные тесты </w:t>
            </w:r>
            <w:r>
              <w:rPr>
                <w:rFonts w:ascii="Times New Roman" w:hAnsi="Times New Roman"/>
              </w:rPr>
              <w:t>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B68C9" w:rsidRPr="00431C41" w:rsidTr="000B68C9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B68C9" w:rsidRDefault="000B68C9" w:rsidP="000B68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68C9" w:rsidRP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68C9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B68C9" w:rsidRPr="000B68C9" w:rsidRDefault="000B68C9" w:rsidP="00B11674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B68C9" w:rsidRPr="00431C41" w:rsidTr="000B68C9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B68C9" w:rsidRPr="00431C41" w:rsidTr="000B68C9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B116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="00B11674">
              <w:rPr>
                <w:rFonts w:ascii="Times New Roman" w:hAnsi="Times New Roman"/>
              </w:rPr>
              <w:t>положения о соревнованиях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B11674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Участие в судействе спортивной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 xml:space="preserve">Дополнительные тесты </w:t>
            </w:r>
            <w:r>
              <w:rPr>
                <w:rFonts w:ascii="Times New Roman" w:hAnsi="Times New Roman"/>
              </w:rPr>
              <w:t>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B68C9" w:rsidRPr="00431C41" w:rsidTr="000B68C9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B68C9" w:rsidRPr="000B68C9" w:rsidRDefault="000B68C9" w:rsidP="000B68C9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1CBB" w:rsidRDefault="00D31CBB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B11674" w:rsidSect="00953921">
      <w:footerReference w:type="default" r:id="rId15"/>
      <w:footerReference w:type="first" r:id="rId16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DA8" w:rsidRDefault="00A91DA8" w:rsidP="00CA7167">
      <w:pPr>
        <w:spacing w:after="0" w:line="240" w:lineRule="auto"/>
      </w:pPr>
      <w:r>
        <w:separator/>
      </w:r>
    </w:p>
  </w:endnote>
  <w:endnote w:type="continuationSeparator" w:id="0">
    <w:p w:rsidR="00A91DA8" w:rsidRDefault="00A91DA8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0B68C9" w:rsidRDefault="00416243">
        <w:pPr>
          <w:pStyle w:val="ae"/>
          <w:jc w:val="right"/>
        </w:pPr>
        <w:r>
          <w:fldChar w:fldCharType="begin"/>
        </w:r>
        <w:r w:rsidR="000B68C9">
          <w:instrText>PAGE   \* MERGEFORMAT</w:instrText>
        </w:r>
        <w:r>
          <w:fldChar w:fldCharType="separate"/>
        </w:r>
        <w:r w:rsidR="00B21CF0">
          <w:rPr>
            <w:noProof/>
          </w:rPr>
          <w:t>2</w:t>
        </w:r>
        <w:r>
          <w:fldChar w:fldCharType="end"/>
        </w:r>
      </w:p>
    </w:sdtContent>
  </w:sdt>
  <w:p w:rsidR="000B68C9" w:rsidRDefault="000B68C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8C9" w:rsidRDefault="000B68C9">
    <w:pPr>
      <w:pStyle w:val="ae"/>
      <w:jc w:val="right"/>
    </w:pPr>
  </w:p>
  <w:p w:rsidR="000B68C9" w:rsidRDefault="000B68C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DA8" w:rsidRDefault="00A91DA8" w:rsidP="00CA7167">
      <w:pPr>
        <w:spacing w:after="0" w:line="240" w:lineRule="auto"/>
      </w:pPr>
      <w:r>
        <w:separator/>
      </w:r>
    </w:p>
  </w:footnote>
  <w:footnote w:type="continuationSeparator" w:id="0">
    <w:p w:rsidR="00A91DA8" w:rsidRDefault="00A91DA8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8CE"/>
    <w:multiLevelType w:val="hybridMultilevel"/>
    <w:tmpl w:val="1D4A05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8C9"/>
    <w:rsid w:val="000B6F07"/>
    <w:rsid w:val="000D2BB4"/>
    <w:rsid w:val="000D4011"/>
    <w:rsid w:val="000D4B2E"/>
    <w:rsid w:val="000E26C3"/>
    <w:rsid w:val="000F359C"/>
    <w:rsid w:val="000F36C9"/>
    <w:rsid w:val="000F605D"/>
    <w:rsid w:val="001017E7"/>
    <w:rsid w:val="001444E1"/>
    <w:rsid w:val="0014613F"/>
    <w:rsid w:val="00147FD6"/>
    <w:rsid w:val="001869AC"/>
    <w:rsid w:val="00186A21"/>
    <w:rsid w:val="001A3634"/>
    <w:rsid w:val="001B2564"/>
    <w:rsid w:val="001C4F99"/>
    <w:rsid w:val="001F37E8"/>
    <w:rsid w:val="00215C48"/>
    <w:rsid w:val="0022047E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D54B9"/>
    <w:rsid w:val="002E69A6"/>
    <w:rsid w:val="002F4740"/>
    <w:rsid w:val="00305D70"/>
    <w:rsid w:val="00323346"/>
    <w:rsid w:val="00323FE3"/>
    <w:rsid w:val="00324F2D"/>
    <w:rsid w:val="00326AF2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1669"/>
    <w:rsid w:val="003B6FB1"/>
    <w:rsid w:val="003C3305"/>
    <w:rsid w:val="003C53D2"/>
    <w:rsid w:val="003D132B"/>
    <w:rsid w:val="003F0E0A"/>
    <w:rsid w:val="003F18BE"/>
    <w:rsid w:val="00402EFA"/>
    <w:rsid w:val="0041524A"/>
    <w:rsid w:val="00416243"/>
    <w:rsid w:val="00442F3F"/>
    <w:rsid w:val="004551EE"/>
    <w:rsid w:val="00463B74"/>
    <w:rsid w:val="00466E62"/>
    <w:rsid w:val="0048222B"/>
    <w:rsid w:val="00487B77"/>
    <w:rsid w:val="004A2AEC"/>
    <w:rsid w:val="004B2ECB"/>
    <w:rsid w:val="004D1D18"/>
    <w:rsid w:val="004D5381"/>
    <w:rsid w:val="004E13F8"/>
    <w:rsid w:val="004F2E05"/>
    <w:rsid w:val="004F4A9E"/>
    <w:rsid w:val="004F6BF2"/>
    <w:rsid w:val="00503E05"/>
    <w:rsid w:val="00510D7C"/>
    <w:rsid w:val="00511E4F"/>
    <w:rsid w:val="00513BC2"/>
    <w:rsid w:val="00523570"/>
    <w:rsid w:val="005518A7"/>
    <w:rsid w:val="005673D0"/>
    <w:rsid w:val="00581E73"/>
    <w:rsid w:val="00587D1E"/>
    <w:rsid w:val="005962F5"/>
    <w:rsid w:val="005A5053"/>
    <w:rsid w:val="005C2AB8"/>
    <w:rsid w:val="005C45D8"/>
    <w:rsid w:val="005D1F37"/>
    <w:rsid w:val="005D5441"/>
    <w:rsid w:val="005E5A5A"/>
    <w:rsid w:val="005E6815"/>
    <w:rsid w:val="005F0B3A"/>
    <w:rsid w:val="006020D2"/>
    <w:rsid w:val="00606A54"/>
    <w:rsid w:val="006229B3"/>
    <w:rsid w:val="0063455A"/>
    <w:rsid w:val="006618A3"/>
    <w:rsid w:val="00663200"/>
    <w:rsid w:val="00673EA3"/>
    <w:rsid w:val="00695872"/>
    <w:rsid w:val="006B7F75"/>
    <w:rsid w:val="006C10A5"/>
    <w:rsid w:val="006E62D8"/>
    <w:rsid w:val="006F53B0"/>
    <w:rsid w:val="00700750"/>
    <w:rsid w:val="007023A8"/>
    <w:rsid w:val="00702A5B"/>
    <w:rsid w:val="00704571"/>
    <w:rsid w:val="007243BC"/>
    <w:rsid w:val="00726E1B"/>
    <w:rsid w:val="0073305F"/>
    <w:rsid w:val="007331E9"/>
    <w:rsid w:val="00733782"/>
    <w:rsid w:val="007371CA"/>
    <w:rsid w:val="00737E4D"/>
    <w:rsid w:val="0076486C"/>
    <w:rsid w:val="00766673"/>
    <w:rsid w:val="00771F0D"/>
    <w:rsid w:val="00780AF1"/>
    <w:rsid w:val="007825A1"/>
    <w:rsid w:val="00783103"/>
    <w:rsid w:val="007964F7"/>
    <w:rsid w:val="007B1F62"/>
    <w:rsid w:val="007B2BEA"/>
    <w:rsid w:val="007B503A"/>
    <w:rsid w:val="007B6CE0"/>
    <w:rsid w:val="007B6ECA"/>
    <w:rsid w:val="007C678B"/>
    <w:rsid w:val="007D06F1"/>
    <w:rsid w:val="007E56C6"/>
    <w:rsid w:val="007E7AFB"/>
    <w:rsid w:val="00805355"/>
    <w:rsid w:val="00805DCE"/>
    <w:rsid w:val="008079BE"/>
    <w:rsid w:val="00807C52"/>
    <w:rsid w:val="00832081"/>
    <w:rsid w:val="00834163"/>
    <w:rsid w:val="008403B1"/>
    <w:rsid w:val="00852B82"/>
    <w:rsid w:val="008542F1"/>
    <w:rsid w:val="00854E8C"/>
    <w:rsid w:val="00860C86"/>
    <w:rsid w:val="0086709B"/>
    <w:rsid w:val="008710D2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53921"/>
    <w:rsid w:val="009633E5"/>
    <w:rsid w:val="009661C3"/>
    <w:rsid w:val="00981269"/>
    <w:rsid w:val="0098333E"/>
    <w:rsid w:val="009D1D48"/>
    <w:rsid w:val="009E2488"/>
    <w:rsid w:val="009F7ED5"/>
    <w:rsid w:val="00A1013E"/>
    <w:rsid w:val="00A114CD"/>
    <w:rsid w:val="00A24E06"/>
    <w:rsid w:val="00A26E41"/>
    <w:rsid w:val="00A329B6"/>
    <w:rsid w:val="00A374C1"/>
    <w:rsid w:val="00A41D66"/>
    <w:rsid w:val="00A4300C"/>
    <w:rsid w:val="00A47060"/>
    <w:rsid w:val="00A572B2"/>
    <w:rsid w:val="00A811A8"/>
    <w:rsid w:val="00A81EA5"/>
    <w:rsid w:val="00A81F9D"/>
    <w:rsid w:val="00A83061"/>
    <w:rsid w:val="00A91DA8"/>
    <w:rsid w:val="00AA3688"/>
    <w:rsid w:val="00AB1F2F"/>
    <w:rsid w:val="00AB3AAE"/>
    <w:rsid w:val="00AF0D3F"/>
    <w:rsid w:val="00AF1830"/>
    <w:rsid w:val="00B0005B"/>
    <w:rsid w:val="00B051C3"/>
    <w:rsid w:val="00B11674"/>
    <w:rsid w:val="00B138A1"/>
    <w:rsid w:val="00B21CF0"/>
    <w:rsid w:val="00B30DB9"/>
    <w:rsid w:val="00B353BD"/>
    <w:rsid w:val="00B36731"/>
    <w:rsid w:val="00B45F98"/>
    <w:rsid w:val="00B51BCF"/>
    <w:rsid w:val="00B5595E"/>
    <w:rsid w:val="00B649AC"/>
    <w:rsid w:val="00B74E70"/>
    <w:rsid w:val="00B773AD"/>
    <w:rsid w:val="00B8111B"/>
    <w:rsid w:val="00B86D85"/>
    <w:rsid w:val="00B9294F"/>
    <w:rsid w:val="00BB1488"/>
    <w:rsid w:val="00BF24EF"/>
    <w:rsid w:val="00C12476"/>
    <w:rsid w:val="00C12AB6"/>
    <w:rsid w:val="00C1734C"/>
    <w:rsid w:val="00C25B2B"/>
    <w:rsid w:val="00C33C74"/>
    <w:rsid w:val="00C424B7"/>
    <w:rsid w:val="00C47FAF"/>
    <w:rsid w:val="00C5329F"/>
    <w:rsid w:val="00C642EC"/>
    <w:rsid w:val="00C71CD6"/>
    <w:rsid w:val="00C77E3D"/>
    <w:rsid w:val="00C821EE"/>
    <w:rsid w:val="00C867A4"/>
    <w:rsid w:val="00C86A25"/>
    <w:rsid w:val="00C97173"/>
    <w:rsid w:val="00C978C4"/>
    <w:rsid w:val="00CA7167"/>
    <w:rsid w:val="00CA73EA"/>
    <w:rsid w:val="00CB41EB"/>
    <w:rsid w:val="00CB5348"/>
    <w:rsid w:val="00CB54AF"/>
    <w:rsid w:val="00CB628C"/>
    <w:rsid w:val="00CC3E9E"/>
    <w:rsid w:val="00CD3425"/>
    <w:rsid w:val="00CE5832"/>
    <w:rsid w:val="00CF752F"/>
    <w:rsid w:val="00D13C86"/>
    <w:rsid w:val="00D16354"/>
    <w:rsid w:val="00D2421B"/>
    <w:rsid w:val="00D31CBB"/>
    <w:rsid w:val="00D441B7"/>
    <w:rsid w:val="00D474ED"/>
    <w:rsid w:val="00D50C86"/>
    <w:rsid w:val="00D6125B"/>
    <w:rsid w:val="00D7733C"/>
    <w:rsid w:val="00D8032E"/>
    <w:rsid w:val="00D83CDC"/>
    <w:rsid w:val="00DA677D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56452"/>
    <w:rsid w:val="00E6258F"/>
    <w:rsid w:val="00E66689"/>
    <w:rsid w:val="00E84327"/>
    <w:rsid w:val="00EA6A2F"/>
    <w:rsid w:val="00EA6A56"/>
    <w:rsid w:val="00EC7D22"/>
    <w:rsid w:val="00ED0D2D"/>
    <w:rsid w:val="00ED17CE"/>
    <w:rsid w:val="00ED73F9"/>
    <w:rsid w:val="00ED74B9"/>
    <w:rsid w:val="00EE012B"/>
    <w:rsid w:val="00EE496E"/>
    <w:rsid w:val="00EE4A96"/>
    <w:rsid w:val="00EE6033"/>
    <w:rsid w:val="00EF1598"/>
    <w:rsid w:val="00F00857"/>
    <w:rsid w:val="00F05AF3"/>
    <w:rsid w:val="00F166CA"/>
    <w:rsid w:val="00F22FDF"/>
    <w:rsid w:val="00F24925"/>
    <w:rsid w:val="00F263A0"/>
    <w:rsid w:val="00F31787"/>
    <w:rsid w:val="00F3497A"/>
    <w:rsid w:val="00F525D1"/>
    <w:rsid w:val="00F60BBF"/>
    <w:rsid w:val="00F61F6A"/>
    <w:rsid w:val="00F64DE1"/>
    <w:rsid w:val="00F660A8"/>
    <w:rsid w:val="00F66396"/>
    <w:rsid w:val="00F67CFB"/>
    <w:rsid w:val="00F74C29"/>
    <w:rsid w:val="00F77C11"/>
    <w:rsid w:val="00FB6988"/>
    <w:rsid w:val="00FC2A4E"/>
    <w:rsid w:val="00FC2FF0"/>
    <w:rsid w:val="00FC358D"/>
    <w:rsid w:val="00FC696E"/>
    <w:rsid w:val="00FE3164"/>
    <w:rsid w:val="00FE483C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8F80AA-9373-4349-B58B-EBC7048D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31CBB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733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D31C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31CBB"/>
  </w:style>
  <w:style w:type="character" w:styleId="af5">
    <w:name w:val="Hyperlink"/>
    <w:rsid w:val="00D31CBB"/>
    <w:rPr>
      <w:color w:val="0066CC"/>
      <w:u w:val="single"/>
    </w:rPr>
  </w:style>
  <w:style w:type="character" w:customStyle="1" w:styleId="Footnote">
    <w:name w:val="Footnote_"/>
    <w:link w:val="Footnote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D31CB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D31CB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D31CBB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D31CBB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D31CBB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D31CBB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D31CBB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D31CBB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D31CBB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D31CBB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D31CBB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D31CBB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D31CBB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D31CBB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D31C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D31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D31CBB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D31CBB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D31CB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D31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isu.moy.su/_ld/11/1125_Mambetov_Z.J.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academia-moscow.ru/ftp_share/_books/fragments/fragment_15880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indow.edu.ru/resource/194/65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05879-D78B-4FAE-B12A-9E3FA6050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2199</Words>
  <Characters>12539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2018-02-27T13:02:00Z</cp:lastPrinted>
  <dcterms:created xsi:type="dcterms:W3CDTF">2019-03-16T09:31:00Z</dcterms:created>
  <dcterms:modified xsi:type="dcterms:W3CDTF">2019-10-08T10:57:00Z</dcterms:modified>
</cp:coreProperties>
</file>