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F" w:rsidRDefault="00661D3F" w:rsidP="00661D3F">
      <w:pPr>
        <w:suppressAutoHyphens/>
        <w:spacing w:after="0" w:line="360" w:lineRule="auto"/>
        <w:ind w:left="-113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7015655" cy="9062637"/>
            <wp:effectExtent l="0" t="0" r="0" b="5715"/>
            <wp:docPr id="1" name="Рисунок 1" descr="Z:\Программы 2021 года\ФГОС 3++\Кузнецов В.П\ЭЗМ-21\ЭЗМ-21 Сканы\Производственная (технологическая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Производственная (технологическая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5655" cy="9062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27CBD" w:rsidRDefault="007378FF" w:rsidP="007378FF">
      <w:pPr>
        <w:suppressAutoHyphens/>
        <w:spacing w:after="0" w:line="240" w:lineRule="auto"/>
        <w:ind w:left="-1134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7126014" cy="9205196"/>
            <wp:effectExtent l="0" t="0" r="0" b="0"/>
            <wp:docPr id="2" name="Рисунок 2" descr="Z:\Программы 2021 года\ФГОС 3++\Кузнецов В.П\ЭЗМ-21\ЭЗМ-21 Сканы\Производственная (технологическая)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Производственная (технологическая)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6014" cy="9205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2DC" w:rsidRDefault="007D32DC" w:rsidP="00AC12C3">
      <w:pPr>
        <w:numPr>
          <w:ilvl w:val="0"/>
          <w:numId w:val="2"/>
        </w:numPr>
        <w:tabs>
          <w:tab w:val="left" w:pos="284"/>
          <w:tab w:val="left" w:pos="709"/>
          <w:tab w:val="right" w:leader="underscore" w:pos="963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lastRenderedPageBreak/>
        <w:t xml:space="preserve">Цели и задачи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B2502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B2502A" w:rsidRPr="006279F6">
        <w:rPr>
          <w:rFonts w:ascii="Times New Roman" w:hAnsi="Times New Roman"/>
          <w:b/>
          <w:sz w:val="28"/>
          <w:szCs w:val="28"/>
        </w:rPr>
        <w:t>(</w:t>
      </w:r>
      <w:r w:rsidR="00B2502A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B2502A">
        <w:rPr>
          <w:rFonts w:ascii="Times New Roman" w:hAnsi="Times New Roman"/>
          <w:b/>
          <w:sz w:val="28"/>
          <w:szCs w:val="28"/>
        </w:rPr>
        <w:t>)</w:t>
      </w:r>
    </w:p>
    <w:p w:rsidR="00B27CBD" w:rsidRPr="00AC12C3" w:rsidRDefault="00B27CBD" w:rsidP="00B27CBD">
      <w:pPr>
        <w:tabs>
          <w:tab w:val="left" w:pos="284"/>
          <w:tab w:val="left" w:pos="709"/>
          <w:tab w:val="right" w:leader="underscore" w:pos="9639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b/>
          <w:bCs/>
          <w:sz w:val="32"/>
          <w:szCs w:val="28"/>
          <w:lang w:eastAsia="ar-SA"/>
        </w:rPr>
      </w:pPr>
    </w:p>
    <w:p w:rsidR="00AC12C3" w:rsidRPr="00AC12C3" w:rsidRDefault="00AC12C3" w:rsidP="00AC12C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AC12C3">
        <w:rPr>
          <w:rFonts w:ascii="Times New Roman" w:hAnsi="Times New Roman"/>
          <w:sz w:val="28"/>
          <w:szCs w:val="24"/>
        </w:rPr>
        <w:t xml:space="preserve">Целью технологической практики является расширение профессиональных знаний, полученных в процессе обучения,  формирование практических умений и навыков ведения самостоятельной научной работы, а также должна предусматривать: </w:t>
      </w:r>
    </w:p>
    <w:p w:rsidR="00AC12C3" w:rsidRPr="00AC12C3" w:rsidRDefault="00AC12C3" w:rsidP="00AC12C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>получение навыков практической деятельности и проведения научного исследования на реальном предприятии (организации);</w:t>
      </w:r>
    </w:p>
    <w:p w:rsidR="00AC12C3" w:rsidRPr="00AC12C3" w:rsidRDefault="00AC12C3" w:rsidP="00AC12C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>закрепление в ходе практической работы знаний, полученных при изучении специальных дисциплин и дисциплин специализации;</w:t>
      </w:r>
    </w:p>
    <w:p w:rsidR="00AC12C3" w:rsidRPr="00AC12C3" w:rsidRDefault="00AC12C3" w:rsidP="00AC12C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>овлад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е</w:t>
      </w:r>
      <w:r w:rsidRPr="00AC12C3">
        <w:rPr>
          <w:rFonts w:ascii="Times New Roman" w:hAnsi="Times New Roman" w:cs="Times New Roman"/>
          <w:sz w:val="28"/>
          <w:szCs w:val="24"/>
        </w:rPr>
        <w:t>ние</w:t>
      </w:r>
      <w:r w:rsidRPr="00AC12C3">
        <w:rPr>
          <w:rFonts w:ascii="Times New Roman" w:hAnsi="Times New Roman" w:cs="Times New Roman"/>
          <w:spacing w:val="7"/>
          <w:sz w:val="28"/>
          <w:szCs w:val="24"/>
        </w:rPr>
        <w:t xml:space="preserve"> </w:t>
      </w:r>
      <w:r w:rsidRPr="00AC12C3">
        <w:rPr>
          <w:rFonts w:ascii="Times New Roman" w:hAnsi="Times New Roman" w:cs="Times New Roman"/>
          <w:sz w:val="28"/>
          <w:szCs w:val="24"/>
        </w:rPr>
        <w:t>необх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о</w:t>
      </w:r>
      <w:r w:rsidRPr="00AC12C3">
        <w:rPr>
          <w:rFonts w:ascii="Times New Roman" w:hAnsi="Times New Roman" w:cs="Times New Roman"/>
          <w:sz w:val="28"/>
          <w:szCs w:val="24"/>
        </w:rPr>
        <w:t>дим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ы</w:t>
      </w:r>
      <w:r w:rsidRPr="00AC12C3">
        <w:rPr>
          <w:rFonts w:ascii="Times New Roman" w:hAnsi="Times New Roman" w:cs="Times New Roman"/>
          <w:sz w:val="28"/>
          <w:szCs w:val="24"/>
        </w:rPr>
        <w:t>ми</w:t>
      </w:r>
      <w:r w:rsidRPr="00AC12C3">
        <w:rPr>
          <w:rFonts w:ascii="Times New Roman" w:hAnsi="Times New Roman" w:cs="Times New Roman"/>
          <w:spacing w:val="8"/>
          <w:sz w:val="28"/>
          <w:szCs w:val="24"/>
        </w:rPr>
        <w:t xml:space="preserve"> </w:t>
      </w:r>
      <w:r w:rsidRPr="00AC12C3">
        <w:rPr>
          <w:rFonts w:ascii="Times New Roman" w:hAnsi="Times New Roman" w:cs="Times New Roman"/>
          <w:sz w:val="28"/>
          <w:szCs w:val="24"/>
        </w:rPr>
        <w:t>профес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с</w:t>
      </w:r>
      <w:r w:rsidRPr="00AC12C3">
        <w:rPr>
          <w:rFonts w:ascii="Times New Roman" w:hAnsi="Times New Roman" w:cs="Times New Roman"/>
          <w:sz w:val="28"/>
          <w:szCs w:val="24"/>
        </w:rPr>
        <w:t>иона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л</w:t>
      </w:r>
      <w:r w:rsidRPr="00AC12C3">
        <w:rPr>
          <w:rFonts w:ascii="Times New Roman" w:hAnsi="Times New Roman" w:cs="Times New Roman"/>
          <w:spacing w:val="1"/>
          <w:sz w:val="28"/>
          <w:szCs w:val="24"/>
        </w:rPr>
        <w:t>ь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н</w:t>
      </w:r>
      <w:r w:rsidRPr="00AC12C3">
        <w:rPr>
          <w:rFonts w:ascii="Times New Roman" w:hAnsi="Times New Roman" w:cs="Times New Roman"/>
          <w:sz w:val="28"/>
          <w:szCs w:val="24"/>
        </w:rPr>
        <w:t>ыми</w:t>
      </w:r>
      <w:r w:rsidRPr="00AC12C3">
        <w:rPr>
          <w:rFonts w:ascii="Times New Roman" w:hAnsi="Times New Roman" w:cs="Times New Roman"/>
          <w:spacing w:val="11"/>
          <w:sz w:val="28"/>
          <w:szCs w:val="24"/>
        </w:rPr>
        <w:t xml:space="preserve"> </w:t>
      </w:r>
      <w:r w:rsidRPr="00AC12C3">
        <w:rPr>
          <w:rFonts w:ascii="Times New Roman" w:hAnsi="Times New Roman" w:cs="Times New Roman"/>
          <w:sz w:val="28"/>
          <w:szCs w:val="24"/>
        </w:rPr>
        <w:t>к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о</w:t>
      </w:r>
      <w:r w:rsidRPr="00AC12C3">
        <w:rPr>
          <w:rFonts w:ascii="Times New Roman" w:hAnsi="Times New Roman" w:cs="Times New Roman"/>
          <w:sz w:val="28"/>
          <w:szCs w:val="24"/>
        </w:rPr>
        <w:t>мпет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ен</w:t>
      </w:r>
      <w:r w:rsidRPr="00AC12C3">
        <w:rPr>
          <w:rFonts w:ascii="Times New Roman" w:hAnsi="Times New Roman" w:cs="Times New Roman"/>
          <w:sz w:val="28"/>
          <w:szCs w:val="24"/>
        </w:rPr>
        <w:t>циями</w:t>
      </w:r>
      <w:r w:rsidRPr="00AC12C3">
        <w:rPr>
          <w:rFonts w:ascii="Times New Roman" w:hAnsi="Times New Roman" w:cs="Times New Roman"/>
          <w:spacing w:val="10"/>
          <w:sz w:val="28"/>
          <w:szCs w:val="24"/>
        </w:rPr>
        <w:t xml:space="preserve"> </w:t>
      </w:r>
      <w:r w:rsidRPr="00AC12C3">
        <w:rPr>
          <w:rFonts w:ascii="Times New Roman" w:hAnsi="Times New Roman" w:cs="Times New Roman"/>
          <w:sz w:val="28"/>
          <w:szCs w:val="24"/>
        </w:rPr>
        <w:t>по</w:t>
      </w:r>
      <w:r w:rsidRPr="00AC12C3">
        <w:rPr>
          <w:rFonts w:ascii="Times New Roman" w:hAnsi="Times New Roman" w:cs="Times New Roman"/>
          <w:spacing w:val="8"/>
          <w:sz w:val="28"/>
          <w:szCs w:val="24"/>
        </w:rPr>
        <w:t xml:space="preserve"> </w:t>
      </w:r>
      <w:r w:rsidRPr="00AC12C3">
        <w:rPr>
          <w:rFonts w:ascii="Times New Roman" w:hAnsi="Times New Roman" w:cs="Times New Roman"/>
          <w:sz w:val="28"/>
          <w:szCs w:val="24"/>
        </w:rPr>
        <w:t>и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з</w:t>
      </w:r>
      <w:r w:rsidRPr="00AC12C3">
        <w:rPr>
          <w:rFonts w:ascii="Times New Roman" w:hAnsi="Times New Roman" w:cs="Times New Roman"/>
          <w:sz w:val="28"/>
          <w:szCs w:val="24"/>
        </w:rPr>
        <w:t>бран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н</w:t>
      </w:r>
      <w:r w:rsidRPr="00AC12C3">
        <w:rPr>
          <w:rFonts w:ascii="Times New Roman" w:hAnsi="Times New Roman" w:cs="Times New Roman"/>
          <w:sz w:val="28"/>
          <w:szCs w:val="24"/>
        </w:rPr>
        <w:t>ому</w:t>
      </w:r>
      <w:r w:rsidRPr="00AC12C3">
        <w:rPr>
          <w:rFonts w:ascii="Times New Roman" w:hAnsi="Times New Roman" w:cs="Times New Roman"/>
          <w:spacing w:val="10"/>
          <w:sz w:val="28"/>
          <w:szCs w:val="24"/>
        </w:rPr>
        <w:t xml:space="preserve"> 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н</w:t>
      </w:r>
      <w:r w:rsidRPr="00AC12C3">
        <w:rPr>
          <w:rFonts w:ascii="Times New Roman" w:hAnsi="Times New Roman" w:cs="Times New Roman"/>
          <w:sz w:val="28"/>
          <w:szCs w:val="24"/>
        </w:rPr>
        <w:t>аправл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е</w:t>
      </w:r>
      <w:r w:rsidRPr="00AC12C3">
        <w:rPr>
          <w:rFonts w:ascii="Times New Roman" w:hAnsi="Times New Roman" w:cs="Times New Roman"/>
          <w:sz w:val="28"/>
          <w:szCs w:val="24"/>
        </w:rPr>
        <w:t>нию специализированной п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о</w:t>
      </w:r>
      <w:r w:rsidRPr="00AC12C3">
        <w:rPr>
          <w:rFonts w:ascii="Times New Roman" w:hAnsi="Times New Roman" w:cs="Times New Roman"/>
          <w:sz w:val="28"/>
          <w:szCs w:val="24"/>
        </w:rPr>
        <w:t>дгот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о</w:t>
      </w:r>
      <w:r w:rsidRPr="00AC12C3">
        <w:rPr>
          <w:rFonts w:ascii="Times New Roman" w:hAnsi="Times New Roman" w:cs="Times New Roman"/>
          <w:sz w:val="28"/>
          <w:szCs w:val="24"/>
        </w:rPr>
        <w:t>вк</w:t>
      </w:r>
      <w:r w:rsidRPr="00AC12C3">
        <w:rPr>
          <w:rFonts w:ascii="Times New Roman" w:hAnsi="Times New Roman" w:cs="Times New Roman"/>
          <w:spacing w:val="1"/>
          <w:sz w:val="28"/>
          <w:szCs w:val="24"/>
        </w:rPr>
        <w:t>и</w:t>
      </w:r>
      <w:r w:rsidRPr="00AC12C3">
        <w:rPr>
          <w:rFonts w:ascii="Times New Roman" w:hAnsi="Times New Roman" w:cs="Times New Roman"/>
          <w:sz w:val="28"/>
          <w:szCs w:val="24"/>
        </w:rPr>
        <w:t>;</w:t>
      </w:r>
    </w:p>
    <w:p w:rsidR="00AC12C3" w:rsidRPr="00AC12C3" w:rsidRDefault="00AC12C3" w:rsidP="00AC12C3">
      <w:pPr>
        <w:pStyle w:val="a4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>формир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ов</w:t>
      </w:r>
      <w:r w:rsidRPr="00AC12C3">
        <w:rPr>
          <w:rFonts w:ascii="Times New Roman" w:hAnsi="Times New Roman" w:cs="Times New Roman"/>
          <w:sz w:val="28"/>
          <w:szCs w:val="24"/>
        </w:rPr>
        <w:t>ание и развитие проф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е</w:t>
      </w:r>
      <w:r w:rsidRPr="00AC12C3">
        <w:rPr>
          <w:rFonts w:ascii="Times New Roman" w:hAnsi="Times New Roman" w:cs="Times New Roman"/>
          <w:sz w:val="28"/>
          <w:szCs w:val="24"/>
        </w:rPr>
        <w:t>ссиональн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ы</w:t>
      </w:r>
      <w:r w:rsidRPr="00AC12C3">
        <w:rPr>
          <w:rFonts w:ascii="Times New Roman" w:hAnsi="Times New Roman" w:cs="Times New Roman"/>
          <w:sz w:val="28"/>
          <w:szCs w:val="24"/>
        </w:rPr>
        <w:t>х</w:t>
      </w:r>
      <w:r w:rsidRPr="00AC12C3">
        <w:rPr>
          <w:rFonts w:ascii="Times New Roman" w:hAnsi="Times New Roman" w:cs="Times New Roman"/>
          <w:spacing w:val="3"/>
          <w:sz w:val="28"/>
          <w:szCs w:val="24"/>
        </w:rPr>
        <w:t xml:space="preserve"> </w:t>
      </w:r>
      <w:r w:rsidRPr="00AC12C3">
        <w:rPr>
          <w:rFonts w:ascii="Times New Roman" w:hAnsi="Times New Roman" w:cs="Times New Roman"/>
          <w:sz w:val="28"/>
          <w:szCs w:val="24"/>
        </w:rPr>
        <w:t>знаний в сфере избранн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о</w:t>
      </w:r>
      <w:r w:rsidRPr="00AC12C3">
        <w:rPr>
          <w:rFonts w:ascii="Times New Roman" w:hAnsi="Times New Roman" w:cs="Times New Roman"/>
          <w:sz w:val="28"/>
          <w:szCs w:val="24"/>
        </w:rPr>
        <w:t xml:space="preserve">й </w:t>
      </w:r>
      <w:r w:rsidRPr="00AC12C3">
        <w:rPr>
          <w:rFonts w:ascii="Times New Roman" w:hAnsi="Times New Roman" w:cs="Times New Roman"/>
          <w:spacing w:val="2"/>
          <w:sz w:val="28"/>
          <w:szCs w:val="24"/>
        </w:rPr>
        <w:t xml:space="preserve"> </w:t>
      </w:r>
      <w:r w:rsidRPr="00AC12C3">
        <w:rPr>
          <w:rFonts w:ascii="Times New Roman" w:hAnsi="Times New Roman" w:cs="Times New Roman"/>
          <w:sz w:val="28"/>
          <w:szCs w:val="24"/>
        </w:rPr>
        <w:t>сп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е</w:t>
      </w:r>
      <w:r w:rsidRPr="00AC12C3">
        <w:rPr>
          <w:rFonts w:ascii="Times New Roman" w:hAnsi="Times New Roman" w:cs="Times New Roman"/>
          <w:sz w:val="28"/>
          <w:szCs w:val="24"/>
        </w:rPr>
        <w:t>циа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л</w:t>
      </w:r>
      <w:r w:rsidRPr="00AC12C3">
        <w:rPr>
          <w:rFonts w:ascii="Times New Roman" w:hAnsi="Times New Roman" w:cs="Times New Roman"/>
          <w:spacing w:val="1"/>
          <w:sz w:val="28"/>
          <w:szCs w:val="24"/>
        </w:rPr>
        <w:t>ь</w:t>
      </w:r>
      <w:r w:rsidRPr="00AC12C3">
        <w:rPr>
          <w:rFonts w:ascii="Times New Roman" w:hAnsi="Times New Roman" w:cs="Times New Roman"/>
          <w:sz w:val="28"/>
          <w:szCs w:val="24"/>
        </w:rPr>
        <w:t>но</w:t>
      </w:r>
      <w:r w:rsidRPr="00AC12C3">
        <w:rPr>
          <w:rFonts w:ascii="Times New Roman" w:hAnsi="Times New Roman" w:cs="Times New Roman"/>
          <w:spacing w:val="-1"/>
          <w:sz w:val="28"/>
          <w:szCs w:val="24"/>
        </w:rPr>
        <w:t>с</w:t>
      </w:r>
      <w:r w:rsidRPr="00AC12C3">
        <w:rPr>
          <w:rFonts w:ascii="Times New Roman" w:hAnsi="Times New Roman" w:cs="Times New Roman"/>
          <w:sz w:val="28"/>
          <w:szCs w:val="24"/>
        </w:rPr>
        <w:t>т</w:t>
      </w:r>
      <w:r w:rsidRPr="00AC12C3">
        <w:rPr>
          <w:rFonts w:ascii="Times New Roman" w:hAnsi="Times New Roman" w:cs="Times New Roman"/>
          <w:spacing w:val="1"/>
          <w:sz w:val="28"/>
          <w:szCs w:val="24"/>
        </w:rPr>
        <w:t>и</w:t>
      </w:r>
      <w:r w:rsidRPr="00AC12C3">
        <w:rPr>
          <w:rFonts w:ascii="Times New Roman" w:hAnsi="Times New Roman" w:cs="Times New Roman"/>
          <w:sz w:val="28"/>
          <w:szCs w:val="24"/>
        </w:rPr>
        <w:t xml:space="preserve">;  </w:t>
      </w:r>
    </w:p>
    <w:p w:rsidR="00AC12C3" w:rsidRPr="00AC12C3" w:rsidRDefault="00AC12C3" w:rsidP="00AC12C3">
      <w:pPr>
        <w:pStyle w:val="FR4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  <w:r w:rsidRPr="00AC12C3">
        <w:rPr>
          <w:rFonts w:ascii="Times New Roman" w:hAnsi="Times New Roman"/>
          <w:sz w:val="28"/>
          <w:szCs w:val="24"/>
        </w:rPr>
        <w:t xml:space="preserve">сбор материала для выполнения технологической работы, магистерской диссертации и статей для публикации.  </w:t>
      </w:r>
    </w:p>
    <w:p w:rsidR="00AC12C3" w:rsidRPr="00AC12C3" w:rsidRDefault="00AC12C3" w:rsidP="00AC12C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</w:p>
    <w:p w:rsidR="00AC12C3" w:rsidRPr="00AC12C3" w:rsidRDefault="00AC12C3" w:rsidP="00AC12C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AC12C3">
        <w:rPr>
          <w:rFonts w:ascii="Times New Roman" w:hAnsi="Times New Roman"/>
          <w:sz w:val="28"/>
          <w:szCs w:val="24"/>
        </w:rPr>
        <w:t>Задачами технологической практики являются:</w:t>
      </w:r>
    </w:p>
    <w:p w:rsidR="00AC12C3" w:rsidRPr="00AC12C3" w:rsidRDefault="00AC12C3" w:rsidP="00AC12C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AC12C3">
        <w:rPr>
          <w:rFonts w:ascii="Times New Roman" w:hAnsi="Times New Roman"/>
          <w:sz w:val="28"/>
          <w:szCs w:val="24"/>
        </w:rPr>
        <w:t>а) организационно-управленческая:</w:t>
      </w:r>
    </w:p>
    <w:p w:rsidR="00AC12C3" w:rsidRPr="00AC12C3" w:rsidRDefault="00AC12C3" w:rsidP="00AC12C3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>изучить методы управления организациями, подразделениями, группами (командами) сотрудников, проектами и сетями;</w:t>
      </w:r>
    </w:p>
    <w:p w:rsidR="00AC12C3" w:rsidRPr="00AC12C3" w:rsidRDefault="00AC12C3" w:rsidP="00AC12C3">
      <w:pPr>
        <w:pStyle w:val="a4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 xml:space="preserve">изучить стратегии развития организаций и их отдельных подразделений. </w:t>
      </w:r>
    </w:p>
    <w:p w:rsidR="00AC12C3" w:rsidRPr="00AC12C3" w:rsidRDefault="00AC12C3" w:rsidP="00AC12C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AC12C3">
        <w:rPr>
          <w:rFonts w:ascii="Times New Roman" w:hAnsi="Times New Roman"/>
          <w:sz w:val="28"/>
          <w:szCs w:val="24"/>
        </w:rPr>
        <w:t>б) учетно-аналитическая:</w:t>
      </w:r>
    </w:p>
    <w:p w:rsidR="00AC12C3" w:rsidRPr="00AC12C3" w:rsidRDefault="00AC12C3" w:rsidP="00AC12C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>анализ существующих форм организации учетно-аналитической работы, разработка и обоснование предложений по их совершенствованию;</w:t>
      </w:r>
    </w:p>
    <w:p w:rsidR="00AC12C3" w:rsidRPr="00AC12C3" w:rsidRDefault="00AC12C3" w:rsidP="00AC12C3">
      <w:pPr>
        <w:pStyle w:val="a4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>анализ и моделирование бизнес-процессов.</w:t>
      </w:r>
    </w:p>
    <w:p w:rsidR="00AC12C3" w:rsidRPr="00AC12C3" w:rsidRDefault="00AC12C3" w:rsidP="00AC12C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AC12C3">
        <w:rPr>
          <w:rFonts w:ascii="Times New Roman" w:hAnsi="Times New Roman"/>
          <w:sz w:val="28"/>
          <w:szCs w:val="24"/>
        </w:rPr>
        <w:t xml:space="preserve">в) технологическая: </w:t>
      </w:r>
    </w:p>
    <w:p w:rsidR="00AC12C3" w:rsidRPr="00AC12C3" w:rsidRDefault="00AC12C3" w:rsidP="00AC12C3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 xml:space="preserve">ознакомление с деятельностью исследуемого предприятия; </w:t>
      </w:r>
    </w:p>
    <w:p w:rsidR="00AC12C3" w:rsidRPr="00AC12C3" w:rsidRDefault="00AC12C3" w:rsidP="00AC12C3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>анализ основных финансово-экономических показателей деятельности и бизнес-процессов предприятия в соответствии с выбранной  темой научного исследования;</w:t>
      </w:r>
    </w:p>
    <w:p w:rsidR="00AC12C3" w:rsidRPr="00AC12C3" w:rsidRDefault="00AC12C3" w:rsidP="00AC12C3">
      <w:pPr>
        <w:pStyle w:val="a4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AC12C3">
        <w:rPr>
          <w:rFonts w:ascii="Times New Roman" w:hAnsi="Times New Roman" w:cs="Times New Roman"/>
          <w:sz w:val="28"/>
          <w:szCs w:val="24"/>
        </w:rPr>
        <w:t>поиск, сбор, обработка, анализ и систематизация информации по теме исследования.</w:t>
      </w:r>
    </w:p>
    <w:p w:rsidR="00AC12C3" w:rsidRPr="00AC12C3" w:rsidRDefault="00AC12C3" w:rsidP="00AC12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AC12C3">
        <w:rPr>
          <w:rFonts w:ascii="Times New Roman" w:hAnsi="Times New Roman"/>
          <w:sz w:val="28"/>
          <w:szCs w:val="24"/>
        </w:rPr>
        <w:t xml:space="preserve">Технологическая практика помогает обучающимся закрепить полученные теоретические знания и ускоряет их адаптацию к практической деятельности, дают комплексные знания об управлении предприятием, </w:t>
      </w:r>
      <w:proofErr w:type="gramStart"/>
      <w:r w:rsidRPr="00AC12C3">
        <w:rPr>
          <w:rFonts w:ascii="Times New Roman" w:hAnsi="Times New Roman"/>
          <w:sz w:val="28"/>
          <w:szCs w:val="24"/>
        </w:rPr>
        <w:t>экономических и социальных процессах</w:t>
      </w:r>
      <w:proofErr w:type="gramEnd"/>
      <w:r w:rsidRPr="00AC12C3">
        <w:rPr>
          <w:rFonts w:ascii="Times New Roman" w:hAnsi="Times New Roman"/>
          <w:sz w:val="28"/>
          <w:szCs w:val="24"/>
        </w:rPr>
        <w:t>, протекающих внутри конкретного предприятия.</w:t>
      </w:r>
    </w:p>
    <w:p w:rsidR="00B2502A" w:rsidRPr="00ED48C2" w:rsidRDefault="00B2502A" w:rsidP="00ED48C2">
      <w:pPr>
        <w:pStyle w:val="a4"/>
        <w:autoSpaceDE w:val="0"/>
        <w:autoSpaceDN w:val="0"/>
        <w:adjustRightInd w:val="0"/>
        <w:spacing w:line="240" w:lineRule="auto"/>
        <w:ind w:left="1069"/>
        <w:jc w:val="both"/>
        <w:rPr>
          <w:b/>
          <w:bCs/>
          <w:sz w:val="28"/>
          <w:szCs w:val="28"/>
        </w:rPr>
      </w:pPr>
    </w:p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2. Перечень планируемых результатов обучения при прохождении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41430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6279F6">
        <w:rPr>
          <w:rFonts w:ascii="Times New Roman" w:hAnsi="Times New Roman"/>
          <w:b/>
          <w:sz w:val="28"/>
          <w:szCs w:val="28"/>
        </w:rPr>
        <w:t>)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, соотнесенных с планируемыми результатами освоения ОПОП</w:t>
      </w:r>
    </w:p>
    <w:p w:rsidR="007D32DC" w:rsidRDefault="00AC12C3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C12C3">
        <w:rPr>
          <w:rFonts w:ascii="Times New Roman" w:hAnsi="Times New Roman"/>
          <w:sz w:val="28"/>
          <w:szCs w:val="28"/>
        </w:rPr>
        <w:lastRenderedPageBreak/>
        <w:t>В результате прохождения технологической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AC12C3" w:rsidRPr="007D32DC" w:rsidRDefault="00AC12C3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158"/>
        <w:gridCol w:w="3331"/>
        <w:gridCol w:w="2240"/>
      </w:tblGrid>
      <w:tr w:rsidR="008133C7" w:rsidRPr="008133C7" w:rsidTr="005B1FCE">
        <w:tc>
          <w:tcPr>
            <w:tcW w:w="1565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158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331" w:type="dxa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240" w:type="dxa"/>
            <w:shd w:val="clear" w:color="auto" w:fill="auto"/>
          </w:tcPr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планируемых</w:t>
            </w:r>
            <w:proofErr w:type="gramEnd"/>
          </w:p>
          <w:p w:rsidR="007D32DC" w:rsidRPr="0094139A" w:rsidRDefault="007D32DC" w:rsidP="007D32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413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B27CBD" w:rsidRPr="008133C7" w:rsidTr="005B1FCE">
        <w:tc>
          <w:tcPr>
            <w:tcW w:w="1565" w:type="dxa"/>
            <w:shd w:val="clear" w:color="auto" w:fill="auto"/>
          </w:tcPr>
          <w:p w:rsidR="00B27CBD" w:rsidRPr="006279F6" w:rsidRDefault="00B27CBD" w:rsidP="00AC12C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279F6">
              <w:rPr>
                <w:rFonts w:ascii="Times New Roman" w:hAnsi="Times New Roman"/>
                <w:sz w:val="24"/>
                <w:szCs w:val="24"/>
              </w:rPr>
              <w:t>ПК-</w:t>
            </w:r>
            <w:r w:rsidR="00AC12C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8" w:type="dxa"/>
            <w:shd w:val="clear" w:color="auto" w:fill="auto"/>
          </w:tcPr>
          <w:p w:rsidR="00B27CBD" w:rsidRPr="006279F6" w:rsidRDefault="00AC12C3" w:rsidP="00B27CB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C12C3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AC12C3">
              <w:rPr>
                <w:rFonts w:ascii="Times New Roman" w:hAnsi="Times New Roman"/>
                <w:sz w:val="24"/>
                <w:szCs w:val="24"/>
              </w:rPr>
              <w:t xml:space="preserve"> обобщать и критически оценивать научные исследования в экономике;</w:t>
            </w:r>
          </w:p>
        </w:tc>
        <w:tc>
          <w:tcPr>
            <w:tcW w:w="3331" w:type="dxa"/>
          </w:tcPr>
          <w:p w:rsidR="00AC12C3" w:rsidRPr="00AC12C3" w:rsidRDefault="00AC12C3" w:rsidP="00AC12C3">
            <w:pPr>
              <w:pStyle w:val="af7"/>
              <w:suppressAutoHyphens/>
              <w:jc w:val="both"/>
              <w:rPr>
                <w:lang w:val="ru-RU"/>
              </w:rPr>
            </w:pPr>
            <w:r w:rsidRPr="00AC12C3">
              <w:rPr>
                <w:lang w:val="ru-RU"/>
              </w:rPr>
              <w:t xml:space="preserve">ОПК.3.1. Знает и применяет достижения современной экономической науки в выбранной области научных интересов; </w:t>
            </w:r>
          </w:p>
          <w:p w:rsidR="00B27CBD" w:rsidRPr="00120426" w:rsidRDefault="00AC12C3" w:rsidP="00AC12C3">
            <w:pPr>
              <w:pStyle w:val="af7"/>
              <w:widowControl/>
              <w:suppressAutoHyphens/>
              <w:jc w:val="both"/>
              <w:rPr>
                <w:lang w:val="ru-RU"/>
              </w:rPr>
            </w:pPr>
            <w:r w:rsidRPr="00AC12C3">
              <w:rPr>
                <w:lang w:val="ru-RU"/>
              </w:rPr>
              <w:t>ОПК.3.2. Проводит сравнительный анализ, обобщает и критически оценивает выполненные научные исследования в экономике.</w:t>
            </w:r>
          </w:p>
        </w:tc>
        <w:tc>
          <w:tcPr>
            <w:tcW w:w="2240" w:type="dxa"/>
            <w:shd w:val="clear" w:color="auto" w:fill="auto"/>
          </w:tcPr>
          <w:p w:rsidR="00AC12C3" w:rsidRPr="00171A7E" w:rsidRDefault="00AC12C3" w:rsidP="00AC12C3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1A7E">
              <w:rPr>
                <w:rFonts w:ascii="Times New Roman" w:hAnsi="Times New Roman"/>
                <w:i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ть</w:t>
            </w:r>
            <w:r w:rsidRPr="00171A7E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AC12C3" w:rsidRPr="00171A7E" w:rsidRDefault="00AC12C3" w:rsidP="00AC12C3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2502A" w:rsidRPr="00B2502A">
              <w:rPr>
                <w:rFonts w:ascii="Times New Roman" w:hAnsi="Times New Roman"/>
                <w:sz w:val="24"/>
                <w:szCs w:val="24"/>
              </w:rPr>
              <w:t>достижения современной экономической науки в выбранной области научных интересов</w:t>
            </w:r>
            <w:r w:rsidR="00B250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C12C3" w:rsidRPr="00171A7E" w:rsidRDefault="00AC12C3" w:rsidP="00AC12C3">
            <w:pPr>
              <w:pStyle w:val="af5"/>
              <w:ind w:firstLine="176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1A7E">
              <w:rPr>
                <w:rFonts w:ascii="Times New Roman" w:hAnsi="Times New Roman"/>
                <w:i/>
                <w:sz w:val="24"/>
                <w:szCs w:val="24"/>
              </w:rPr>
              <w:t xml:space="preserve">Уметь:  </w:t>
            </w:r>
          </w:p>
          <w:p w:rsidR="00AC12C3" w:rsidRPr="00171A7E" w:rsidRDefault="00AC12C3" w:rsidP="00AC12C3">
            <w:pPr>
              <w:pStyle w:val="af5"/>
              <w:ind w:firstLine="17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 xml:space="preserve">- применять различные современные методы и </w:t>
            </w:r>
            <w:r w:rsidR="00B2502A" w:rsidRPr="00B2502A">
              <w:rPr>
                <w:rFonts w:ascii="Times New Roman" w:hAnsi="Times New Roman"/>
                <w:sz w:val="24"/>
                <w:szCs w:val="24"/>
              </w:rPr>
              <w:t>достижения современной экономической науки</w:t>
            </w:r>
            <w:r w:rsidR="00B2502A" w:rsidRPr="00AC12C3">
              <w:t xml:space="preserve"> </w:t>
            </w:r>
          </w:p>
          <w:p w:rsidR="00AC12C3" w:rsidRPr="00171A7E" w:rsidRDefault="00AC12C3" w:rsidP="00AC12C3">
            <w:pPr>
              <w:spacing w:after="0" w:line="240" w:lineRule="auto"/>
              <w:ind w:firstLine="17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71A7E">
              <w:rPr>
                <w:rFonts w:ascii="Times New Roman" w:hAnsi="Times New Roman"/>
                <w:i/>
                <w:sz w:val="24"/>
                <w:szCs w:val="24"/>
              </w:rPr>
              <w:t>Владе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ть</w:t>
            </w:r>
            <w:r w:rsidRPr="00171A7E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B27CBD" w:rsidRPr="008133C7" w:rsidRDefault="00AC12C3" w:rsidP="00B2502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240" w:lineRule="auto"/>
              <w:ind w:firstLine="176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  <w:lang w:eastAsia="ar-SA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 xml:space="preserve">- навыками </w:t>
            </w:r>
            <w:r w:rsidR="00B2502A">
              <w:rPr>
                <w:rFonts w:ascii="Times New Roman" w:hAnsi="Times New Roman"/>
                <w:sz w:val="24"/>
                <w:szCs w:val="24"/>
              </w:rPr>
              <w:t xml:space="preserve">сравнительного </w:t>
            </w:r>
            <w:r w:rsidR="00B2502A" w:rsidRPr="00B2502A">
              <w:rPr>
                <w:rFonts w:ascii="Times New Roman" w:hAnsi="Times New Roman"/>
                <w:sz w:val="24"/>
                <w:szCs w:val="24"/>
              </w:rPr>
              <w:t>анализ</w:t>
            </w:r>
            <w:r w:rsidR="00B2502A">
              <w:rPr>
                <w:rFonts w:ascii="Times New Roman" w:hAnsi="Times New Roman"/>
                <w:sz w:val="24"/>
                <w:szCs w:val="24"/>
              </w:rPr>
              <w:t>а</w:t>
            </w:r>
            <w:r w:rsidR="00B2502A" w:rsidRPr="00B2502A">
              <w:rPr>
                <w:rFonts w:ascii="Times New Roman" w:hAnsi="Times New Roman"/>
                <w:sz w:val="24"/>
                <w:szCs w:val="24"/>
              </w:rPr>
              <w:t>, обобщ</w:t>
            </w:r>
            <w:r w:rsidR="00B2502A">
              <w:rPr>
                <w:rFonts w:ascii="Times New Roman" w:hAnsi="Times New Roman"/>
                <w:sz w:val="24"/>
                <w:szCs w:val="24"/>
              </w:rPr>
              <w:t xml:space="preserve">ения и критической </w:t>
            </w:r>
            <w:r w:rsidR="00B2502A" w:rsidRPr="00B2502A">
              <w:rPr>
                <w:rFonts w:ascii="Times New Roman" w:hAnsi="Times New Roman"/>
                <w:sz w:val="24"/>
                <w:szCs w:val="24"/>
              </w:rPr>
              <w:t>оцен</w:t>
            </w:r>
            <w:r w:rsidR="00B2502A">
              <w:rPr>
                <w:rFonts w:ascii="Times New Roman" w:hAnsi="Times New Roman"/>
                <w:sz w:val="24"/>
                <w:szCs w:val="24"/>
              </w:rPr>
              <w:t xml:space="preserve">ки </w:t>
            </w:r>
            <w:r w:rsidR="00B2502A" w:rsidRPr="00B2502A">
              <w:rPr>
                <w:rFonts w:ascii="Times New Roman" w:hAnsi="Times New Roman"/>
                <w:sz w:val="24"/>
                <w:szCs w:val="24"/>
              </w:rPr>
              <w:t>выполненн</w:t>
            </w:r>
            <w:r w:rsidR="00B2502A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="00B2502A" w:rsidRPr="00B2502A">
              <w:rPr>
                <w:rFonts w:ascii="Times New Roman" w:hAnsi="Times New Roman"/>
                <w:sz w:val="24"/>
                <w:szCs w:val="24"/>
              </w:rPr>
              <w:t>научн</w:t>
            </w:r>
            <w:r w:rsidR="00B2502A">
              <w:rPr>
                <w:rFonts w:ascii="Times New Roman" w:hAnsi="Times New Roman"/>
                <w:sz w:val="24"/>
                <w:szCs w:val="24"/>
              </w:rPr>
              <w:t xml:space="preserve">ого </w:t>
            </w:r>
            <w:r w:rsidR="00B2502A" w:rsidRPr="00B2502A">
              <w:rPr>
                <w:rFonts w:ascii="Times New Roman" w:hAnsi="Times New Roman"/>
                <w:sz w:val="24"/>
                <w:szCs w:val="24"/>
              </w:rPr>
              <w:t>исследования</w:t>
            </w:r>
          </w:p>
        </w:tc>
      </w:tr>
    </w:tbl>
    <w:p w:rsidR="007D32DC" w:rsidRPr="007D32DC" w:rsidRDefault="007D32DC" w:rsidP="007D32DC">
      <w:pPr>
        <w:tabs>
          <w:tab w:val="num" w:pos="0"/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3. Место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6279F6">
        <w:rPr>
          <w:rFonts w:ascii="Times New Roman" w:hAnsi="Times New Roman"/>
          <w:b/>
          <w:sz w:val="28"/>
          <w:szCs w:val="28"/>
        </w:rPr>
        <w:t xml:space="preserve">)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в структуре ОПОП магистратуры </w:t>
      </w:r>
    </w:p>
    <w:p w:rsidR="00B2502A" w:rsidRDefault="00B2502A" w:rsidP="00AC12C3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12C3">
        <w:rPr>
          <w:rFonts w:ascii="Times New Roman" w:hAnsi="Times New Roman"/>
          <w:sz w:val="28"/>
          <w:szCs w:val="28"/>
        </w:rPr>
        <w:t>Технологическая практика</w:t>
      </w:r>
      <w:r w:rsidRPr="00610F79">
        <w:rPr>
          <w:rFonts w:ascii="Times New Roman" w:hAnsi="Times New Roman"/>
          <w:sz w:val="28"/>
          <w:szCs w:val="28"/>
        </w:rPr>
        <w:t xml:space="preserve"> </w:t>
      </w:r>
      <w:r w:rsidRPr="00DB5443">
        <w:rPr>
          <w:rFonts w:ascii="Times New Roman" w:hAnsi="Times New Roman"/>
          <w:sz w:val="28"/>
          <w:szCs w:val="28"/>
        </w:rPr>
        <w:t>является составной частью учебного процесса магистра</w:t>
      </w:r>
      <w:r>
        <w:rPr>
          <w:rFonts w:ascii="Times New Roman" w:hAnsi="Times New Roman"/>
          <w:sz w:val="28"/>
          <w:szCs w:val="28"/>
        </w:rPr>
        <w:t xml:space="preserve">нта </w:t>
      </w:r>
      <w:r w:rsidRPr="00DB5443">
        <w:rPr>
          <w:rFonts w:ascii="Times New Roman" w:hAnsi="Times New Roman"/>
          <w:sz w:val="28"/>
          <w:szCs w:val="28"/>
        </w:rPr>
        <w:t>по направлению подготовки</w:t>
      </w:r>
      <w:r w:rsidRPr="0094139A">
        <w:rPr>
          <w:rFonts w:ascii="Times New Roman" w:hAnsi="Times New Roman"/>
          <w:sz w:val="28"/>
          <w:szCs w:val="28"/>
        </w:rPr>
        <w:t xml:space="preserve"> 38.04.01 «Экономика» (магистерская программа «Экономика и </w:t>
      </w:r>
      <w:r>
        <w:rPr>
          <w:rFonts w:ascii="Times New Roman" w:hAnsi="Times New Roman"/>
          <w:sz w:val="28"/>
          <w:szCs w:val="28"/>
        </w:rPr>
        <w:t xml:space="preserve">управление организацией») и входит в </w:t>
      </w:r>
      <w:r w:rsidRPr="000A632E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лок 2 «Практика</w:t>
      </w:r>
      <w:r w:rsidRPr="0094139A">
        <w:rPr>
          <w:rFonts w:ascii="Times New Roman" w:hAnsi="Times New Roman"/>
          <w:sz w:val="28"/>
          <w:szCs w:val="28"/>
        </w:rPr>
        <w:t>» ФГ</w:t>
      </w:r>
      <w:r>
        <w:rPr>
          <w:rFonts w:ascii="Times New Roman" w:hAnsi="Times New Roman"/>
          <w:sz w:val="28"/>
          <w:szCs w:val="28"/>
        </w:rPr>
        <w:t xml:space="preserve">ОС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</w:t>
      </w:r>
      <w:proofErr w:type="gramEnd"/>
      <w:r>
        <w:rPr>
          <w:rFonts w:ascii="Times New Roman" w:hAnsi="Times New Roman"/>
          <w:sz w:val="28"/>
          <w:szCs w:val="28"/>
        </w:rPr>
        <w:t xml:space="preserve"> направлению подготовки </w:t>
      </w:r>
    </w:p>
    <w:p w:rsidR="00AC12C3" w:rsidRDefault="00AC12C3" w:rsidP="00AC12C3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12C3">
        <w:rPr>
          <w:rFonts w:ascii="Times New Roman" w:hAnsi="Times New Roman"/>
          <w:sz w:val="28"/>
          <w:szCs w:val="28"/>
        </w:rPr>
        <w:t xml:space="preserve">Технологическая практика базируется на содержании общенаучных и профессиональных дисциплин основной образовательной программы магистратуры по направлению 38.04.01 «Экономика». Для успешного прохождения технологической практики </w:t>
      </w:r>
      <w:proofErr w:type="gramStart"/>
      <w:r w:rsidRPr="00AC12C3">
        <w:rPr>
          <w:rFonts w:ascii="Times New Roman" w:hAnsi="Times New Roman"/>
          <w:sz w:val="28"/>
          <w:szCs w:val="28"/>
        </w:rPr>
        <w:t>обучающийся</w:t>
      </w:r>
      <w:proofErr w:type="gramEnd"/>
      <w:r w:rsidRPr="00AC12C3">
        <w:rPr>
          <w:rFonts w:ascii="Times New Roman" w:hAnsi="Times New Roman"/>
          <w:sz w:val="28"/>
          <w:szCs w:val="28"/>
        </w:rPr>
        <w:t xml:space="preserve"> должен в полной мере овладеть профессиональными компетенциями, знаниями и навыками, предусмотренными программами дисциплин учебного плана, а так же </w:t>
      </w:r>
      <w:r w:rsidRPr="00AC12C3">
        <w:rPr>
          <w:rFonts w:ascii="Times New Roman" w:hAnsi="Times New Roman"/>
          <w:sz w:val="28"/>
          <w:szCs w:val="28"/>
        </w:rPr>
        <w:lastRenderedPageBreak/>
        <w:t>навыками, полученными в рамках прохождение учебной практики (</w:t>
      </w:r>
      <w:r w:rsidR="00B2502A">
        <w:rPr>
          <w:rFonts w:ascii="Times New Roman" w:hAnsi="Times New Roman"/>
          <w:sz w:val="28"/>
          <w:szCs w:val="28"/>
        </w:rPr>
        <w:t>ознакомительной</w:t>
      </w:r>
      <w:r w:rsidRPr="00AC12C3">
        <w:rPr>
          <w:rFonts w:ascii="Times New Roman" w:hAnsi="Times New Roman"/>
          <w:sz w:val="28"/>
          <w:szCs w:val="28"/>
        </w:rPr>
        <w:t>).</w:t>
      </w:r>
      <w:r w:rsidR="00B2502A">
        <w:rPr>
          <w:rFonts w:ascii="Times New Roman" w:hAnsi="Times New Roman"/>
          <w:sz w:val="28"/>
          <w:szCs w:val="28"/>
        </w:rPr>
        <w:t xml:space="preserve"> </w:t>
      </w:r>
      <w:r w:rsidRPr="00AC12C3">
        <w:rPr>
          <w:rFonts w:ascii="Times New Roman" w:hAnsi="Times New Roman"/>
          <w:sz w:val="28"/>
          <w:szCs w:val="28"/>
        </w:rPr>
        <w:t>Дисциплинами предшествующими данному виду практики являются: Макроэкономика 2, Микроэкономика 2, Экономико-математические методы прикладных исследований.</w:t>
      </w:r>
    </w:p>
    <w:p w:rsidR="00B2502A" w:rsidRPr="00AC12C3" w:rsidRDefault="00B2502A" w:rsidP="00AC12C3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10E8">
        <w:rPr>
          <w:rFonts w:ascii="Times New Roman" w:hAnsi="Times New Roman"/>
          <w:sz w:val="28"/>
          <w:szCs w:val="28"/>
        </w:rPr>
        <w:t>Производственная практика (</w:t>
      </w:r>
      <w:r>
        <w:rPr>
          <w:rFonts w:ascii="Times New Roman" w:hAnsi="Times New Roman"/>
          <w:sz w:val="28"/>
          <w:szCs w:val="28"/>
        </w:rPr>
        <w:t>технологическая</w:t>
      </w:r>
      <w:r w:rsidRPr="007710E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является предшествующей для следующих дисциплин и практик: </w:t>
      </w:r>
      <w:r w:rsidRPr="00B2502A">
        <w:rPr>
          <w:rFonts w:ascii="Times New Roman" w:hAnsi="Times New Roman"/>
          <w:sz w:val="28"/>
          <w:szCs w:val="28"/>
        </w:rPr>
        <w:t>Развитие производств и технологий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2502A">
        <w:rPr>
          <w:rFonts w:ascii="Times New Roman" w:hAnsi="Times New Roman"/>
          <w:sz w:val="28"/>
          <w:szCs w:val="28"/>
        </w:rPr>
        <w:t>Планирование деятельности на предприятии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2502A">
        <w:rPr>
          <w:rFonts w:ascii="Times New Roman" w:hAnsi="Times New Roman"/>
          <w:sz w:val="28"/>
          <w:szCs w:val="28"/>
        </w:rPr>
        <w:t>Управление развитием бизнеса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2502A">
        <w:rPr>
          <w:rFonts w:ascii="Times New Roman" w:hAnsi="Times New Roman"/>
          <w:sz w:val="28"/>
          <w:szCs w:val="28"/>
        </w:rPr>
        <w:t>Методология научного исследования в экономике</w:t>
      </w:r>
      <w:r>
        <w:rPr>
          <w:rFonts w:ascii="Times New Roman" w:hAnsi="Times New Roman"/>
          <w:sz w:val="28"/>
          <w:szCs w:val="28"/>
        </w:rPr>
        <w:t>.</w:t>
      </w:r>
    </w:p>
    <w:p w:rsidR="008133C7" w:rsidRDefault="00AC12C3" w:rsidP="00AC12C3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  <w:r w:rsidRPr="00AC12C3">
        <w:rPr>
          <w:rFonts w:ascii="Times New Roman" w:hAnsi="Times New Roman"/>
          <w:sz w:val="28"/>
          <w:szCs w:val="28"/>
        </w:rPr>
        <w:t>Практический опыт, полученный при прохождении технологической практики, способствует более глубокому освоению дисциплин профессионального цикла и подготовке практико-ориентированной выпускной квалификационной работы.</w:t>
      </w:r>
    </w:p>
    <w:p w:rsidR="008133C7" w:rsidRPr="007D32DC" w:rsidRDefault="008133C7" w:rsidP="007D32DC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:rsidR="007D32DC" w:rsidRPr="008133C7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FF0000"/>
          <w:lang w:eastAsia="ar-SA"/>
        </w:rPr>
      </w:pPr>
    </w:p>
    <w:p w:rsidR="007D32DC" w:rsidRPr="008133C7" w:rsidRDefault="007D32DC" w:rsidP="006E608B">
      <w:pPr>
        <w:pStyle w:val="a4"/>
        <w:numPr>
          <w:ilvl w:val="0"/>
          <w:numId w:val="17"/>
        </w:numPr>
        <w:tabs>
          <w:tab w:val="right" w:leader="underscore" w:pos="93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Форм</w:t>
      </w:r>
      <w:r w:rsidR="0094139A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ы </w:t>
      </w: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и способы проведения </w:t>
      </w:r>
      <w:r w:rsidR="00B27CBD" w:rsidRPr="006279F6">
        <w:rPr>
          <w:rFonts w:ascii="Times New Roman" w:hAnsi="Times New Roman" w:cs="Times New Roman"/>
          <w:b/>
          <w:sz w:val="28"/>
          <w:szCs w:val="28"/>
        </w:rPr>
        <w:t xml:space="preserve">производственной </w:t>
      </w:r>
      <w:r w:rsidRPr="008133C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B2502A" w:rsidRPr="006279F6">
        <w:rPr>
          <w:rFonts w:ascii="Times New Roman" w:hAnsi="Times New Roman"/>
          <w:b/>
          <w:sz w:val="28"/>
          <w:szCs w:val="28"/>
        </w:rPr>
        <w:t>(</w:t>
      </w:r>
      <w:r w:rsidR="00B2502A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B2502A" w:rsidRPr="006279F6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B2502A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</w:p>
    <w:p w:rsidR="00B2502A" w:rsidRPr="00C15155" w:rsidRDefault="00B2502A" w:rsidP="00B2502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155">
        <w:rPr>
          <w:rFonts w:ascii="Times New Roman" w:hAnsi="Times New Roman"/>
          <w:sz w:val="28"/>
          <w:szCs w:val="28"/>
        </w:rPr>
        <w:t xml:space="preserve">Перечень видов, форм проведения и способов организации практик определяется ОПОП в зависимости от уровня и направленности (профиля) высшего образования в соответствии с ФГОС </w:t>
      </w:r>
      <w:proofErr w:type="gramStart"/>
      <w:r w:rsidRPr="00C15155">
        <w:rPr>
          <w:rFonts w:ascii="Times New Roman" w:hAnsi="Times New Roman"/>
          <w:sz w:val="28"/>
          <w:szCs w:val="28"/>
        </w:rPr>
        <w:t>ВО</w:t>
      </w:r>
      <w:proofErr w:type="gramEnd"/>
      <w:r w:rsidRPr="00C15155">
        <w:rPr>
          <w:rFonts w:ascii="Times New Roman" w:hAnsi="Times New Roman"/>
          <w:sz w:val="28"/>
          <w:szCs w:val="28"/>
        </w:rPr>
        <w:t xml:space="preserve">. </w:t>
      </w:r>
    </w:p>
    <w:p w:rsidR="00B2502A" w:rsidRPr="00C15155" w:rsidRDefault="00B2502A" w:rsidP="00B2502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155">
        <w:rPr>
          <w:rFonts w:ascii="Times New Roman" w:hAnsi="Times New Roman"/>
          <w:sz w:val="28"/>
          <w:szCs w:val="28"/>
        </w:rPr>
        <w:t>Производственная практика (</w:t>
      </w:r>
      <w:r>
        <w:rPr>
          <w:rFonts w:ascii="Times New Roman" w:hAnsi="Times New Roman"/>
          <w:sz w:val="28"/>
          <w:szCs w:val="28"/>
        </w:rPr>
        <w:t>технологическая</w:t>
      </w:r>
      <w:r w:rsidRPr="00C15155">
        <w:rPr>
          <w:rFonts w:ascii="Times New Roman" w:hAnsi="Times New Roman"/>
          <w:sz w:val="28"/>
          <w:szCs w:val="28"/>
        </w:rPr>
        <w:t xml:space="preserve">) осуществляется дискретно по видам практик в соответствии с учебным процессом. </w:t>
      </w:r>
    </w:p>
    <w:p w:rsidR="00B2502A" w:rsidRPr="00DB5443" w:rsidRDefault="00B2502A" w:rsidP="00B2502A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 xml:space="preserve">Способ проведения практик – стационарный. Практика может проходить в структурном подразделении университета на кафедре </w:t>
      </w:r>
      <w:r>
        <w:rPr>
          <w:rFonts w:ascii="Times New Roman" w:hAnsi="Times New Roman"/>
          <w:sz w:val="28"/>
          <w:szCs w:val="28"/>
        </w:rPr>
        <w:t>экономики предприятия</w:t>
      </w:r>
      <w:r w:rsidRPr="00DB5443">
        <w:rPr>
          <w:rFonts w:ascii="Times New Roman" w:hAnsi="Times New Roman"/>
          <w:sz w:val="28"/>
          <w:szCs w:val="28"/>
        </w:rPr>
        <w:t>.</w:t>
      </w:r>
    </w:p>
    <w:p w:rsidR="00B2502A" w:rsidRPr="00DB5443" w:rsidRDefault="00B2502A" w:rsidP="00B2502A">
      <w:pPr>
        <w:tabs>
          <w:tab w:val="left" w:pos="0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>Выездная практика организуется только при наличии заявления обучающегося.</w:t>
      </w:r>
    </w:p>
    <w:p w:rsidR="007D32DC" w:rsidRPr="007D32DC" w:rsidRDefault="007D32DC" w:rsidP="007D32DC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5. Место и время проведения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41430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6279F6">
        <w:rPr>
          <w:rFonts w:ascii="Times New Roman" w:hAnsi="Times New Roman"/>
          <w:b/>
          <w:sz w:val="28"/>
          <w:szCs w:val="28"/>
        </w:rPr>
        <w:t>)</w:t>
      </w:r>
    </w:p>
    <w:p w:rsidR="00AC12C3" w:rsidRPr="00AC12C3" w:rsidRDefault="00AC12C3" w:rsidP="0041430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171A7E">
        <w:rPr>
          <w:rFonts w:ascii="Times New Roman" w:hAnsi="Times New Roman"/>
          <w:sz w:val="24"/>
          <w:szCs w:val="24"/>
        </w:rPr>
        <w:tab/>
      </w:r>
      <w:proofErr w:type="gramStart"/>
      <w:r w:rsidRPr="00AC12C3">
        <w:rPr>
          <w:rFonts w:ascii="Times New Roman" w:hAnsi="Times New Roman"/>
          <w:sz w:val="28"/>
          <w:szCs w:val="24"/>
        </w:rPr>
        <w:t>Базы технологической практики могут быть предложены кафедрой или выбраны обучающимися самостоятельно по согласованию с кафедрой.</w:t>
      </w:r>
      <w:proofErr w:type="gramEnd"/>
    </w:p>
    <w:p w:rsidR="00AC12C3" w:rsidRDefault="00AC12C3" w:rsidP="0041430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AC12C3">
        <w:rPr>
          <w:rFonts w:ascii="Times New Roman" w:hAnsi="Times New Roman"/>
          <w:sz w:val="28"/>
          <w:szCs w:val="24"/>
        </w:rPr>
        <w:tab/>
        <w:t>Технологическая практика, как правило, проводится на предприятиях, в учреждениях и коммерческих организациях, а также возможна в структурных подразделениях университета</w:t>
      </w:r>
      <w:r w:rsidR="00414307">
        <w:rPr>
          <w:rFonts w:ascii="Times New Roman" w:hAnsi="Times New Roman"/>
          <w:sz w:val="28"/>
          <w:szCs w:val="24"/>
        </w:rPr>
        <w:t>.</w:t>
      </w:r>
    </w:p>
    <w:p w:rsidR="00414307" w:rsidRPr="00DB5443" w:rsidRDefault="00414307" w:rsidP="00414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443">
        <w:rPr>
          <w:rFonts w:ascii="Times New Roman" w:hAnsi="Times New Roman"/>
          <w:sz w:val="28"/>
          <w:szCs w:val="28"/>
        </w:rPr>
        <w:t xml:space="preserve">Выбор места </w:t>
      </w:r>
      <w:r>
        <w:rPr>
          <w:rFonts w:ascii="Times New Roman" w:hAnsi="Times New Roman"/>
          <w:sz w:val="28"/>
          <w:szCs w:val="28"/>
        </w:rPr>
        <w:t>технологической</w:t>
      </w:r>
      <w:r w:rsidRPr="00DB5443">
        <w:rPr>
          <w:rFonts w:ascii="Times New Roman" w:hAnsi="Times New Roman"/>
          <w:sz w:val="28"/>
          <w:szCs w:val="28"/>
        </w:rPr>
        <w:t xml:space="preserve"> практики и содержания работ определяется необходимостью ознакомления магистранта с деятельностью предприятий, организаций, научных и образовательных учреждений, осуществляющих работы и проводящих исследования по направлению избранной направленности (профиля) ОПОП </w:t>
      </w:r>
      <w:proofErr w:type="gramStart"/>
      <w:r w:rsidRPr="00DB5443">
        <w:rPr>
          <w:rFonts w:ascii="Times New Roman" w:hAnsi="Times New Roman"/>
          <w:sz w:val="28"/>
          <w:szCs w:val="28"/>
        </w:rPr>
        <w:t>ВО</w:t>
      </w:r>
      <w:proofErr w:type="gramEnd"/>
      <w:r w:rsidRPr="00DB544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5443">
        <w:rPr>
          <w:rFonts w:ascii="Times New Roman" w:hAnsi="Times New Roman"/>
          <w:sz w:val="28"/>
          <w:szCs w:val="28"/>
        </w:rPr>
        <w:t>по</w:t>
      </w:r>
      <w:proofErr w:type="gramEnd"/>
      <w:r w:rsidRPr="00DB5443">
        <w:rPr>
          <w:rFonts w:ascii="Times New Roman" w:hAnsi="Times New Roman"/>
          <w:sz w:val="28"/>
          <w:szCs w:val="28"/>
        </w:rPr>
        <w:t xml:space="preserve"> направлению подготовки 38.04.01 – Экономика. Практика проводится в соответствии с программой </w:t>
      </w:r>
      <w:r>
        <w:rPr>
          <w:rFonts w:ascii="Times New Roman" w:hAnsi="Times New Roman"/>
          <w:sz w:val="28"/>
          <w:szCs w:val="28"/>
        </w:rPr>
        <w:t>технологической</w:t>
      </w:r>
      <w:r w:rsidRPr="00DB5443">
        <w:rPr>
          <w:rFonts w:ascii="Times New Roman" w:hAnsi="Times New Roman"/>
          <w:sz w:val="28"/>
          <w:szCs w:val="28"/>
        </w:rPr>
        <w:t xml:space="preserve"> практики магистрантов и индивидуальным заданием на практику, составленным магистрантом совместно с руководителем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DB5443">
        <w:rPr>
          <w:rFonts w:ascii="Times New Roman" w:hAnsi="Times New Roman"/>
          <w:sz w:val="28"/>
          <w:szCs w:val="28"/>
        </w:rPr>
        <w:t>.</w:t>
      </w:r>
    </w:p>
    <w:p w:rsidR="007D32DC" w:rsidRPr="007D32DC" w:rsidRDefault="007D32DC" w:rsidP="00414307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доступности для данных обучающихся и рекомендации </w:t>
      </w:r>
      <w:proofErr w:type="gram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медико-социальной</w:t>
      </w:r>
      <w:proofErr w:type="gram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7D32DC" w:rsidRPr="007D32DC" w:rsidRDefault="007D32DC" w:rsidP="00414307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медико-социальной</w:t>
      </w:r>
      <w:proofErr w:type="gramEnd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 экспертизы и индивидуальной программы реабилитации инвалида. </w:t>
      </w:r>
      <w:proofErr w:type="gramStart"/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  <w:r w:rsidRPr="007D32DC">
        <w:rPr>
          <w:rFonts w:ascii="Times New Roman" w:eastAsia="Times New Roman" w:hAnsi="Times New Roman"/>
          <w:i/>
          <w:lang w:eastAsia="ar-SA"/>
        </w:rPr>
        <w:t>]</w:t>
      </w:r>
      <w:proofErr w:type="gramEnd"/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6. Объём </w:t>
      </w:r>
      <w:r w:rsidR="003C2FD9">
        <w:rPr>
          <w:rFonts w:ascii="Times New Roman" w:hAnsi="Times New Roman"/>
          <w:b/>
          <w:sz w:val="28"/>
          <w:szCs w:val="28"/>
        </w:rPr>
        <w:t>производственной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41430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3C2FD9">
        <w:rPr>
          <w:rFonts w:ascii="Times New Roman" w:hAnsi="Times New Roman"/>
          <w:b/>
          <w:sz w:val="28"/>
          <w:szCs w:val="28"/>
        </w:rPr>
        <w:t>)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и её продолжительность</w:t>
      </w:r>
    </w:p>
    <w:p w:rsidR="00AC12C3" w:rsidRPr="00AC12C3" w:rsidRDefault="00AC12C3" w:rsidP="00AC12C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12C3">
        <w:rPr>
          <w:rFonts w:ascii="Times New Roman" w:hAnsi="Times New Roman"/>
          <w:sz w:val="28"/>
          <w:szCs w:val="28"/>
        </w:rPr>
        <w:t xml:space="preserve">Общий объём практики составляет 12 зачетных единиц. </w:t>
      </w:r>
    </w:p>
    <w:p w:rsidR="00AC12C3" w:rsidRDefault="00AC12C3" w:rsidP="00AC12C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12C3">
        <w:rPr>
          <w:rFonts w:ascii="Times New Roman" w:hAnsi="Times New Roman"/>
          <w:sz w:val="28"/>
          <w:szCs w:val="28"/>
        </w:rPr>
        <w:t xml:space="preserve">Продолжительность практики 432 часа (8 недель).  </w:t>
      </w:r>
    </w:p>
    <w:p w:rsidR="00AC12C3" w:rsidRDefault="00AC12C3" w:rsidP="00AC12C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32DC" w:rsidRPr="007D32DC" w:rsidRDefault="007D32DC" w:rsidP="00AC12C3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 Структура и содержание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41430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6279F6">
        <w:rPr>
          <w:rFonts w:ascii="Times New Roman" w:hAnsi="Times New Roman"/>
          <w:b/>
          <w:sz w:val="28"/>
          <w:szCs w:val="28"/>
        </w:rPr>
        <w:t>)</w:t>
      </w:r>
    </w:p>
    <w:p w:rsid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7.1 Структура </w:t>
      </w:r>
      <w:r w:rsidR="00B27CBD" w:rsidRPr="00B27CB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41430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B27CBD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</w:p>
    <w:p w:rsidR="001C614C" w:rsidRPr="00F9289C" w:rsidRDefault="00AC12C3" w:rsidP="001C614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C12C3">
        <w:rPr>
          <w:rFonts w:ascii="Times New Roman" w:hAnsi="Times New Roman"/>
          <w:sz w:val="28"/>
          <w:szCs w:val="28"/>
        </w:rPr>
        <w:t xml:space="preserve">Общая трудоемкость технологической практики составляет 12 зачетных единиц, 432 часа (8 недель).  </w:t>
      </w:r>
    </w:p>
    <w:tbl>
      <w:tblPr>
        <w:tblStyle w:val="a3"/>
        <w:tblpPr w:leftFromText="180" w:rightFromText="180" w:vertAnchor="text" w:horzAnchor="margin" w:tblpY="94"/>
        <w:tblW w:w="9947" w:type="dxa"/>
        <w:tblLayout w:type="fixed"/>
        <w:tblLook w:val="04A0" w:firstRow="1" w:lastRow="0" w:firstColumn="1" w:lastColumn="0" w:noHBand="0" w:noVBand="1"/>
      </w:tblPr>
      <w:tblGrid>
        <w:gridCol w:w="847"/>
        <w:gridCol w:w="2947"/>
        <w:gridCol w:w="1276"/>
        <w:gridCol w:w="1134"/>
        <w:gridCol w:w="992"/>
        <w:gridCol w:w="1417"/>
        <w:gridCol w:w="1334"/>
      </w:tblGrid>
      <w:tr w:rsidR="001C614C" w:rsidRPr="005F7772" w:rsidTr="001C614C">
        <w:tc>
          <w:tcPr>
            <w:tcW w:w="847" w:type="dxa"/>
            <w:vMerge w:val="restart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F777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F777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47" w:type="dxa"/>
            <w:vMerge w:val="restart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Разделы (этапы) практики</w:t>
            </w:r>
          </w:p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4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7772">
              <w:rPr>
                <w:rFonts w:ascii="Times New Roman" w:hAnsi="Times New Roman"/>
                <w:sz w:val="24"/>
                <w:szCs w:val="24"/>
              </w:rPr>
              <w:t>Виды деятельности на практике, включая самостоятельную работу обучающихся и трудоемкость (в часах)*</w:t>
            </w:r>
            <w:proofErr w:type="gramEnd"/>
          </w:p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 w:val="restart"/>
          </w:tcPr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>Формы текущего контроля</w:t>
            </w:r>
          </w:p>
          <w:p w:rsidR="001C614C" w:rsidRPr="005F7772" w:rsidRDefault="001C614C" w:rsidP="001C614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614C" w:rsidRPr="005F7772" w:rsidTr="001C614C">
        <w:tc>
          <w:tcPr>
            <w:tcW w:w="847" w:type="dxa"/>
            <w:vMerge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vMerge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В организации (база практик) </w:t>
            </w: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Контактная работа с руководителем практики от вуза (в том числе работа в ЭОС)* </w:t>
            </w:r>
          </w:p>
        </w:tc>
        <w:tc>
          <w:tcPr>
            <w:tcW w:w="992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F7772">
              <w:rPr>
                <w:rFonts w:ascii="Times New Roman" w:hAnsi="Times New Roman"/>
                <w:sz w:val="24"/>
                <w:szCs w:val="24"/>
              </w:rPr>
              <w:t xml:space="preserve">Общая трудоемкость в часах  </w:t>
            </w:r>
          </w:p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4" w:type="dxa"/>
            <w:vMerge/>
          </w:tcPr>
          <w:p w:rsidR="001C614C" w:rsidRPr="005F7772" w:rsidRDefault="001C614C" w:rsidP="001C614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2C3" w:rsidRPr="005F7772" w:rsidTr="001C614C">
        <w:tc>
          <w:tcPr>
            <w:tcW w:w="84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47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1A7E">
              <w:rPr>
                <w:rFonts w:ascii="Times New Roman" w:hAnsi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1276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34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</w:tr>
      <w:tr w:rsidR="00AC12C3" w:rsidRPr="005F7772" w:rsidTr="001C614C">
        <w:tc>
          <w:tcPr>
            <w:tcW w:w="84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47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1A7E">
              <w:rPr>
                <w:rFonts w:ascii="Times New Roman" w:hAnsi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1276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34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 xml:space="preserve">Проверка выполненных заданий </w:t>
            </w:r>
          </w:p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2C3" w:rsidRPr="005F7772" w:rsidTr="001C614C">
        <w:trPr>
          <w:trHeight w:val="1420"/>
        </w:trPr>
        <w:tc>
          <w:tcPr>
            <w:tcW w:w="84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47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1A7E">
              <w:rPr>
                <w:rFonts w:ascii="Times New Roman" w:hAnsi="Times New Roman"/>
                <w:b/>
                <w:sz w:val="24"/>
                <w:szCs w:val="24"/>
              </w:rPr>
              <w:t>Экспериментальный этап</w:t>
            </w:r>
          </w:p>
        </w:tc>
        <w:tc>
          <w:tcPr>
            <w:tcW w:w="1276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4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Консультирование со специалистами</w:t>
            </w:r>
          </w:p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12C3" w:rsidRPr="005F7772" w:rsidTr="001C614C">
        <w:tc>
          <w:tcPr>
            <w:tcW w:w="84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947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1A7E">
              <w:rPr>
                <w:rFonts w:ascii="Times New Roman" w:hAnsi="Times New Roman"/>
                <w:b/>
                <w:sz w:val="24"/>
                <w:szCs w:val="24"/>
              </w:rPr>
              <w:t>Обработка и анализ полученной информации</w:t>
            </w:r>
          </w:p>
        </w:tc>
        <w:tc>
          <w:tcPr>
            <w:tcW w:w="1276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4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Обсуждение с научным руководителем</w:t>
            </w:r>
          </w:p>
        </w:tc>
      </w:tr>
      <w:tr w:rsidR="00AC12C3" w:rsidRPr="005F7772" w:rsidTr="001C614C">
        <w:tc>
          <w:tcPr>
            <w:tcW w:w="84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47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71A7E">
              <w:rPr>
                <w:rFonts w:ascii="Times New Roman" w:hAnsi="Times New Roman"/>
                <w:b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276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34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Защита отчета</w:t>
            </w:r>
          </w:p>
        </w:tc>
      </w:tr>
      <w:tr w:rsidR="00AC12C3" w:rsidRPr="005F7772" w:rsidTr="001C614C">
        <w:tc>
          <w:tcPr>
            <w:tcW w:w="84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71A7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71A7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71A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</w:tcPr>
          <w:p w:rsidR="00AC12C3" w:rsidRPr="00171A7E" w:rsidRDefault="00AC12C3" w:rsidP="00AC12C3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1334" w:type="dxa"/>
          </w:tcPr>
          <w:p w:rsidR="00AC12C3" w:rsidRPr="00171A7E" w:rsidRDefault="00AC12C3" w:rsidP="00AC12C3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Зачет с оценкой</w:t>
            </w:r>
          </w:p>
        </w:tc>
      </w:tr>
    </w:tbl>
    <w:p w:rsidR="007D32DC" w:rsidRPr="007D32DC" w:rsidRDefault="007D32DC" w:rsidP="001C614C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/>
          <w:vertAlign w:val="subscript"/>
          <w:lang w:eastAsia="ar-SA"/>
        </w:rPr>
      </w:pP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7.2 Содержание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41430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6279F6">
        <w:rPr>
          <w:rFonts w:ascii="Times New Roman" w:hAnsi="Times New Roman"/>
          <w:b/>
          <w:sz w:val="28"/>
          <w:szCs w:val="28"/>
        </w:rPr>
        <w:t xml:space="preserve">) </w:t>
      </w:r>
      <w:r w:rsidR="00414307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414307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b/>
          <w:i/>
          <w:color w:val="000000" w:themeColor="text1"/>
          <w:sz w:val="28"/>
          <w:szCs w:val="28"/>
        </w:rPr>
        <w:t>Подготовительный этап</w:t>
      </w:r>
    </w:p>
    <w:p w:rsidR="0062777F" w:rsidRPr="00171A7E" w:rsidRDefault="0062777F" w:rsidP="006277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 xml:space="preserve">1.Организационное собрание (конференция) для разъяснения целей, задач, содержания и порядка прохождения практики </w:t>
      </w:r>
    </w:p>
    <w:p w:rsidR="0062777F" w:rsidRPr="00171A7E" w:rsidRDefault="0062777F" w:rsidP="006277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 xml:space="preserve">2. Инструктаж по технике безопасности. </w:t>
      </w: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>3. Разработка индивидуального задания.</w:t>
      </w: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b/>
          <w:i/>
          <w:color w:val="000000" w:themeColor="text1"/>
          <w:sz w:val="28"/>
          <w:szCs w:val="28"/>
        </w:rPr>
        <w:t>Основной этап</w:t>
      </w:r>
    </w:p>
    <w:p w:rsidR="0062777F" w:rsidRPr="00171A7E" w:rsidRDefault="0062777F" w:rsidP="006277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>1.Знакомство с организацией/предприятием/органом ГМУ, изучение организационно-управленческой документации. Особенности государственного регулирования деятельности организации.</w:t>
      </w:r>
    </w:p>
    <w:p w:rsidR="0062777F" w:rsidRPr="00171A7E" w:rsidRDefault="0062777F" w:rsidP="006277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>2. Ознакомление с видами деятельности и структурой управления организации/ предприятием /органа ГМУ.</w:t>
      </w:r>
    </w:p>
    <w:p w:rsidR="0062777F" w:rsidRPr="00171A7E" w:rsidRDefault="0062777F" w:rsidP="006277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>3.Изучение содержания работы менеджера/руководителя по специальным функциям управления. Принятие управленческих решений.</w:t>
      </w: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b/>
          <w:i/>
          <w:color w:val="000000" w:themeColor="text1"/>
          <w:sz w:val="28"/>
          <w:szCs w:val="28"/>
        </w:rPr>
        <w:t>Экспериментальный этап</w:t>
      </w:r>
    </w:p>
    <w:p w:rsidR="0062777F" w:rsidRPr="00171A7E" w:rsidRDefault="0062777F" w:rsidP="006277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>1. Ознакомление с используемыми на практике методами разработки и обоснования управленческих решений, организацией контроля руководителей за их исполнением.</w:t>
      </w:r>
    </w:p>
    <w:p w:rsidR="0062777F" w:rsidRPr="00171A7E" w:rsidRDefault="0062777F" w:rsidP="006277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>2. Изучение технико-экономических показателей работы предприятия за последние годы</w:t>
      </w: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b/>
          <w:i/>
          <w:color w:val="000000" w:themeColor="text1"/>
          <w:sz w:val="28"/>
          <w:szCs w:val="28"/>
        </w:rPr>
        <w:t>Обработка и анализ полученной информации</w:t>
      </w:r>
    </w:p>
    <w:p w:rsidR="0062777F" w:rsidRPr="00171A7E" w:rsidRDefault="0062777F" w:rsidP="0062777F">
      <w:pPr>
        <w:tabs>
          <w:tab w:val="left" w:pos="27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>1. Обработка и систематизация фактического и литературного материала.</w:t>
      </w:r>
    </w:p>
    <w:p w:rsidR="0062777F" w:rsidRPr="00171A7E" w:rsidRDefault="0062777F" w:rsidP="0062777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>2. Сбор, обработка и анализ статистической информации, построение эконометрических моделей, работа с информационными системами для решения задач организационной, управленческой или др. деятельности</w:t>
      </w: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62777F" w:rsidRPr="00171A7E" w:rsidRDefault="0062777F" w:rsidP="0062777F">
      <w:pPr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b/>
          <w:i/>
          <w:color w:val="000000" w:themeColor="text1"/>
          <w:sz w:val="28"/>
          <w:szCs w:val="28"/>
        </w:rPr>
        <w:t>Подготовка отчета по практике</w:t>
      </w:r>
    </w:p>
    <w:p w:rsidR="0062777F" w:rsidRPr="00171A7E" w:rsidRDefault="0062777F" w:rsidP="0062777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lastRenderedPageBreak/>
        <w:t>1. Составление отчета по практике.</w:t>
      </w:r>
    </w:p>
    <w:p w:rsidR="0062777F" w:rsidRPr="00171A7E" w:rsidRDefault="0062777F" w:rsidP="0062777F">
      <w:pPr>
        <w:tabs>
          <w:tab w:val="left" w:pos="174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71A7E">
        <w:rPr>
          <w:rFonts w:ascii="Times New Roman" w:hAnsi="Times New Roman"/>
          <w:color w:val="000000" w:themeColor="text1"/>
          <w:sz w:val="28"/>
          <w:szCs w:val="28"/>
        </w:rPr>
        <w:t>2. Защита отчета по практике.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lang w:eastAsia="ar-SA"/>
        </w:rPr>
      </w:pPr>
    </w:p>
    <w:p w:rsidR="007D32DC" w:rsidRPr="007D32DC" w:rsidRDefault="007D32DC" w:rsidP="007D32DC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8. Методы и технологии, используемые на </w:t>
      </w:r>
      <w:r w:rsidR="00D24449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практике</w:t>
      </w:r>
      <w:r w:rsidR="0041430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414307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414307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</w:p>
    <w:p w:rsidR="0062777F" w:rsidRDefault="0062777F" w:rsidP="0062777F">
      <w:pPr>
        <w:pStyle w:val="a8"/>
        <w:spacing w:after="0" w:line="240" w:lineRule="auto"/>
        <w:ind w:firstLine="709"/>
        <w:rPr>
          <w:szCs w:val="28"/>
        </w:rPr>
      </w:pPr>
    </w:p>
    <w:p w:rsidR="0062777F" w:rsidRPr="00171A7E" w:rsidRDefault="0062777F" w:rsidP="0062777F">
      <w:pPr>
        <w:pStyle w:val="a8"/>
        <w:spacing w:after="0" w:line="240" w:lineRule="auto"/>
        <w:ind w:firstLine="709"/>
        <w:rPr>
          <w:szCs w:val="28"/>
        </w:rPr>
      </w:pPr>
      <w:r w:rsidRPr="00171A7E">
        <w:rPr>
          <w:szCs w:val="28"/>
        </w:rPr>
        <w:t>В процессе прохождения технологической практики используются следующие технологии:</w:t>
      </w:r>
    </w:p>
    <w:p w:rsidR="0062777F" w:rsidRPr="00171A7E" w:rsidRDefault="0062777F" w:rsidP="0062777F">
      <w:pPr>
        <w:pStyle w:val="a4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171A7E">
        <w:rPr>
          <w:rFonts w:ascii="Times New Roman" w:hAnsi="Times New Roman" w:cs="Times New Roman"/>
          <w:sz w:val="28"/>
          <w:szCs w:val="28"/>
        </w:rPr>
        <w:t>инновационные;</w:t>
      </w:r>
    </w:p>
    <w:p w:rsidR="0062777F" w:rsidRPr="00171A7E" w:rsidRDefault="0062777F" w:rsidP="0062777F">
      <w:pPr>
        <w:pStyle w:val="a4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171A7E">
        <w:rPr>
          <w:rFonts w:ascii="Times New Roman" w:hAnsi="Times New Roman" w:cs="Times New Roman"/>
          <w:sz w:val="28"/>
          <w:szCs w:val="28"/>
        </w:rPr>
        <w:t>информационно-коммуникационные технологии  (ИКТ, презентации);</w:t>
      </w:r>
    </w:p>
    <w:p w:rsidR="0062777F" w:rsidRPr="00171A7E" w:rsidRDefault="0062777F" w:rsidP="0062777F">
      <w:pPr>
        <w:pStyle w:val="a4"/>
        <w:numPr>
          <w:ilvl w:val="0"/>
          <w:numId w:val="7"/>
        </w:numPr>
        <w:tabs>
          <w:tab w:val="right" w:pos="0"/>
          <w:tab w:val="left" w:pos="28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7E">
        <w:rPr>
          <w:rFonts w:ascii="Times New Roman" w:hAnsi="Times New Roman" w:cs="Times New Roman"/>
          <w:sz w:val="28"/>
          <w:szCs w:val="28"/>
        </w:rPr>
        <w:t>технология сотрудничества (работа с руководителем по практике);</w:t>
      </w:r>
    </w:p>
    <w:p w:rsidR="0062777F" w:rsidRPr="00171A7E" w:rsidRDefault="0062777F" w:rsidP="0062777F">
      <w:pPr>
        <w:pStyle w:val="2"/>
        <w:numPr>
          <w:ilvl w:val="0"/>
          <w:numId w:val="7"/>
        </w:numPr>
        <w:tabs>
          <w:tab w:val="righ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A7E">
        <w:rPr>
          <w:rFonts w:ascii="Times New Roman" w:hAnsi="Times New Roman" w:cs="Times New Roman"/>
          <w:sz w:val="28"/>
          <w:szCs w:val="28"/>
        </w:rPr>
        <w:t>диалоговая технология (собеседование, проблемно-поисковые диалоги);</w:t>
      </w:r>
    </w:p>
    <w:p w:rsidR="0062777F" w:rsidRPr="00171A7E" w:rsidRDefault="0062777F" w:rsidP="0062777F">
      <w:pPr>
        <w:pStyle w:val="a4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 w:cs="Times New Roman"/>
          <w:sz w:val="28"/>
          <w:szCs w:val="28"/>
        </w:rPr>
      </w:pPr>
      <w:r w:rsidRPr="00171A7E">
        <w:rPr>
          <w:rFonts w:ascii="Times New Roman" w:hAnsi="Times New Roman" w:cs="Times New Roman"/>
          <w:sz w:val="28"/>
          <w:szCs w:val="28"/>
        </w:rPr>
        <w:t>иные – в зависимости от условий  их реализации на практике.</w:t>
      </w:r>
    </w:p>
    <w:p w:rsidR="0062777F" w:rsidRPr="00171A7E" w:rsidRDefault="0062777F" w:rsidP="0062777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1A7E">
        <w:rPr>
          <w:rFonts w:ascii="Times New Roman" w:hAnsi="Times New Roman" w:cs="Times New Roman"/>
          <w:sz w:val="28"/>
          <w:szCs w:val="28"/>
        </w:rPr>
        <w:t>В процессе прохождения технологической практики используется методы проблемного обучения, связанные с решением проблем конкретного объекта исследования; исследовательские методы обучения, связанные с самостоятельным пополнением знаний; методы проектного обучение, связанные с участием обучающихся в реальных процессах, имеющих место в организациях (предприятиях).</w:t>
      </w:r>
      <w:proofErr w:type="gramEnd"/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6279F6">
        <w:rPr>
          <w:rFonts w:ascii="Times New Roman" w:hAnsi="Times New Roman"/>
          <w:b/>
          <w:sz w:val="28"/>
          <w:szCs w:val="28"/>
        </w:rPr>
        <w:t>)</w:t>
      </w:r>
    </w:p>
    <w:p w:rsidR="00414307" w:rsidRDefault="00414307" w:rsidP="0041430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103866">
        <w:rPr>
          <w:rFonts w:ascii="Times New Roman" w:hAnsi="Times New Roman"/>
          <w:sz w:val="28"/>
          <w:szCs w:val="28"/>
        </w:rPr>
        <w:t>Аттестация по результатам прохождения производственной (</w:t>
      </w:r>
      <w:r>
        <w:rPr>
          <w:rFonts w:ascii="Times New Roman" w:hAnsi="Times New Roman"/>
          <w:sz w:val="28"/>
          <w:szCs w:val="28"/>
        </w:rPr>
        <w:t>технологической</w:t>
      </w:r>
      <w:r w:rsidRPr="00103866">
        <w:rPr>
          <w:rFonts w:ascii="Times New Roman" w:hAnsi="Times New Roman"/>
          <w:sz w:val="28"/>
          <w:szCs w:val="28"/>
        </w:rPr>
        <w:t>)  практик</w:t>
      </w:r>
      <w:r>
        <w:rPr>
          <w:rFonts w:ascii="Times New Roman" w:hAnsi="Times New Roman"/>
          <w:sz w:val="28"/>
          <w:szCs w:val="28"/>
        </w:rPr>
        <w:t>и</w:t>
      </w:r>
      <w:r w:rsidRPr="00103866">
        <w:rPr>
          <w:rFonts w:ascii="Times New Roman" w:hAnsi="Times New Roman"/>
          <w:sz w:val="28"/>
          <w:szCs w:val="28"/>
        </w:rPr>
        <w:t xml:space="preserve"> проводится в форме защиты отчета. Отчет сдается на кафедру вместе с дневником о практике, в котором содержится </w:t>
      </w:r>
      <w:r>
        <w:rPr>
          <w:rFonts w:ascii="Times New Roman" w:hAnsi="Times New Roman"/>
          <w:sz w:val="28"/>
          <w:szCs w:val="28"/>
        </w:rPr>
        <w:t xml:space="preserve">отметка о времени присутствия на базе практики, а также </w:t>
      </w:r>
      <w:r w:rsidRPr="00103866">
        <w:rPr>
          <w:rFonts w:ascii="Times New Roman" w:hAnsi="Times New Roman"/>
          <w:sz w:val="28"/>
          <w:szCs w:val="28"/>
        </w:rPr>
        <w:t xml:space="preserve">отзыв руководителя практики от предприятия, заверенный подписью и печатью. </w:t>
      </w:r>
    </w:p>
    <w:p w:rsidR="00414307" w:rsidRPr="0042758A" w:rsidRDefault="00414307" w:rsidP="004143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>Для получения положительной оценки магистрант должен полностью выполнить всё содержание работ, предусмотренное программой практики и индивидуальным заданием, своевременно оформить отчёт и предусмотренную текущую и итоговую документацию.</w:t>
      </w:r>
    </w:p>
    <w:p w:rsidR="00414307" w:rsidRDefault="00414307" w:rsidP="0041430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Структура отчета: </w:t>
      </w:r>
    </w:p>
    <w:p w:rsidR="00414307" w:rsidRDefault="00414307" w:rsidP="0041430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1. Титульный лист. Титульный лист оформляется по установленной единой форме. На титульном листе указывается название вуза, вид практики; ФИО студента, руководителя практики. </w:t>
      </w:r>
    </w:p>
    <w:p w:rsidR="00414307" w:rsidRDefault="00414307" w:rsidP="0041430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2. Содержание. (С указанием страниц разделов отчета о практике) </w:t>
      </w:r>
    </w:p>
    <w:p w:rsidR="00414307" w:rsidRDefault="00414307" w:rsidP="0041430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3. Введение. В разделе должны быть приведены цели и задачи практики. </w:t>
      </w:r>
    </w:p>
    <w:p w:rsidR="00414307" w:rsidRDefault="00414307" w:rsidP="0041430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 xml:space="preserve">4. Основная часть. В разделе должна быть характеристика организации (подразделения организации), в которой студент проходил практику; характеристика проделанной студентом работы (в соответствии с целями и задачами программы практики и индивидуальным заданием). </w:t>
      </w:r>
    </w:p>
    <w:p w:rsidR="00414307" w:rsidRDefault="00414307" w:rsidP="0041430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>5. Заключение. В заключении должны быть представлены краткие выводы по результатам практики.</w:t>
      </w:r>
    </w:p>
    <w:p w:rsidR="00414307" w:rsidRDefault="00414307" w:rsidP="0041430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lastRenderedPageBreak/>
        <w:t xml:space="preserve"> 6. Список использованных источников. </w:t>
      </w:r>
    </w:p>
    <w:p w:rsidR="00414307" w:rsidRPr="00BA79B4" w:rsidRDefault="00414307" w:rsidP="00414307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79B4">
        <w:rPr>
          <w:rFonts w:ascii="Times New Roman" w:hAnsi="Times New Roman"/>
          <w:sz w:val="28"/>
          <w:szCs w:val="28"/>
        </w:rPr>
        <w:t>7. Приложения.</w:t>
      </w:r>
    </w:p>
    <w:p w:rsidR="007D32DC" w:rsidRP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D32DC" w:rsidRDefault="007D32DC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аттестации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обучающихся по итогам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41430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)</w:t>
      </w:r>
      <w:r w:rsidR="00414307" w:rsidRPr="007D32DC">
        <w:rPr>
          <w:rFonts w:ascii="Times New Roman" w:eastAsia="Times New Roman" w:hAnsi="Times New Roman"/>
          <w:bCs/>
          <w:i/>
          <w:lang w:eastAsia="ar-SA"/>
        </w:rPr>
        <w:t xml:space="preserve"> </w:t>
      </w:r>
      <w:r w:rsidR="00414307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</w:t>
      </w:r>
    </w:p>
    <w:p w:rsidR="0062777F" w:rsidRPr="007D32DC" w:rsidRDefault="0062777F" w:rsidP="007D32DC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D32DC" w:rsidRPr="007D32DC" w:rsidRDefault="007D32DC" w:rsidP="007D32DC">
      <w:pPr>
        <w:tabs>
          <w:tab w:val="left" w:pos="0"/>
          <w:tab w:val="num" w:pos="851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10.1. Формы текущего контроля успеваемости и промежуточной аттестации 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обучающихся</w:t>
      </w:r>
      <w:proofErr w:type="gramEnd"/>
    </w:p>
    <w:p w:rsidR="0062777F" w:rsidRPr="00171A7E" w:rsidRDefault="0062777F" w:rsidP="006277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1A7E">
        <w:rPr>
          <w:rFonts w:ascii="Times New Roman" w:hAnsi="Times New Roman"/>
          <w:sz w:val="28"/>
          <w:szCs w:val="28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171A7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71A7E">
        <w:rPr>
          <w:rFonts w:ascii="Times New Roman" w:hAnsi="Times New Roman"/>
          <w:sz w:val="28"/>
          <w:szCs w:val="28"/>
        </w:rPr>
        <w:t xml:space="preserve">. Текущий контроль прохождения практики производится в дискретные временные интервалы руководителем практики в виде выполнения индивидуальных заданий.  </w:t>
      </w:r>
    </w:p>
    <w:p w:rsidR="0062777F" w:rsidRDefault="0062777F" w:rsidP="006277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71A7E">
        <w:rPr>
          <w:rFonts w:ascii="Times New Roman" w:hAnsi="Times New Roman"/>
          <w:sz w:val="28"/>
          <w:szCs w:val="28"/>
        </w:rPr>
        <w:t xml:space="preserve">Промежуточный контроль по окончании практики проводится в форме защиты отчета по практике. Проводится промежуточный контроль руководителем практики с выпускающей кафедры, в виде устного доклада о результатах прохождения практики.  </w:t>
      </w:r>
    </w:p>
    <w:p w:rsidR="00414307" w:rsidRPr="007D32DC" w:rsidRDefault="00414307" w:rsidP="0041430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промежуточной аттестации – </w:t>
      </w: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зачет с оценкой</w:t>
      </w:r>
      <w:r>
        <w:rPr>
          <w:rFonts w:ascii="Times New Roman" w:eastAsia="Times New Roman" w:hAnsi="Times New Roman"/>
          <w:i/>
          <w:lang w:eastAsia="ar-SA"/>
        </w:rPr>
        <w:t>.</w:t>
      </w:r>
    </w:p>
    <w:p w:rsidR="00414307" w:rsidRDefault="00414307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10.2. Рейтинг-план 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Рейтинг-план практики представлен в Приложении 1 к программе практики.</w:t>
      </w:r>
    </w:p>
    <w:p w:rsidR="007D32DC" w:rsidRPr="007D32DC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pacing w:val="-4"/>
          <w:sz w:val="16"/>
          <w:szCs w:val="16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pacing w:val="-4"/>
          <w:sz w:val="28"/>
          <w:szCs w:val="28"/>
          <w:lang w:eastAsia="ar-SA"/>
        </w:rPr>
        <w:t xml:space="preserve">10.3.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Фонд оценочных сре</w:t>
      </w:r>
      <w:proofErr w:type="gramStart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дств дл</w:t>
      </w:r>
      <w:proofErr w:type="gramEnd"/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 проведения промежуточной аттестации обучающихся по практике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sz w:val="28"/>
          <w:szCs w:val="28"/>
          <w:lang w:eastAsia="ar-SA"/>
        </w:rPr>
        <w:t>Фонд оценочных средств по практике представлен в Приложении 2 к программе практики.</w:t>
      </w:r>
    </w:p>
    <w:p w:rsidR="007D32DC" w:rsidRPr="007D32DC" w:rsidRDefault="007D32DC" w:rsidP="007D32D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Фонд оценочных средств оформляется </w:t>
      </w:r>
      <w:proofErr w:type="gramStart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7D32DC">
        <w:rPr>
          <w:rFonts w:ascii="Times New Roman" w:eastAsia="Times New Roman" w:hAnsi="Times New Roman"/>
          <w:bCs/>
          <w:sz w:val="28"/>
          <w:szCs w:val="28"/>
          <w:lang w:eastAsia="ar-SA"/>
        </w:rPr>
        <w:t>.</w:t>
      </w:r>
    </w:p>
    <w:p w:rsidR="007D32DC" w:rsidRPr="007D32DC" w:rsidRDefault="007D32DC" w:rsidP="007D32DC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sz w:val="16"/>
          <w:szCs w:val="16"/>
          <w:lang w:eastAsia="ar-SA"/>
        </w:rPr>
      </w:pP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практики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6279F6">
        <w:rPr>
          <w:rFonts w:ascii="Times New Roman" w:hAnsi="Times New Roman"/>
          <w:b/>
          <w:sz w:val="28"/>
          <w:szCs w:val="28"/>
        </w:rPr>
        <w:t>)</w:t>
      </w:r>
    </w:p>
    <w:p w:rsidR="00414307" w:rsidRPr="00103866" w:rsidRDefault="00414307" w:rsidP="00414307">
      <w:pPr>
        <w:spacing w:after="0" w:line="240" w:lineRule="auto"/>
        <w:ind w:left="284"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03866">
        <w:rPr>
          <w:rFonts w:ascii="Times New Roman" w:hAnsi="Times New Roman"/>
          <w:b/>
          <w:sz w:val="28"/>
          <w:szCs w:val="28"/>
        </w:rPr>
        <w:t xml:space="preserve">а) основная литература: </w:t>
      </w:r>
    </w:p>
    <w:p w:rsidR="00414307" w:rsidRPr="00AC5AB8" w:rsidRDefault="00414307" w:rsidP="0041430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AB8">
        <w:rPr>
          <w:rFonts w:ascii="Times New Roman" w:hAnsi="Times New Roman" w:cs="Times New Roman"/>
          <w:color w:val="000000"/>
          <w:sz w:val="28"/>
          <w:szCs w:val="28"/>
        </w:rPr>
        <w:t>Баскакова, О.В. Экономика предприятия (организации)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О.В. Баскакова, Л.Ф. Сейко. - Москва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Издательско-торговая корпорация «Дашков и К°», 2018. - 370 с.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ил. - (Учебные издания для бакалавров). -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. в кн. - ISBN 978-5-394-01688-2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URL: </w:t>
      </w:r>
      <w:hyperlink r:id="rId11" w:history="1">
        <w:r w:rsidRPr="00AC5AB8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http://biblioclub.ru/index.php?page=book&amp;id=496094</w:t>
        </w:r>
      </w:hyperlink>
    </w:p>
    <w:p w:rsidR="00414307" w:rsidRDefault="00414307" w:rsidP="0041430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5AB8">
        <w:rPr>
          <w:rFonts w:ascii="Times New Roman" w:hAnsi="Times New Roman" w:cs="Times New Roman"/>
          <w:color w:val="000000"/>
          <w:sz w:val="28"/>
          <w:szCs w:val="28"/>
        </w:rPr>
        <w:t>Гребнев, Г.Д. Комплексный экономический анализ хозяйственной деятельности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Г.Д. Гребнев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</w:t>
      </w:r>
      <w:r w:rsidRPr="00AC5AB8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государственный университет». - Оренбург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ОГУ, 2017. - 303 с.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ил. -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. в кн. - ISBN 978-5-7410-1810-1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URL: </w:t>
      </w:r>
      <w:hyperlink r:id="rId12" w:history="1">
        <w:r w:rsidRPr="00AC5AB8">
          <w:rPr>
            <w:rStyle w:val="af6"/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http://biblioclub.ru/index.php?page=book&amp;id=485441</w:t>
        </w:r>
      </w:hyperlink>
      <w:r w:rsidRPr="00AC5AB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4307" w:rsidRDefault="00414307" w:rsidP="0041430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Милкова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, О.И. Экономика и организация предприятия: учебно-методическое пособие для самостоятельной работы 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/ О.И. 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Милкова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; Федеральное государственное бюджетное образовательное учреждение высшего профессионального образования «Поволжский государственный технологический университет», Министерство образования и науки Российской Федерации. - Йошкар-Ола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ПГТУ, 2014. - 295 с.: схем. -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. в кн. - ISBN 978-5-8158-1320-5; То же [Электронный ресурс]. - URL: </w:t>
      </w:r>
      <w:hyperlink r:id="rId13" w:history="1">
        <w:r w:rsidRPr="00AC5AB8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http://biblioclub.ru/index.php?page=book&amp;id=439243</w:t>
        </w:r>
      </w:hyperlink>
      <w:r w:rsidRPr="00AC5AB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4307" w:rsidRPr="00BA79B4" w:rsidRDefault="00414307" w:rsidP="0041430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9B4">
        <w:rPr>
          <w:rFonts w:ascii="Times New Roman" w:hAnsi="Times New Roman" w:cs="Times New Roman"/>
          <w:color w:val="000000"/>
          <w:sz w:val="28"/>
          <w:szCs w:val="28"/>
        </w:rPr>
        <w:t>Уколов, А.И. Управление корпоративными рисками: инструменты хеджирования / А.И. Уколов, Т.Н. </w:t>
      </w:r>
      <w:proofErr w:type="spell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>Гупалова</w:t>
      </w:r>
      <w:proofErr w:type="spellEnd"/>
      <w:r w:rsidRPr="00BA79B4">
        <w:rPr>
          <w:rFonts w:ascii="Times New Roman" w:hAnsi="Times New Roman" w:cs="Times New Roman"/>
          <w:color w:val="000000"/>
          <w:sz w:val="28"/>
          <w:szCs w:val="28"/>
        </w:rPr>
        <w:t>. – 2-е изд., стер. – Москва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>Директ</w:t>
      </w:r>
      <w:proofErr w:type="spellEnd"/>
      <w:r w:rsidRPr="00BA79B4">
        <w:rPr>
          <w:rFonts w:ascii="Times New Roman" w:hAnsi="Times New Roman" w:cs="Times New Roman"/>
          <w:color w:val="000000"/>
          <w:sz w:val="28"/>
          <w:szCs w:val="28"/>
        </w:rPr>
        <w:t>-Медиа, 2017. – 554 с.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C5AB8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</w:t>
      </w:r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URL: </w:t>
      </w:r>
      <w:hyperlink r:id="rId14" w:history="1">
        <w:r w:rsidRPr="00BA79B4">
          <w:rPr>
            <w:rFonts w:ascii="Times New Roman" w:hAnsi="Times New Roman" w:cs="Times New Roman"/>
            <w:color w:val="000000"/>
            <w:sz w:val="28"/>
            <w:szCs w:val="28"/>
          </w:rPr>
          <w:t>https://biblioclub.ru/index.php?page=book&amp;id=273678</w:t>
        </w:r>
      </w:hyperlink>
    </w:p>
    <w:p w:rsidR="00414307" w:rsidRPr="00AC5AB8" w:rsidRDefault="00414307" w:rsidP="00414307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5AB8">
        <w:rPr>
          <w:rFonts w:ascii="Times New Roman" w:hAnsi="Times New Roman" w:cs="Times New Roman"/>
          <w:color w:val="000000"/>
          <w:sz w:val="28"/>
          <w:szCs w:val="28"/>
        </w:rPr>
        <w:t>Экономика и управление на предприятии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учебник / А.П. 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Агарков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, Р.С. Голов, В.Ю. 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Теплышев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, Е.А. Ерохина ; ред. А.П.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Агарков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. - Москва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Издательско-торговая корпорация «Дашков и К°», 2017. - 400 с. : табл., граф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схем. - (Учебные издания для бакалавров). - </w:t>
      </w:r>
      <w:proofErr w:type="spell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AC5AB8">
        <w:rPr>
          <w:rFonts w:ascii="Times New Roman" w:hAnsi="Times New Roman" w:cs="Times New Roman"/>
          <w:color w:val="000000"/>
          <w:sz w:val="28"/>
          <w:szCs w:val="28"/>
        </w:rPr>
        <w:t>. в кн. - ISBN 978-5-394-02159-6</w:t>
      </w:r>
      <w:proofErr w:type="gramStart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URL: </w:t>
      </w:r>
      <w:hyperlink r:id="rId15" w:history="1">
        <w:r w:rsidRPr="00AC5AB8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http://biblioclub.ru/index.php?page=book&amp;id=450718</w:t>
        </w:r>
      </w:hyperlink>
      <w:r w:rsidRPr="00AC5A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4307" w:rsidRPr="00AC5AB8" w:rsidRDefault="00414307" w:rsidP="0041430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4307" w:rsidRPr="006B46F7" w:rsidRDefault="00414307" w:rsidP="0041430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B46F7">
        <w:rPr>
          <w:rFonts w:ascii="Times New Roman" w:hAnsi="Times New Roman"/>
          <w:b/>
          <w:sz w:val="28"/>
          <w:szCs w:val="28"/>
        </w:rPr>
        <w:t xml:space="preserve">б) дополнительная литература: </w:t>
      </w:r>
    </w:p>
    <w:p w:rsidR="00414307" w:rsidRPr="00000235" w:rsidRDefault="00414307" w:rsidP="00414307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0235">
        <w:rPr>
          <w:rFonts w:ascii="Times New Roman" w:hAnsi="Times New Roman" w:cs="Times New Roman"/>
          <w:color w:val="000000"/>
          <w:sz w:val="28"/>
          <w:szCs w:val="28"/>
        </w:rPr>
        <w:t>Митрофанов, С.В. Методика проведения энергетического обследования: лабораторный практикум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учебное пособие / С.В. Митрофанов, О.И. 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Кильметьева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; Министерство образования и науки Российской Федерации, Кафедра электроснабжения промышленных предприятий. - Оренбург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Оренбургский государственный университет, 2015. - 147 с. : табл., ил., схемы - 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. в кн. - ISBN 978-5-7410-1210-9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URL: </w:t>
      </w:r>
      <w:hyperlink r:id="rId16" w:history="1">
        <w:r w:rsidRPr="00000235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http://biblioclub.ru/index.php?page=book&amp;id=364842</w:t>
        </w:r>
      </w:hyperlink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4307" w:rsidRDefault="00414307" w:rsidP="00414307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00235">
        <w:rPr>
          <w:rFonts w:ascii="Times New Roman" w:hAnsi="Times New Roman" w:cs="Times New Roman"/>
          <w:color w:val="000000"/>
          <w:sz w:val="28"/>
          <w:szCs w:val="28"/>
        </w:rPr>
        <w:t>Оценка стоимости имущест</w:t>
      </w:r>
      <w:r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Pr="00000235">
        <w:rPr>
          <w:rFonts w:ascii="Times New Roman" w:hAnsi="Times New Roman" w:cs="Times New Roman"/>
          <w:color w:val="000000"/>
          <w:sz w:val="28"/>
          <w:szCs w:val="28"/>
        </w:rPr>
        <w:t>: учебник / Н.В. 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Мирзоян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, О.М. 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Ванданимаева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, Н.Н. 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Ивлиева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под ред. И.В. Косоруковой. - 2-е изд., 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перераб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. и доп. - Москва : Университет «Синергия», 2017. - 760 с.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ил. - (Университетская серия). - </w:t>
      </w:r>
      <w:proofErr w:type="spell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>Библиогр</w:t>
      </w:r>
      <w:proofErr w:type="spellEnd"/>
      <w:r w:rsidRPr="00000235">
        <w:rPr>
          <w:rFonts w:ascii="Times New Roman" w:hAnsi="Times New Roman" w:cs="Times New Roman"/>
          <w:color w:val="000000"/>
          <w:sz w:val="28"/>
          <w:szCs w:val="28"/>
        </w:rPr>
        <w:t>.: с. 732 - 749 - ISBN 978-5-4257-0251-7</w:t>
      </w:r>
      <w:proofErr w:type="gramStart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То же [Электронный ресурс]. - URL: </w:t>
      </w:r>
      <w:hyperlink r:id="rId17" w:history="1">
        <w:r w:rsidRPr="00000235">
          <w:rPr>
            <w:rFonts w:ascii="Times New Roman" w:hAnsi="Times New Roman" w:cs="Times New Roman"/>
            <w:color w:val="000000"/>
            <w:sz w:val="28"/>
            <w:szCs w:val="28"/>
          </w:rPr>
          <w:t>http://biblioclub.ru/index.php?page=book&amp;id=490815</w:t>
        </w:r>
      </w:hyperlink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14307" w:rsidRDefault="00414307" w:rsidP="00414307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A79B4">
        <w:rPr>
          <w:rFonts w:ascii="Times New Roman" w:hAnsi="Times New Roman" w:cs="Times New Roman"/>
          <w:color w:val="000000"/>
          <w:sz w:val="28"/>
          <w:szCs w:val="28"/>
        </w:rPr>
        <w:t>Филимонова, Л.А. Экономическая оценка эффективности проектного решения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учебно-методическое пособие : [16+] / Л.А. Филимонова ; Тюменский индустриальный университет. – Тюмень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Тюменский индустриальный университет, 2017. – 79 с.</w:t>
      </w:r>
      <w:proofErr w:type="gramStart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BA79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00235">
        <w:rPr>
          <w:rFonts w:ascii="Times New Roman" w:hAnsi="Times New Roman" w:cs="Times New Roman"/>
          <w:color w:val="000000"/>
          <w:sz w:val="28"/>
          <w:szCs w:val="28"/>
        </w:rPr>
        <w:t xml:space="preserve">То же [Электронный ресурс]. - </w:t>
      </w:r>
      <w:r w:rsidRPr="00BA79B4">
        <w:rPr>
          <w:rFonts w:ascii="Times New Roman" w:hAnsi="Times New Roman" w:cs="Times New Roman"/>
          <w:color w:val="000000"/>
          <w:sz w:val="28"/>
          <w:szCs w:val="28"/>
        </w:rPr>
        <w:t>URL: </w:t>
      </w:r>
      <w:hyperlink r:id="rId18" w:history="1">
        <w:r w:rsidRPr="00BA79B4">
          <w:rPr>
            <w:rFonts w:ascii="Times New Roman" w:hAnsi="Times New Roman" w:cs="Times New Roman"/>
            <w:color w:val="000000"/>
            <w:sz w:val="28"/>
            <w:szCs w:val="28"/>
          </w:rPr>
          <w:t>https://biblioclub.ru/index.php?page=book&amp;id=611330</w:t>
        </w:r>
      </w:hyperlink>
    </w:p>
    <w:p w:rsidR="0062777F" w:rsidRPr="00171A7E" w:rsidRDefault="0062777F" w:rsidP="0062777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A7E">
        <w:rPr>
          <w:rFonts w:ascii="Times New Roman" w:hAnsi="Times New Roman" w:cs="Times New Roman"/>
          <w:b/>
          <w:sz w:val="28"/>
          <w:szCs w:val="28"/>
        </w:rPr>
        <w:t xml:space="preserve">в) Интернет-ресурсы: 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sz w:val="28"/>
          <w:szCs w:val="28"/>
        </w:rPr>
        <w:lastRenderedPageBreak/>
        <w:t>Сайт Территориального органа Федеральной службы государственной статистики по Нижегородской области: http://www.nizstat.sinn.ru/news/default.aspx содержит информацию по социально-экономическому развитию Нижегородской области,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iCs/>
          <w:sz w:val="28"/>
          <w:szCs w:val="28"/>
        </w:rPr>
        <w:t>Федеральная служба государственной статистики</w:t>
      </w:r>
      <w:r w:rsidRPr="00650EC3">
        <w:rPr>
          <w:rFonts w:ascii="Times New Roman" w:hAnsi="Times New Roman"/>
          <w:sz w:val="28"/>
          <w:szCs w:val="28"/>
        </w:rPr>
        <w:t xml:space="preserve"> Сайт: </w:t>
      </w:r>
      <w:hyperlink r:id="rId19" w:history="1">
        <w:r w:rsidRPr="00650EC3">
          <w:rPr>
            <w:rStyle w:val="af6"/>
            <w:rFonts w:ascii="Times New Roman" w:hAnsi="Times New Roman"/>
            <w:sz w:val="28"/>
            <w:szCs w:val="28"/>
          </w:rPr>
          <w:t>http://www.gks.ru/dbscripts/Cbsd/DBInet.cgi</w:t>
        </w:r>
      </w:hyperlink>
      <w:r w:rsidRPr="00650EC3">
        <w:rPr>
          <w:rFonts w:ascii="Times New Roman" w:hAnsi="Times New Roman"/>
          <w:sz w:val="28"/>
          <w:szCs w:val="28"/>
        </w:rPr>
        <w:t>,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sz w:val="28"/>
          <w:szCs w:val="28"/>
        </w:rPr>
        <w:t>Правительство РФ: http://</w:t>
      </w:r>
      <w:hyperlink r:id="rId20" w:history="1">
        <w:r w:rsidRPr="00650EC3">
          <w:rPr>
            <w:rStyle w:val="af6"/>
            <w:rFonts w:ascii="Times New Roman" w:hAnsi="Times New Roman"/>
            <w:sz w:val="28"/>
            <w:szCs w:val="28"/>
          </w:rPr>
          <w:t>www.government.ru</w:t>
        </w:r>
      </w:hyperlink>
      <w:r w:rsidRPr="00650EC3">
        <w:rPr>
          <w:rFonts w:ascii="Times New Roman" w:hAnsi="Times New Roman"/>
          <w:sz w:val="28"/>
          <w:szCs w:val="28"/>
        </w:rPr>
        <w:t>,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sz w:val="28"/>
          <w:szCs w:val="28"/>
        </w:rPr>
        <w:t xml:space="preserve">Министерство финансов РФ: </w:t>
      </w:r>
      <w:hyperlink r:id="rId21" w:history="1">
        <w:r w:rsidRPr="00650EC3">
          <w:rPr>
            <w:rStyle w:val="af6"/>
            <w:rFonts w:ascii="Times New Roman" w:hAnsi="Times New Roman"/>
            <w:sz w:val="28"/>
            <w:szCs w:val="28"/>
          </w:rPr>
          <w:t>http://www.minfin.ru/</w:t>
        </w:r>
      </w:hyperlink>
      <w:r w:rsidRPr="00650EC3">
        <w:rPr>
          <w:rFonts w:ascii="Times New Roman" w:hAnsi="Times New Roman"/>
          <w:sz w:val="28"/>
          <w:szCs w:val="28"/>
        </w:rPr>
        <w:t>,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sz w:val="28"/>
          <w:szCs w:val="28"/>
        </w:rPr>
        <w:t xml:space="preserve">Министерство экономического развития и торговли РФ: </w:t>
      </w:r>
      <w:hyperlink r:id="rId22" w:history="1">
        <w:r w:rsidRPr="00650EC3">
          <w:rPr>
            <w:rStyle w:val="af6"/>
            <w:rFonts w:ascii="Times New Roman" w:hAnsi="Times New Roman"/>
            <w:sz w:val="28"/>
            <w:szCs w:val="28"/>
          </w:rPr>
          <w:t>http://www.economy.gov.ru/</w:t>
        </w:r>
      </w:hyperlink>
      <w:r w:rsidRPr="00650EC3">
        <w:rPr>
          <w:rFonts w:ascii="Times New Roman" w:hAnsi="Times New Roman"/>
          <w:sz w:val="28"/>
          <w:szCs w:val="28"/>
        </w:rPr>
        <w:t>,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sz w:val="28"/>
          <w:szCs w:val="28"/>
        </w:rPr>
        <w:t xml:space="preserve">Министерство экономического развития и торговли РФ: http://www.economy.gov.ru/, 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sz w:val="28"/>
          <w:szCs w:val="28"/>
        </w:rPr>
        <w:t xml:space="preserve">Министерство сельского хозяйства РФ: </w:t>
      </w:r>
      <w:hyperlink r:id="rId23" w:history="1">
        <w:r w:rsidRPr="00650EC3">
          <w:rPr>
            <w:rStyle w:val="af6"/>
            <w:rFonts w:ascii="Times New Roman" w:hAnsi="Times New Roman"/>
            <w:sz w:val="28"/>
            <w:szCs w:val="28"/>
          </w:rPr>
          <w:t>http://www.mcx.ru/</w:t>
        </w:r>
      </w:hyperlink>
      <w:r w:rsidRPr="00650EC3">
        <w:rPr>
          <w:rFonts w:ascii="Times New Roman" w:hAnsi="Times New Roman"/>
          <w:sz w:val="28"/>
          <w:szCs w:val="28"/>
        </w:rPr>
        <w:t>,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sz w:val="28"/>
          <w:szCs w:val="28"/>
        </w:rPr>
        <w:t xml:space="preserve">Министерство транспорта РФ: </w:t>
      </w:r>
      <w:hyperlink r:id="rId24" w:history="1">
        <w:r w:rsidRPr="00650EC3">
          <w:rPr>
            <w:rStyle w:val="af6"/>
            <w:rFonts w:ascii="Times New Roman" w:hAnsi="Times New Roman"/>
            <w:sz w:val="28"/>
            <w:szCs w:val="28"/>
          </w:rPr>
          <w:t>http://www.mintrans.ru/</w:t>
        </w:r>
      </w:hyperlink>
      <w:r w:rsidRPr="00650EC3">
        <w:rPr>
          <w:rFonts w:ascii="Times New Roman" w:hAnsi="Times New Roman"/>
          <w:sz w:val="28"/>
          <w:szCs w:val="28"/>
        </w:rPr>
        <w:t xml:space="preserve">. 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sz w:val="28"/>
          <w:szCs w:val="28"/>
        </w:rPr>
        <w:t xml:space="preserve">Бюджетную статистику и нормативные акты по формированию и исполнению бюджета РФ можно найти на сайте Федерального казначейства </w:t>
      </w:r>
      <w:hyperlink r:id="rId25" w:history="1">
        <w:r w:rsidRPr="00650EC3">
          <w:rPr>
            <w:rStyle w:val="af6"/>
            <w:rFonts w:ascii="Times New Roman" w:hAnsi="Times New Roman"/>
            <w:sz w:val="28"/>
            <w:szCs w:val="28"/>
          </w:rPr>
          <w:t>http://www.roskazna.ru/</w:t>
        </w:r>
      </w:hyperlink>
      <w:r w:rsidRPr="00650EC3">
        <w:rPr>
          <w:rFonts w:ascii="Times New Roman" w:hAnsi="Times New Roman"/>
          <w:sz w:val="28"/>
          <w:szCs w:val="28"/>
        </w:rPr>
        <w:t>,</w:t>
      </w:r>
    </w:p>
    <w:p w:rsidR="0062777F" w:rsidRPr="00650EC3" w:rsidRDefault="0062777F" w:rsidP="0062777F">
      <w:pPr>
        <w:numPr>
          <w:ilvl w:val="0"/>
          <w:numId w:val="10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0EC3">
        <w:rPr>
          <w:rFonts w:ascii="Times New Roman" w:hAnsi="Times New Roman"/>
          <w:sz w:val="28"/>
          <w:szCs w:val="28"/>
        </w:rPr>
        <w:t>Органы государственной службы занятости населения по субъектам РФ: http://www.rostrud.ru/portal/main/main.aspx</w:t>
      </w:r>
    </w:p>
    <w:p w:rsidR="007D32DC" w:rsidRPr="007D32DC" w:rsidRDefault="007D32DC" w:rsidP="0042758A">
      <w:pPr>
        <w:tabs>
          <w:tab w:val="left" w:pos="709"/>
          <w:tab w:val="right" w:leader="underscore" w:pos="9356"/>
        </w:tabs>
        <w:suppressAutoHyphens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="0041430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6279F6">
        <w:rPr>
          <w:rFonts w:ascii="Times New Roman" w:hAnsi="Times New Roman"/>
          <w:b/>
          <w:sz w:val="28"/>
          <w:szCs w:val="28"/>
        </w:rPr>
        <w:t>)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, включая перечень программного обеспечения и информационных справочных систем </w:t>
      </w: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а) Перечень программного обеспечения: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пакет программ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Microsoft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Office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- 1С: Предприятие;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Антиплагиат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2758A" w:rsidRPr="0042758A" w:rsidRDefault="0042758A" w:rsidP="0042758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ABBYY </w:t>
      </w:r>
      <w:proofErr w:type="spellStart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>FineReader</w:t>
      </w:r>
      <w:proofErr w:type="spellEnd"/>
      <w:r w:rsidRPr="0042758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др.</w:t>
      </w:r>
    </w:p>
    <w:p w:rsidR="007D32DC" w:rsidRPr="007D32DC" w:rsidRDefault="007D32DC" w:rsidP="007D32DC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Cs/>
          <w:i/>
          <w:sz w:val="28"/>
          <w:szCs w:val="28"/>
          <w:lang w:eastAsia="ar-SA"/>
        </w:rPr>
        <w:t>б) Перечень информационных справочных систем: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- </w:t>
      </w:r>
      <w:hyperlink r:id="rId26" w:history="1">
        <w:r w:rsidRPr="005E0132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www.consultant.ru</w:t>
        </w:r>
      </w:hyperlink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 – справочная правовая система «</w:t>
      </w:r>
      <w:proofErr w:type="spellStart"/>
      <w:r w:rsidRPr="005E0132">
        <w:rPr>
          <w:rFonts w:ascii="Times New Roman" w:eastAsia="Times New Roman" w:hAnsi="Times New Roman"/>
          <w:bCs/>
          <w:sz w:val="28"/>
          <w:lang w:eastAsia="ru-RU"/>
        </w:rPr>
        <w:t>КонсультантПлюс</w:t>
      </w:r>
      <w:proofErr w:type="spellEnd"/>
      <w:r w:rsidRPr="005E0132">
        <w:rPr>
          <w:rFonts w:ascii="Times New Roman" w:eastAsia="Times New Roman" w:hAnsi="Times New Roman"/>
          <w:bCs/>
          <w:sz w:val="28"/>
          <w:lang w:eastAsia="ru-RU"/>
        </w:rPr>
        <w:t>»;</w:t>
      </w:r>
    </w:p>
    <w:p w:rsidR="007D32DC" w:rsidRPr="005E0132" w:rsidRDefault="007D32DC" w:rsidP="007D32DC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8"/>
          <w:lang w:eastAsia="ru-RU"/>
        </w:rPr>
      </w:pPr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- </w:t>
      </w:r>
      <w:hyperlink r:id="rId27" w:history="1">
        <w:r w:rsidRPr="005E0132">
          <w:rPr>
            <w:rFonts w:ascii="Times New Roman" w:eastAsia="Times New Roman" w:hAnsi="Times New Roman"/>
            <w:bCs/>
            <w:color w:val="0000FF"/>
            <w:sz w:val="28"/>
            <w:u w:val="single"/>
            <w:lang w:eastAsia="ru-RU"/>
          </w:rPr>
          <w:t>www.garant.ru</w:t>
        </w:r>
      </w:hyperlink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 – Информационно-правовой портал «ГАРАНТ</w:t>
      </w:r>
      <w:proofErr w:type="gramStart"/>
      <w:r w:rsidRPr="005E0132">
        <w:rPr>
          <w:rFonts w:ascii="Times New Roman" w:eastAsia="Times New Roman" w:hAnsi="Times New Roman"/>
          <w:bCs/>
          <w:sz w:val="28"/>
          <w:lang w:eastAsia="ru-RU"/>
        </w:rPr>
        <w:t>.Р</w:t>
      </w:r>
      <w:proofErr w:type="gramEnd"/>
      <w:r w:rsidRPr="005E0132">
        <w:rPr>
          <w:rFonts w:ascii="Times New Roman" w:eastAsia="Times New Roman" w:hAnsi="Times New Roman"/>
          <w:bCs/>
          <w:sz w:val="28"/>
          <w:lang w:eastAsia="ru-RU"/>
        </w:rPr>
        <w:t xml:space="preserve">У» </w:t>
      </w:r>
    </w:p>
    <w:p w:rsidR="00414307" w:rsidRDefault="007D32DC" w:rsidP="00414307">
      <w:pPr>
        <w:spacing w:after="0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13.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B27CBD" w:rsidRPr="006279F6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практики</w:t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414307" w:rsidRPr="006279F6">
        <w:rPr>
          <w:rFonts w:ascii="Times New Roman" w:hAnsi="Times New Roman"/>
          <w:b/>
          <w:sz w:val="28"/>
          <w:szCs w:val="28"/>
        </w:rPr>
        <w:t>(</w:t>
      </w:r>
      <w:r w:rsidR="00414307" w:rsidRPr="00AC12C3">
        <w:rPr>
          <w:rFonts w:ascii="Times New Roman" w:hAnsi="Times New Roman"/>
          <w:b/>
          <w:sz w:val="28"/>
          <w:szCs w:val="28"/>
        </w:rPr>
        <w:t>технологической</w:t>
      </w:r>
      <w:r w:rsidR="00414307" w:rsidRPr="006279F6">
        <w:rPr>
          <w:rFonts w:ascii="Times New Roman" w:hAnsi="Times New Roman"/>
          <w:b/>
          <w:sz w:val="28"/>
          <w:szCs w:val="28"/>
        </w:rPr>
        <w:t xml:space="preserve">) </w:t>
      </w:r>
      <w:r w:rsidR="00414307" w:rsidRPr="007D32DC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</w:p>
    <w:p w:rsidR="00414307" w:rsidRPr="00604C85" w:rsidRDefault="00414307" w:rsidP="0041430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Для защиты отчета по практике могут использоваться:</w:t>
      </w:r>
    </w:p>
    <w:p w:rsidR="00414307" w:rsidRPr="00604C85" w:rsidRDefault="00414307" w:rsidP="0041430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учебная аудитория №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04C85">
        <w:rPr>
          <w:rFonts w:ascii="Times New Roman" w:hAnsi="Times New Roman"/>
          <w:bCs/>
          <w:sz w:val="28"/>
          <w:szCs w:val="28"/>
        </w:rPr>
        <w:t>344</w:t>
      </w:r>
      <w:r>
        <w:rPr>
          <w:rFonts w:ascii="Times New Roman" w:hAnsi="Times New Roman"/>
          <w:bCs/>
          <w:sz w:val="28"/>
          <w:szCs w:val="28"/>
        </w:rPr>
        <w:t xml:space="preserve"> (7 корпус)</w:t>
      </w:r>
      <w:r w:rsidRPr="00604C85">
        <w:rPr>
          <w:rFonts w:ascii="Times New Roman" w:hAnsi="Times New Roman"/>
          <w:bCs/>
          <w:sz w:val="28"/>
          <w:szCs w:val="28"/>
        </w:rPr>
        <w:t>;</w:t>
      </w:r>
    </w:p>
    <w:p w:rsidR="00414307" w:rsidRPr="00604C85" w:rsidRDefault="00414307" w:rsidP="0041430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персональные компьютеры с выходом в Интернет;</w:t>
      </w:r>
    </w:p>
    <w:p w:rsidR="00414307" w:rsidRPr="00604C85" w:rsidRDefault="00414307" w:rsidP="00414307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4C85">
        <w:rPr>
          <w:rFonts w:ascii="Times New Roman" w:hAnsi="Times New Roman"/>
          <w:bCs/>
          <w:sz w:val="28"/>
          <w:szCs w:val="28"/>
        </w:rPr>
        <w:t>- раздаточный материал и др.</w:t>
      </w:r>
    </w:p>
    <w:p w:rsidR="00414307" w:rsidRDefault="00414307" w:rsidP="00414307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2758A">
        <w:rPr>
          <w:rFonts w:ascii="Times New Roman" w:hAnsi="Times New Roman"/>
          <w:sz w:val="28"/>
          <w:szCs w:val="28"/>
        </w:rPr>
        <w:t xml:space="preserve">Бытовые помещения, соответствующие действующим санитарным и противопожарным нормам, </w:t>
      </w:r>
      <w:r w:rsidRPr="0042758A">
        <w:rPr>
          <w:rFonts w:ascii="Times New Roman" w:hAnsi="Times New Roman"/>
          <w:bCs/>
          <w:sz w:val="28"/>
          <w:szCs w:val="28"/>
        </w:rPr>
        <w:t xml:space="preserve">оборудованной ПЭВМ, </w:t>
      </w:r>
      <w:proofErr w:type="spellStart"/>
      <w:r w:rsidRPr="0042758A">
        <w:rPr>
          <w:rFonts w:ascii="Times New Roman" w:hAnsi="Times New Roman"/>
          <w:bCs/>
          <w:sz w:val="28"/>
          <w:szCs w:val="28"/>
        </w:rPr>
        <w:t>видеолекционным</w:t>
      </w:r>
      <w:proofErr w:type="spellEnd"/>
      <w:r w:rsidRPr="0042758A">
        <w:rPr>
          <w:rFonts w:ascii="Times New Roman" w:hAnsi="Times New Roman"/>
          <w:bCs/>
          <w:sz w:val="28"/>
          <w:szCs w:val="28"/>
        </w:rPr>
        <w:t xml:space="preserve"> оборудованием для презентации, электронной до</w:t>
      </w:r>
      <w:r>
        <w:rPr>
          <w:rFonts w:ascii="Times New Roman" w:hAnsi="Times New Roman"/>
          <w:bCs/>
          <w:sz w:val="28"/>
          <w:szCs w:val="28"/>
        </w:rPr>
        <w:t>ской и выходом в сеть Интернет.</w:t>
      </w:r>
    </w:p>
    <w:p w:rsidR="007D32DC" w:rsidRPr="007D32DC" w:rsidRDefault="007D32DC" w:rsidP="00414307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СОГЛАСОВАНИЯ ПРОГРАММЫ ПРАКТИКИ 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С ПРЕДСТАВИТЕЛЯМИ РАБОТОДАТЕЛЕЙ И/ИЛИ АКАДЕМИЧЕСКИХ СООБЩЕСТВ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i/>
          <w:sz w:val="28"/>
          <w:szCs w:val="28"/>
          <w:lang w:eastAsia="ar-SA"/>
        </w:rPr>
        <w:t>(не менее 2-х представителей)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 xml:space="preserve">Эксперты: </w:t>
      </w:r>
    </w:p>
    <w:p w:rsidR="005E0132" w:rsidRPr="00762041" w:rsidRDefault="005E0132" w:rsidP="00F40D81">
      <w:pPr>
        <w:pStyle w:val="a4"/>
        <w:numPr>
          <w:ilvl w:val="0"/>
          <w:numId w:val="4"/>
        </w:numPr>
        <w:pBdr>
          <w:bottom w:val="single" w:sz="12" w:space="1" w:color="auto"/>
        </w:pBd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2041">
        <w:rPr>
          <w:rFonts w:ascii="Times New Roman" w:hAnsi="Times New Roman" w:cs="Times New Roman"/>
          <w:sz w:val="28"/>
          <w:szCs w:val="28"/>
          <w:u w:val="single"/>
        </w:rPr>
        <w:t xml:space="preserve">Агафонов Валерий Павлович, генеральный директор ЗАО «Пивоваренный Завод </w:t>
      </w:r>
      <w:proofErr w:type="spellStart"/>
      <w:r w:rsidRPr="00762041">
        <w:rPr>
          <w:rFonts w:ascii="Times New Roman" w:hAnsi="Times New Roman" w:cs="Times New Roman"/>
          <w:sz w:val="28"/>
          <w:szCs w:val="28"/>
          <w:u w:val="single"/>
        </w:rPr>
        <w:t>Лысковский</w:t>
      </w:r>
      <w:proofErr w:type="spellEnd"/>
      <w:r w:rsidRPr="00762041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5E0132" w:rsidRPr="00762041" w:rsidRDefault="005E0132" w:rsidP="005E0132">
      <w:pPr>
        <w:pStyle w:val="a4"/>
        <w:pBdr>
          <w:bottom w:val="single" w:sz="12" w:space="1" w:color="auto"/>
        </w:pBdr>
        <w:spacing w:after="0"/>
        <w:ind w:left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E0132" w:rsidRPr="00762041" w:rsidRDefault="005E0132" w:rsidP="005E013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>подпись</w:t>
      </w: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762041">
        <w:rPr>
          <w:rFonts w:ascii="Times New Roman" w:hAnsi="Times New Roman"/>
          <w:sz w:val="28"/>
          <w:szCs w:val="28"/>
          <w:u w:val="single"/>
        </w:rPr>
        <w:t>2. Тимофеев Михаил Иванович, управляющий Металлургическим производством ОАО «ГАЗ»</w:t>
      </w:r>
    </w:p>
    <w:p w:rsidR="005E0132" w:rsidRPr="00762041" w:rsidRDefault="005E0132" w:rsidP="005E0132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 xml:space="preserve">__________________________________________________________________ </w:t>
      </w:r>
    </w:p>
    <w:p w:rsidR="005E0132" w:rsidRPr="00762041" w:rsidRDefault="005E0132" w:rsidP="005E0132">
      <w:pPr>
        <w:contextualSpacing/>
        <w:jc w:val="center"/>
        <w:rPr>
          <w:rFonts w:ascii="Times New Roman" w:hAnsi="Times New Roman"/>
          <w:sz w:val="28"/>
          <w:szCs w:val="28"/>
        </w:rPr>
      </w:pPr>
      <w:r w:rsidRPr="00762041">
        <w:rPr>
          <w:rFonts w:ascii="Times New Roman" w:hAnsi="Times New Roman"/>
          <w:sz w:val="28"/>
          <w:szCs w:val="28"/>
        </w:rPr>
        <w:t>подпись</w:t>
      </w:r>
    </w:p>
    <w:p w:rsidR="005E0132" w:rsidRPr="00762041" w:rsidRDefault="005E0132" w:rsidP="005E0132">
      <w:pPr>
        <w:jc w:val="right"/>
        <w:rPr>
          <w:rFonts w:ascii="Times New Roman" w:hAnsi="Times New Roman"/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5E0132" w:rsidRDefault="005E0132" w:rsidP="005E0132">
      <w:pPr>
        <w:jc w:val="right"/>
        <w:rPr>
          <w:sz w:val="28"/>
          <w:szCs w:val="28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br w:type="page"/>
      </w:r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ЛИСТ ИЗМЕНЕНИЙ И ДОПОЛНЕНИЙ, 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>ВНЕСЕННЫХ</w:t>
      </w:r>
      <w:proofErr w:type="gramEnd"/>
      <w:r w:rsidRPr="007D32DC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В ПРОГРАММУ ПРАКТИКИ</w:t>
      </w:r>
    </w:p>
    <w:p w:rsidR="007D32DC" w:rsidRPr="007D32DC" w:rsidRDefault="007D32DC" w:rsidP="007D32DC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2"/>
        <w:gridCol w:w="4918"/>
      </w:tblGrid>
      <w:tr w:rsidR="007D32DC" w:rsidRPr="007D32DC" w:rsidTr="00635607">
        <w:tc>
          <w:tcPr>
            <w:tcW w:w="10421" w:type="dxa"/>
            <w:gridSpan w:val="2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№ изменения, дата изменения; номер страницы с изменением</w:t>
            </w:r>
          </w:p>
        </w:tc>
      </w:tr>
      <w:tr w:rsidR="007D32DC" w:rsidRPr="007D32DC" w:rsidTr="00635607">
        <w:tc>
          <w:tcPr>
            <w:tcW w:w="5070" w:type="dxa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БЫЛО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  <w:tc>
          <w:tcPr>
            <w:tcW w:w="5351" w:type="dxa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СТАЛО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ar-SA"/>
              </w:rPr>
            </w:pPr>
          </w:p>
        </w:tc>
      </w:tr>
      <w:tr w:rsidR="007D32DC" w:rsidRPr="007D32DC" w:rsidTr="00635607">
        <w:tc>
          <w:tcPr>
            <w:tcW w:w="10421" w:type="dxa"/>
            <w:gridSpan w:val="2"/>
            <w:shd w:val="clear" w:color="auto" w:fill="auto"/>
          </w:tcPr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Основание: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7D32DC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Подпись лица, внесшего изменения</w:t>
            </w:r>
          </w:p>
          <w:p w:rsidR="007D32DC" w:rsidRPr="007D32DC" w:rsidRDefault="007D32DC" w:rsidP="007D32D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ar-SA"/>
              </w:rPr>
            </w:pPr>
          </w:p>
        </w:tc>
      </w:tr>
    </w:tbl>
    <w:p w:rsidR="007D32DC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D32DC" w:rsidRPr="00A27972" w:rsidRDefault="007D32DC" w:rsidP="00A2797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B1AFB" w:rsidRDefault="004B1AFB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1C6E" w:rsidRDefault="00E11C6E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1C6E" w:rsidRDefault="00E11C6E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1C6E" w:rsidRDefault="00E11C6E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1C6E" w:rsidRDefault="00E11C6E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1C6E" w:rsidRDefault="00E11C6E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1C6E" w:rsidRDefault="00E11C6E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E11C6E" w:rsidRDefault="00E11C6E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Default="00414307" w:rsidP="00414307">
      <w:pPr>
        <w:tabs>
          <w:tab w:val="left" w:pos="113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414307" w:rsidRPr="00171A7E" w:rsidRDefault="00414307" w:rsidP="00414307">
      <w:pPr>
        <w:pStyle w:val="13"/>
        <w:ind w:left="-284" w:firstLine="0"/>
        <w:jc w:val="center"/>
        <w:rPr>
          <w:sz w:val="24"/>
          <w:szCs w:val="24"/>
        </w:rPr>
      </w:pPr>
      <w:r w:rsidRPr="00171A7E">
        <w:rPr>
          <w:b/>
        </w:rPr>
        <w:t xml:space="preserve">Рейтинг-план </w:t>
      </w:r>
      <w:r>
        <w:rPr>
          <w:b/>
        </w:rPr>
        <w:t xml:space="preserve">по производственной </w:t>
      </w:r>
      <w:r w:rsidRPr="00171A7E">
        <w:rPr>
          <w:b/>
        </w:rPr>
        <w:t>практике</w:t>
      </w:r>
      <w:r w:rsidRPr="00D61CAB">
        <w:rPr>
          <w:b/>
        </w:rPr>
        <w:t xml:space="preserve"> </w:t>
      </w:r>
      <w:r>
        <w:rPr>
          <w:b/>
        </w:rPr>
        <w:t>(проектно-экономической)</w:t>
      </w:r>
    </w:p>
    <w:p w:rsidR="00414307" w:rsidRPr="00171A7E" w:rsidRDefault="00414307" w:rsidP="00414307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 xml:space="preserve">Направление, профиль подготовки </w:t>
      </w:r>
      <w:r w:rsidRPr="00171A7E">
        <w:rPr>
          <w:b/>
          <w:sz w:val="24"/>
          <w:szCs w:val="24"/>
        </w:rPr>
        <w:t xml:space="preserve">38.04.01 Экономика, Экономика и управление </w:t>
      </w:r>
      <w:r>
        <w:rPr>
          <w:b/>
          <w:sz w:val="24"/>
          <w:szCs w:val="24"/>
        </w:rPr>
        <w:t>организацией</w:t>
      </w:r>
    </w:p>
    <w:p w:rsidR="00414307" w:rsidRDefault="00414307" w:rsidP="00414307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курс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2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, семестр </w:t>
      </w:r>
      <w:r>
        <w:rPr>
          <w:rFonts w:ascii="Times New Roman" w:eastAsia="Times New Roman" w:hAnsi="Times New Roman"/>
          <w:sz w:val="24"/>
          <w:szCs w:val="24"/>
          <w:lang w:eastAsia="ko-KR"/>
        </w:rPr>
        <w:t>3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_20__  /20__  гг.</w:t>
      </w:r>
    </w:p>
    <w:p w:rsidR="00414307" w:rsidRPr="00D61CAB" w:rsidRDefault="00414307" w:rsidP="00414307">
      <w:pPr>
        <w:spacing w:after="0" w:line="240" w:lineRule="auto"/>
        <w:ind w:left="-284"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Количество ЗЕ по плану __</w:t>
      </w:r>
      <w:r>
        <w:rPr>
          <w:rFonts w:ascii="Times New Roman" w:eastAsia="Times New Roman" w:hAnsi="Times New Roman"/>
          <w:sz w:val="24"/>
          <w:szCs w:val="24"/>
          <w:u w:val="single"/>
          <w:lang w:eastAsia="ko-KR"/>
        </w:rPr>
        <w:t>12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 xml:space="preserve">_____. </w:t>
      </w:r>
    </w:p>
    <w:p w:rsidR="00414307" w:rsidRPr="00171A7E" w:rsidRDefault="00414307" w:rsidP="00414307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Форма промежуточной аттестации «</w:t>
      </w:r>
      <w:r w:rsidRPr="00D61CAB">
        <w:rPr>
          <w:sz w:val="24"/>
          <w:szCs w:val="24"/>
        </w:rPr>
        <w:t xml:space="preserve">с оценкой»/ </w:t>
      </w:r>
      <w:r w:rsidRPr="00171A7E">
        <w:rPr>
          <w:sz w:val="24"/>
          <w:szCs w:val="24"/>
        </w:rPr>
        <w:t>«без оценки».</w:t>
      </w:r>
    </w:p>
    <w:p w:rsidR="00414307" w:rsidRPr="00171A7E" w:rsidRDefault="00414307" w:rsidP="00414307">
      <w:pPr>
        <w:pStyle w:val="13"/>
        <w:ind w:left="-284" w:firstLine="0"/>
        <w:rPr>
          <w:sz w:val="24"/>
          <w:szCs w:val="24"/>
        </w:rPr>
      </w:pPr>
      <w:r w:rsidRPr="00171A7E">
        <w:rPr>
          <w:sz w:val="24"/>
          <w:szCs w:val="24"/>
        </w:rPr>
        <w:t>Количество часов по учебному плану _</w:t>
      </w:r>
      <w:r>
        <w:rPr>
          <w:sz w:val="24"/>
          <w:szCs w:val="24"/>
          <w:u w:val="single"/>
        </w:rPr>
        <w:t>432</w:t>
      </w:r>
      <w:r w:rsidRPr="00171A7E">
        <w:rPr>
          <w:sz w:val="24"/>
          <w:szCs w:val="24"/>
        </w:rPr>
        <w:t xml:space="preserve">_, </w:t>
      </w:r>
    </w:p>
    <w:p w:rsidR="00414307" w:rsidRPr="00171A7E" w:rsidRDefault="00414307" w:rsidP="00414307">
      <w:pPr>
        <w:pStyle w:val="13"/>
        <w:ind w:left="-284" w:firstLine="0"/>
        <w:rPr>
          <w:sz w:val="24"/>
          <w:szCs w:val="24"/>
          <w:u w:val="single"/>
        </w:rPr>
      </w:pPr>
      <w:r w:rsidRPr="00171A7E">
        <w:rPr>
          <w:sz w:val="24"/>
          <w:szCs w:val="24"/>
        </w:rPr>
        <w:t xml:space="preserve">Преподаватель: </w:t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  <w:r w:rsidRPr="00171A7E">
        <w:rPr>
          <w:sz w:val="24"/>
          <w:szCs w:val="24"/>
          <w:u w:val="single"/>
        </w:rPr>
        <w:tab/>
      </w:r>
    </w:p>
    <w:p w:rsidR="00414307" w:rsidRPr="00171A7E" w:rsidRDefault="00414307" w:rsidP="00414307">
      <w:pPr>
        <w:spacing w:after="0" w:line="240" w:lineRule="auto"/>
        <w:ind w:left="-1560"/>
        <w:jc w:val="center"/>
        <w:rPr>
          <w:vertAlign w:val="superscript"/>
        </w:rPr>
      </w:pPr>
      <w:r w:rsidRPr="00171A7E">
        <w:rPr>
          <w:vertAlign w:val="superscript"/>
        </w:rPr>
        <w:t>(Ф.И.О., ученая степень, ученое звание)</w:t>
      </w:r>
    </w:p>
    <w:p w:rsidR="00414307" w:rsidRPr="00D61CAB" w:rsidRDefault="00414307" w:rsidP="00414307">
      <w:pPr>
        <w:tabs>
          <w:tab w:val="left" w:pos="1134"/>
        </w:tabs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ko-KR"/>
        </w:rPr>
      </w:pP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>Кафедра: Экономики предприятия</w:t>
      </w:r>
      <w:r w:rsidRPr="00D61CAB">
        <w:rPr>
          <w:rFonts w:ascii="Times New Roman" w:eastAsia="Times New Roman" w:hAnsi="Times New Roman"/>
          <w:sz w:val="24"/>
          <w:szCs w:val="24"/>
          <w:lang w:eastAsia="ko-KR"/>
        </w:rPr>
        <w:tab/>
      </w:r>
    </w:p>
    <w:p w:rsidR="00414307" w:rsidRDefault="00414307" w:rsidP="00414307">
      <w:pPr>
        <w:tabs>
          <w:tab w:val="left" w:pos="113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268"/>
        <w:gridCol w:w="1134"/>
        <w:gridCol w:w="1257"/>
        <w:gridCol w:w="1152"/>
        <w:gridCol w:w="1418"/>
        <w:gridCol w:w="1701"/>
      </w:tblGrid>
      <w:tr w:rsidR="00414307" w:rsidRPr="005871AE" w:rsidTr="00550752">
        <w:tc>
          <w:tcPr>
            <w:tcW w:w="710" w:type="dxa"/>
            <w:vMerge w:val="restart"/>
          </w:tcPr>
          <w:p w:rsidR="00414307" w:rsidRPr="005871AE" w:rsidRDefault="00414307" w:rsidP="0055075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871A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871A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</w:tcPr>
          <w:p w:rsidR="00414307" w:rsidRPr="005871AE" w:rsidRDefault="00414307" w:rsidP="0055075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 xml:space="preserve">Виды деятельности </w:t>
            </w:r>
            <w:proofErr w:type="gramStart"/>
            <w:r w:rsidRPr="005871AE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  <w:r w:rsidRPr="005871AE">
              <w:rPr>
                <w:rFonts w:ascii="Times New Roman" w:hAnsi="Times New Roman"/>
                <w:sz w:val="24"/>
                <w:szCs w:val="24"/>
              </w:rPr>
              <w:t xml:space="preserve"> на практике*</w:t>
            </w:r>
          </w:p>
        </w:tc>
        <w:tc>
          <w:tcPr>
            <w:tcW w:w="1134" w:type="dxa"/>
            <w:vMerge w:val="restart"/>
          </w:tcPr>
          <w:p w:rsidR="00414307" w:rsidRPr="005871AE" w:rsidRDefault="00414307" w:rsidP="0055075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257" w:type="dxa"/>
            <w:vMerge w:val="restart"/>
          </w:tcPr>
          <w:p w:rsidR="00414307" w:rsidRPr="005871AE" w:rsidRDefault="00414307" w:rsidP="0055075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Число заданий за практику</w:t>
            </w:r>
          </w:p>
        </w:tc>
        <w:tc>
          <w:tcPr>
            <w:tcW w:w="2570" w:type="dxa"/>
            <w:gridSpan w:val="2"/>
          </w:tcPr>
          <w:p w:rsidR="00414307" w:rsidRPr="005871AE" w:rsidRDefault="00414307" w:rsidP="0055075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701" w:type="dxa"/>
            <w:vMerge w:val="restart"/>
          </w:tcPr>
          <w:p w:rsidR="00414307" w:rsidRPr="005871AE" w:rsidRDefault="00414307" w:rsidP="0055075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Средства  оценивания</w:t>
            </w:r>
          </w:p>
        </w:tc>
      </w:tr>
      <w:tr w:rsidR="00414307" w:rsidRPr="005871AE" w:rsidTr="00550752">
        <w:tc>
          <w:tcPr>
            <w:tcW w:w="710" w:type="dxa"/>
            <w:vMerge/>
          </w:tcPr>
          <w:p w:rsidR="00414307" w:rsidRPr="005871A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14307" w:rsidRPr="005871A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14307" w:rsidRPr="005871A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414307" w:rsidRPr="005871A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414307" w:rsidRPr="005871A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418" w:type="dxa"/>
          </w:tcPr>
          <w:p w:rsidR="00414307" w:rsidRPr="005871A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1AE">
              <w:rPr>
                <w:rFonts w:ascii="Times New Roman" w:hAnsi="Times New Roman"/>
                <w:sz w:val="24"/>
                <w:szCs w:val="24"/>
              </w:rPr>
              <w:t xml:space="preserve">Максимальный   </w:t>
            </w:r>
          </w:p>
        </w:tc>
        <w:tc>
          <w:tcPr>
            <w:tcW w:w="1701" w:type="dxa"/>
            <w:vMerge/>
          </w:tcPr>
          <w:p w:rsidR="00414307" w:rsidRPr="005871A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4307" w:rsidRPr="005871AE" w:rsidTr="00550752">
        <w:tc>
          <w:tcPr>
            <w:tcW w:w="710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Подготовительный этап.</w:t>
            </w:r>
          </w:p>
        </w:tc>
        <w:tc>
          <w:tcPr>
            <w:tcW w:w="1134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0-5</w:t>
            </w:r>
          </w:p>
        </w:tc>
        <w:tc>
          <w:tcPr>
            <w:tcW w:w="1257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2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414307" w:rsidRPr="005871AE" w:rsidTr="00550752">
        <w:tc>
          <w:tcPr>
            <w:tcW w:w="710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Основной этап.</w:t>
            </w:r>
          </w:p>
        </w:tc>
        <w:tc>
          <w:tcPr>
            <w:tcW w:w="1134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1152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414307" w:rsidRPr="005871AE" w:rsidTr="00550752">
        <w:tc>
          <w:tcPr>
            <w:tcW w:w="710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Экспериментальный этап.</w:t>
            </w:r>
          </w:p>
        </w:tc>
        <w:tc>
          <w:tcPr>
            <w:tcW w:w="1134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152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414307" w:rsidRPr="005871AE" w:rsidTr="00550752">
        <w:tc>
          <w:tcPr>
            <w:tcW w:w="710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Обработка и анализ полученной информации.</w:t>
            </w:r>
          </w:p>
        </w:tc>
        <w:tc>
          <w:tcPr>
            <w:tcW w:w="1134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3-6</w:t>
            </w:r>
          </w:p>
        </w:tc>
        <w:tc>
          <w:tcPr>
            <w:tcW w:w="1152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414307" w:rsidRPr="005871AE" w:rsidTr="00550752">
        <w:tc>
          <w:tcPr>
            <w:tcW w:w="710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Подготовка отчета по практике.</w:t>
            </w:r>
          </w:p>
        </w:tc>
        <w:tc>
          <w:tcPr>
            <w:tcW w:w="1134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7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1152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Рейтинговая система</w:t>
            </w:r>
          </w:p>
        </w:tc>
      </w:tr>
      <w:tr w:rsidR="00414307" w:rsidRPr="005871AE" w:rsidTr="00550752">
        <w:tc>
          <w:tcPr>
            <w:tcW w:w="710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4307" w:rsidRPr="00171A7E" w:rsidRDefault="00414307" w:rsidP="0055075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18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1A7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414307" w:rsidRPr="00171A7E" w:rsidRDefault="00414307" w:rsidP="0055075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14307" w:rsidRDefault="00414307" w:rsidP="00414307">
      <w:pPr>
        <w:tabs>
          <w:tab w:val="left" w:pos="1134"/>
        </w:tabs>
        <w:spacing w:after="0"/>
        <w:contextualSpacing/>
        <w:jc w:val="right"/>
        <w:rPr>
          <w:rFonts w:ascii="Times New Roman" w:hAnsi="Times New Roman"/>
          <w:sz w:val="28"/>
          <w:szCs w:val="28"/>
        </w:rPr>
      </w:pPr>
    </w:p>
    <w:p w:rsidR="00414307" w:rsidRPr="00171A7E" w:rsidRDefault="00414307" w:rsidP="00414307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Утверждено на заседании кафедры экономики предприятия</w:t>
      </w:r>
    </w:p>
    <w:p w:rsidR="00414307" w:rsidRPr="00171A7E" w:rsidRDefault="00414307" w:rsidP="00414307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>Протокол №__________________ от «____» ______________20___ г.</w:t>
      </w:r>
    </w:p>
    <w:p w:rsidR="00414307" w:rsidRPr="00171A7E" w:rsidRDefault="00414307" w:rsidP="00414307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71A7E">
        <w:rPr>
          <w:rFonts w:ascii="Times New Roman" w:hAnsi="Times New Roman"/>
          <w:bCs/>
          <w:sz w:val="24"/>
          <w:szCs w:val="24"/>
        </w:rPr>
        <w:t xml:space="preserve">Зав. кафедрой ____________________ /_______________/ </w:t>
      </w:r>
      <w:r w:rsidRPr="00171A7E">
        <w:rPr>
          <w:rFonts w:ascii="Times New Roman" w:hAnsi="Times New Roman"/>
          <w:bCs/>
          <w:sz w:val="24"/>
          <w:szCs w:val="24"/>
        </w:rPr>
        <w:tab/>
      </w:r>
    </w:p>
    <w:p w:rsidR="00414307" w:rsidRPr="00DB597C" w:rsidRDefault="00414307" w:rsidP="00414307">
      <w:pPr>
        <w:pStyle w:val="3"/>
        <w:tabs>
          <w:tab w:val="left" w:pos="14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61CAB">
        <w:rPr>
          <w:rFonts w:ascii="Times New Roman" w:hAnsi="Times New Roman"/>
          <w:bCs/>
          <w:sz w:val="24"/>
          <w:szCs w:val="24"/>
        </w:rPr>
        <w:t>Преподаватель _____________________</w:t>
      </w:r>
    </w:p>
    <w:p w:rsidR="00414307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14307" w:rsidRPr="00DB597C" w:rsidRDefault="00414307" w:rsidP="00702A5B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414307" w:rsidRPr="00DB597C" w:rsidSect="00601AE3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1E2" w:rsidRDefault="008601E2" w:rsidP="00CA7167">
      <w:pPr>
        <w:spacing w:after="0" w:line="240" w:lineRule="auto"/>
      </w:pPr>
      <w:r>
        <w:separator/>
      </w:r>
    </w:p>
  </w:endnote>
  <w:endnote w:type="continuationSeparator" w:id="0">
    <w:p w:rsidR="008601E2" w:rsidRDefault="008601E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E3" w:rsidRDefault="00601AE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4B7426" w:rsidRDefault="004B742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8FF">
          <w:rPr>
            <w:noProof/>
          </w:rPr>
          <w:t>2</w:t>
        </w:r>
        <w:r>
          <w:fldChar w:fldCharType="end"/>
        </w:r>
      </w:p>
    </w:sdtContent>
  </w:sdt>
  <w:p w:rsidR="004B7426" w:rsidRDefault="004B742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426" w:rsidRDefault="004B7426">
    <w:pPr>
      <w:pStyle w:val="ae"/>
      <w:jc w:val="right"/>
    </w:pPr>
  </w:p>
  <w:p w:rsidR="004B7426" w:rsidRDefault="004B742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1E2" w:rsidRDefault="008601E2" w:rsidP="00CA7167">
      <w:pPr>
        <w:spacing w:after="0" w:line="240" w:lineRule="auto"/>
      </w:pPr>
      <w:r>
        <w:separator/>
      </w:r>
    </w:p>
  </w:footnote>
  <w:footnote w:type="continuationSeparator" w:id="0">
    <w:p w:rsidR="008601E2" w:rsidRDefault="008601E2" w:rsidP="00CA7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E3" w:rsidRDefault="00601AE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E3" w:rsidRDefault="00601AE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E3" w:rsidRDefault="00601AE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2E91667"/>
    <w:multiLevelType w:val="hybridMultilevel"/>
    <w:tmpl w:val="60F27902"/>
    <w:lvl w:ilvl="0" w:tplc="38E2AFA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E44095"/>
    <w:multiLevelType w:val="hybridMultilevel"/>
    <w:tmpl w:val="C450E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373C8"/>
    <w:multiLevelType w:val="hybridMultilevel"/>
    <w:tmpl w:val="0D5AA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929F7"/>
    <w:multiLevelType w:val="hybridMultilevel"/>
    <w:tmpl w:val="4E36D5B6"/>
    <w:lvl w:ilvl="0" w:tplc="38E2A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F6402C"/>
    <w:multiLevelType w:val="hybridMultilevel"/>
    <w:tmpl w:val="2FD45D7E"/>
    <w:lvl w:ilvl="0" w:tplc="5DFABD3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034EC6"/>
    <w:multiLevelType w:val="hybridMultilevel"/>
    <w:tmpl w:val="90D60AA8"/>
    <w:lvl w:ilvl="0" w:tplc="0419000F">
      <w:start w:val="1"/>
      <w:numFmt w:val="decimal"/>
      <w:lvlText w:val="%1."/>
      <w:lvlJc w:val="left"/>
      <w:pPr>
        <w:ind w:left="9715" w:hanging="360"/>
      </w:pPr>
    </w:lvl>
    <w:lvl w:ilvl="1" w:tplc="04190019">
      <w:start w:val="1"/>
      <w:numFmt w:val="lowerLetter"/>
      <w:lvlText w:val="%2."/>
      <w:lvlJc w:val="left"/>
      <w:pPr>
        <w:ind w:left="10435" w:hanging="360"/>
      </w:pPr>
    </w:lvl>
    <w:lvl w:ilvl="2" w:tplc="0419001B">
      <w:start w:val="1"/>
      <w:numFmt w:val="lowerRoman"/>
      <w:lvlText w:val="%3."/>
      <w:lvlJc w:val="right"/>
      <w:pPr>
        <w:ind w:left="11155" w:hanging="180"/>
      </w:pPr>
    </w:lvl>
    <w:lvl w:ilvl="3" w:tplc="0419000F">
      <w:start w:val="1"/>
      <w:numFmt w:val="decimal"/>
      <w:lvlText w:val="%4."/>
      <w:lvlJc w:val="left"/>
      <w:pPr>
        <w:ind w:left="11875" w:hanging="360"/>
      </w:pPr>
    </w:lvl>
    <w:lvl w:ilvl="4" w:tplc="04190019">
      <w:start w:val="1"/>
      <w:numFmt w:val="lowerLetter"/>
      <w:lvlText w:val="%5."/>
      <w:lvlJc w:val="left"/>
      <w:pPr>
        <w:ind w:left="12595" w:hanging="360"/>
      </w:pPr>
    </w:lvl>
    <w:lvl w:ilvl="5" w:tplc="0419001B">
      <w:start w:val="1"/>
      <w:numFmt w:val="lowerRoman"/>
      <w:lvlText w:val="%6."/>
      <w:lvlJc w:val="right"/>
      <w:pPr>
        <w:ind w:left="13315" w:hanging="180"/>
      </w:pPr>
    </w:lvl>
    <w:lvl w:ilvl="6" w:tplc="0419000F">
      <w:start w:val="1"/>
      <w:numFmt w:val="decimal"/>
      <w:lvlText w:val="%7."/>
      <w:lvlJc w:val="left"/>
      <w:pPr>
        <w:ind w:left="14035" w:hanging="360"/>
      </w:pPr>
    </w:lvl>
    <w:lvl w:ilvl="7" w:tplc="04190019">
      <w:start w:val="1"/>
      <w:numFmt w:val="lowerLetter"/>
      <w:lvlText w:val="%8."/>
      <w:lvlJc w:val="left"/>
      <w:pPr>
        <w:ind w:left="14755" w:hanging="360"/>
      </w:pPr>
    </w:lvl>
    <w:lvl w:ilvl="8" w:tplc="0419001B">
      <w:start w:val="1"/>
      <w:numFmt w:val="lowerRoman"/>
      <w:lvlText w:val="%9."/>
      <w:lvlJc w:val="right"/>
      <w:pPr>
        <w:ind w:left="15475" w:hanging="180"/>
      </w:pPr>
    </w:lvl>
  </w:abstractNum>
  <w:abstractNum w:abstractNumId="8">
    <w:nsid w:val="46044B75"/>
    <w:multiLevelType w:val="hybridMultilevel"/>
    <w:tmpl w:val="FE72FA14"/>
    <w:lvl w:ilvl="0" w:tplc="B9B25B7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9B5B5E"/>
    <w:multiLevelType w:val="hybridMultilevel"/>
    <w:tmpl w:val="4B5C9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45116"/>
    <w:multiLevelType w:val="hybridMultilevel"/>
    <w:tmpl w:val="0298B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B7FA9"/>
    <w:multiLevelType w:val="hybridMultilevel"/>
    <w:tmpl w:val="9586BADC"/>
    <w:lvl w:ilvl="0" w:tplc="24227C3E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ECCCDF68">
      <w:numFmt w:val="bullet"/>
      <w:lvlText w:val="•"/>
      <w:lvlJc w:val="left"/>
      <w:pPr>
        <w:ind w:left="2250" w:hanging="360"/>
      </w:pPr>
      <w:rPr>
        <w:rFonts w:hint="default"/>
      </w:rPr>
    </w:lvl>
    <w:lvl w:ilvl="2" w:tplc="3CE45A94">
      <w:numFmt w:val="bullet"/>
      <w:lvlText w:val="•"/>
      <w:lvlJc w:val="left"/>
      <w:pPr>
        <w:ind w:left="3101" w:hanging="360"/>
      </w:pPr>
      <w:rPr>
        <w:rFonts w:hint="default"/>
      </w:rPr>
    </w:lvl>
    <w:lvl w:ilvl="3" w:tplc="7D221B1E">
      <w:numFmt w:val="bullet"/>
      <w:lvlText w:val="•"/>
      <w:lvlJc w:val="left"/>
      <w:pPr>
        <w:ind w:left="3951" w:hanging="360"/>
      </w:pPr>
      <w:rPr>
        <w:rFonts w:hint="default"/>
      </w:rPr>
    </w:lvl>
    <w:lvl w:ilvl="4" w:tplc="C094953C">
      <w:numFmt w:val="bullet"/>
      <w:lvlText w:val="•"/>
      <w:lvlJc w:val="left"/>
      <w:pPr>
        <w:ind w:left="4802" w:hanging="360"/>
      </w:pPr>
      <w:rPr>
        <w:rFonts w:hint="default"/>
      </w:rPr>
    </w:lvl>
    <w:lvl w:ilvl="5" w:tplc="A6F815A6">
      <w:numFmt w:val="bullet"/>
      <w:lvlText w:val="•"/>
      <w:lvlJc w:val="left"/>
      <w:pPr>
        <w:ind w:left="5653" w:hanging="360"/>
      </w:pPr>
      <w:rPr>
        <w:rFonts w:hint="default"/>
      </w:rPr>
    </w:lvl>
    <w:lvl w:ilvl="6" w:tplc="F70E945A">
      <w:numFmt w:val="bullet"/>
      <w:lvlText w:val="•"/>
      <w:lvlJc w:val="left"/>
      <w:pPr>
        <w:ind w:left="6503" w:hanging="360"/>
      </w:pPr>
      <w:rPr>
        <w:rFonts w:hint="default"/>
      </w:rPr>
    </w:lvl>
    <w:lvl w:ilvl="7" w:tplc="AC2EF1B8">
      <w:numFmt w:val="bullet"/>
      <w:lvlText w:val="•"/>
      <w:lvlJc w:val="left"/>
      <w:pPr>
        <w:ind w:left="7354" w:hanging="360"/>
      </w:pPr>
      <w:rPr>
        <w:rFonts w:hint="default"/>
      </w:rPr>
    </w:lvl>
    <w:lvl w:ilvl="8" w:tplc="BCE29906">
      <w:numFmt w:val="bullet"/>
      <w:lvlText w:val="•"/>
      <w:lvlJc w:val="left"/>
      <w:pPr>
        <w:ind w:left="8205" w:hanging="360"/>
      </w:pPr>
      <w:rPr>
        <w:rFonts w:hint="default"/>
      </w:rPr>
    </w:lvl>
  </w:abstractNum>
  <w:abstractNum w:abstractNumId="12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E825C4"/>
    <w:multiLevelType w:val="hybridMultilevel"/>
    <w:tmpl w:val="004A7B1A"/>
    <w:lvl w:ilvl="0" w:tplc="38E2AFA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6A7147B5"/>
    <w:multiLevelType w:val="hybridMultilevel"/>
    <w:tmpl w:val="7E3EA26A"/>
    <w:lvl w:ilvl="0" w:tplc="38E2A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063420"/>
    <w:multiLevelType w:val="hybridMultilevel"/>
    <w:tmpl w:val="D842E6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2E1283"/>
    <w:multiLevelType w:val="multilevel"/>
    <w:tmpl w:val="A8ECEA5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4"/>
  </w:num>
  <w:num w:numId="2">
    <w:abstractNumId w:val="6"/>
  </w:num>
  <w:num w:numId="3">
    <w:abstractNumId w:val="12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5"/>
  </w:num>
  <w:num w:numId="7">
    <w:abstractNumId w:val="11"/>
  </w:num>
  <w:num w:numId="8">
    <w:abstractNumId w:val="7"/>
  </w:num>
  <w:num w:numId="9">
    <w:abstractNumId w:val="2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1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6791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1C67"/>
    <w:rsid w:val="000A2067"/>
    <w:rsid w:val="000A2B7F"/>
    <w:rsid w:val="000A7767"/>
    <w:rsid w:val="000B07DC"/>
    <w:rsid w:val="000D2EE5"/>
    <w:rsid w:val="000E0B25"/>
    <w:rsid w:val="000E26C3"/>
    <w:rsid w:val="000F359C"/>
    <w:rsid w:val="000F5A07"/>
    <w:rsid w:val="000F605D"/>
    <w:rsid w:val="00131D17"/>
    <w:rsid w:val="001444E1"/>
    <w:rsid w:val="0014613F"/>
    <w:rsid w:val="00155EC8"/>
    <w:rsid w:val="0016589E"/>
    <w:rsid w:val="001869AC"/>
    <w:rsid w:val="00186A21"/>
    <w:rsid w:val="001900E3"/>
    <w:rsid w:val="001A0B5B"/>
    <w:rsid w:val="001A3634"/>
    <w:rsid w:val="001A7C36"/>
    <w:rsid w:val="001B2564"/>
    <w:rsid w:val="001C1E07"/>
    <w:rsid w:val="001C4F99"/>
    <w:rsid w:val="001C614C"/>
    <w:rsid w:val="001C71B9"/>
    <w:rsid w:val="001D1781"/>
    <w:rsid w:val="001D18E7"/>
    <w:rsid w:val="001D37AF"/>
    <w:rsid w:val="001E19DF"/>
    <w:rsid w:val="001E631A"/>
    <w:rsid w:val="001F37E8"/>
    <w:rsid w:val="0022609C"/>
    <w:rsid w:val="002338D2"/>
    <w:rsid w:val="00242947"/>
    <w:rsid w:val="002508F5"/>
    <w:rsid w:val="00257187"/>
    <w:rsid w:val="0027327D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2F6F47"/>
    <w:rsid w:val="00305D70"/>
    <w:rsid w:val="00323346"/>
    <w:rsid w:val="00323FE3"/>
    <w:rsid w:val="00324F2D"/>
    <w:rsid w:val="00330E88"/>
    <w:rsid w:val="00331446"/>
    <w:rsid w:val="0033145B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C2FD9"/>
    <w:rsid w:val="003C3305"/>
    <w:rsid w:val="003C53D2"/>
    <w:rsid w:val="003E21DC"/>
    <w:rsid w:val="00401F70"/>
    <w:rsid w:val="00414307"/>
    <w:rsid w:val="0041524A"/>
    <w:rsid w:val="0042758A"/>
    <w:rsid w:val="004333C5"/>
    <w:rsid w:val="00437BBC"/>
    <w:rsid w:val="00442F3F"/>
    <w:rsid w:val="004438EE"/>
    <w:rsid w:val="004551EE"/>
    <w:rsid w:val="004552D3"/>
    <w:rsid w:val="00463B74"/>
    <w:rsid w:val="00466E62"/>
    <w:rsid w:val="00471917"/>
    <w:rsid w:val="0048222B"/>
    <w:rsid w:val="00487B77"/>
    <w:rsid w:val="004B1AFB"/>
    <w:rsid w:val="004B2ECB"/>
    <w:rsid w:val="004B7426"/>
    <w:rsid w:val="004C09E4"/>
    <w:rsid w:val="004C4FF9"/>
    <w:rsid w:val="004C7616"/>
    <w:rsid w:val="004D1D18"/>
    <w:rsid w:val="004D43BB"/>
    <w:rsid w:val="004D5381"/>
    <w:rsid w:val="004E13F8"/>
    <w:rsid w:val="004F6BF2"/>
    <w:rsid w:val="00503E05"/>
    <w:rsid w:val="00506D9B"/>
    <w:rsid w:val="00510D7C"/>
    <w:rsid w:val="00513BB8"/>
    <w:rsid w:val="00526950"/>
    <w:rsid w:val="005673D0"/>
    <w:rsid w:val="00576B5B"/>
    <w:rsid w:val="005871AE"/>
    <w:rsid w:val="00587D1E"/>
    <w:rsid w:val="005953C4"/>
    <w:rsid w:val="005A21C3"/>
    <w:rsid w:val="005A5053"/>
    <w:rsid w:val="005B1FCE"/>
    <w:rsid w:val="005C2AB8"/>
    <w:rsid w:val="005C45D8"/>
    <w:rsid w:val="005D1F37"/>
    <w:rsid w:val="005D6C3B"/>
    <w:rsid w:val="005E0132"/>
    <w:rsid w:val="005E5A5A"/>
    <w:rsid w:val="005E6815"/>
    <w:rsid w:val="005E7DB7"/>
    <w:rsid w:val="00601AE3"/>
    <w:rsid w:val="006020D2"/>
    <w:rsid w:val="0061047F"/>
    <w:rsid w:val="0062777F"/>
    <w:rsid w:val="00635607"/>
    <w:rsid w:val="0063693F"/>
    <w:rsid w:val="00640157"/>
    <w:rsid w:val="0064694A"/>
    <w:rsid w:val="00652574"/>
    <w:rsid w:val="00652B87"/>
    <w:rsid w:val="006618A3"/>
    <w:rsid w:val="00661D3F"/>
    <w:rsid w:val="00664435"/>
    <w:rsid w:val="006715DA"/>
    <w:rsid w:val="00673EA3"/>
    <w:rsid w:val="00695872"/>
    <w:rsid w:val="006C10A5"/>
    <w:rsid w:val="006E608B"/>
    <w:rsid w:val="006E62D8"/>
    <w:rsid w:val="006F53B0"/>
    <w:rsid w:val="007023A8"/>
    <w:rsid w:val="00702A5B"/>
    <w:rsid w:val="0072173C"/>
    <w:rsid w:val="007243BC"/>
    <w:rsid w:val="0073305F"/>
    <w:rsid w:val="007371CA"/>
    <w:rsid w:val="007378FF"/>
    <w:rsid w:val="00737E4D"/>
    <w:rsid w:val="00743DE1"/>
    <w:rsid w:val="00762041"/>
    <w:rsid w:val="0076486C"/>
    <w:rsid w:val="00771F0D"/>
    <w:rsid w:val="00783103"/>
    <w:rsid w:val="007B1F62"/>
    <w:rsid w:val="007B2BEA"/>
    <w:rsid w:val="007B503A"/>
    <w:rsid w:val="007B6CE0"/>
    <w:rsid w:val="007D06F1"/>
    <w:rsid w:val="007D32DC"/>
    <w:rsid w:val="007E56C6"/>
    <w:rsid w:val="007E7AFB"/>
    <w:rsid w:val="00805DCE"/>
    <w:rsid w:val="00807C52"/>
    <w:rsid w:val="008133C7"/>
    <w:rsid w:val="00814502"/>
    <w:rsid w:val="008175EA"/>
    <w:rsid w:val="00833CC1"/>
    <w:rsid w:val="00834163"/>
    <w:rsid w:val="008374DF"/>
    <w:rsid w:val="00852B82"/>
    <w:rsid w:val="008542F1"/>
    <w:rsid w:val="008601E2"/>
    <w:rsid w:val="00860C86"/>
    <w:rsid w:val="0086709B"/>
    <w:rsid w:val="008710D2"/>
    <w:rsid w:val="00887FF9"/>
    <w:rsid w:val="008915F8"/>
    <w:rsid w:val="00892674"/>
    <w:rsid w:val="008A06A1"/>
    <w:rsid w:val="008A450B"/>
    <w:rsid w:val="008C0096"/>
    <w:rsid w:val="008D4AB8"/>
    <w:rsid w:val="008E2536"/>
    <w:rsid w:val="008E6097"/>
    <w:rsid w:val="008F410F"/>
    <w:rsid w:val="008F7E5D"/>
    <w:rsid w:val="00911629"/>
    <w:rsid w:val="00916A16"/>
    <w:rsid w:val="00917867"/>
    <w:rsid w:val="00936E11"/>
    <w:rsid w:val="00937101"/>
    <w:rsid w:val="0093758B"/>
    <w:rsid w:val="0094139A"/>
    <w:rsid w:val="00951284"/>
    <w:rsid w:val="009529DA"/>
    <w:rsid w:val="009633E5"/>
    <w:rsid w:val="009661C3"/>
    <w:rsid w:val="00981269"/>
    <w:rsid w:val="009827A3"/>
    <w:rsid w:val="0098333E"/>
    <w:rsid w:val="009D1D48"/>
    <w:rsid w:val="009D78FA"/>
    <w:rsid w:val="009D7B56"/>
    <w:rsid w:val="009E5DD0"/>
    <w:rsid w:val="009F469F"/>
    <w:rsid w:val="009F4F4B"/>
    <w:rsid w:val="009F7ED5"/>
    <w:rsid w:val="00A0015F"/>
    <w:rsid w:val="00A1013E"/>
    <w:rsid w:val="00A237E1"/>
    <w:rsid w:val="00A24E06"/>
    <w:rsid w:val="00A26E41"/>
    <w:rsid w:val="00A27972"/>
    <w:rsid w:val="00A329B6"/>
    <w:rsid w:val="00A374C1"/>
    <w:rsid w:val="00A41BFD"/>
    <w:rsid w:val="00A41D66"/>
    <w:rsid w:val="00A41FEF"/>
    <w:rsid w:val="00A4300C"/>
    <w:rsid w:val="00A4553A"/>
    <w:rsid w:val="00A50CE4"/>
    <w:rsid w:val="00A572B2"/>
    <w:rsid w:val="00A66B9C"/>
    <w:rsid w:val="00A721C5"/>
    <w:rsid w:val="00A81EA5"/>
    <w:rsid w:val="00A81F9D"/>
    <w:rsid w:val="00A83061"/>
    <w:rsid w:val="00AA3688"/>
    <w:rsid w:val="00AA64DC"/>
    <w:rsid w:val="00AA73A3"/>
    <w:rsid w:val="00AB0CCD"/>
    <w:rsid w:val="00AB1F2F"/>
    <w:rsid w:val="00AB3AAE"/>
    <w:rsid w:val="00AB7C62"/>
    <w:rsid w:val="00AC12C3"/>
    <w:rsid w:val="00AE180E"/>
    <w:rsid w:val="00B0005B"/>
    <w:rsid w:val="00B051C3"/>
    <w:rsid w:val="00B2502A"/>
    <w:rsid w:val="00B27CBD"/>
    <w:rsid w:val="00B30DB9"/>
    <w:rsid w:val="00B353BD"/>
    <w:rsid w:val="00B36731"/>
    <w:rsid w:val="00B45F98"/>
    <w:rsid w:val="00B51BCF"/>
    <w:rsid w:val="00B5595E"/>
    <w:rsid w:val="00B8111B"/>
    <w:rsid w:val="00B86D85"/>
    <w:rsid w:val="00BA3FCE"/>
    <w:rsid w:val="00BB135C"/>
    <w:rsid w:val="00BB1488"/>
    <w:rsid w:val="00BF3881"/>
    <w:rsid w:val="00BF497E"/>
    <w:rsid w:val="00C0239A"/>
    <w:rsid w:val="00C0249C"/>
    <w:rsid w:val="00C12476"/>
    <w:rsid w:val="00C12AB6"/>
    <w:rsid w:val="00C1734C"/>
    <w:rsid w:val="00C25B2B"/>
    <w:rsid w:val="00C27333"/>
    <w:rsid w:val="00C30650"/>
    <w:rsid w:val="00C30955"/>
    <w:rsid w:val="00C37043"/>
    <w:rsid w:val="00C424B7"/>
    <w:rsid w:val="00C5329F"/>
    <w:rsid w:val="00C631B0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F676C"/>
    <w:rsid w:val="00CF69F3"/>
    <w:rsid w:val="00CF752F"/>
    <w:rsid w:val="00D24449"/>
    <w:rsid w:val="00D441B7"/>
    <w:rsid w:val="00D474ED"/>
    <w:rsid w:val="00D6125B"/>
    <w:rsid w:val="00D8032E"/>
    <w:rsid w:val="00D83CDC"/>
    <w:rsid w:val="00D87715"/>
    <w:rsid w:val="00DB4BDC"/>
    <w:rsid w:val="00DB597C"/>
    <w:rsid w:val="00DB5B8C"/>
    <w:rsid w:val="00DE0C70"/>
    <w:rsid w:val="00DE0EDF"/>
    <w:rsid w:val="00E06916"/>
    <w:rsid w:val="00E112E2"/>
    <w:rsid w:val="00E11C6E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84327"/>
    <w:rsid w:val="00EA5F64"/>
    <w:rsid w:val="00EA6A2F"/>
    <w:rsid w:val="00EA6A56"/>
    <w:rsid w:val="00ED17CE"/>
    <w:rsid w:val="00ED48C2"/>
    <w:rsid w:val="00ED73F9"/>
    <w:rsid w:val="00EE012B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40D81"/>
    <w:rsid w:val="00F43363"/>
    <w:rsid w:val="00F525D1"/>
    <w:rsid w:val="00F5501E"/>
    <w:rsid w:val="00F61F6A"/>
    <w:rsid w:val="00F64DE1"/>
    <w:rsid w:val="00F660A8"/>
    <w:rsid w:val="00F67CFB"/>
    <w:rsid w:val="00F74C29"/>
    <w:rsid w:val="00F77C11"/>
    <w:rsid w:val="00FC1348"/>
    <w:rsid w:val="00FC2A4E"/>
    <w:rsid w:val="00FC2FF0"/>
    <w:rsid w:val="00FC358D"/>
    <w:rsid w:val="00FC4A9E"/>
    <w:rsid w:val="00FC696E"/>
    <w:rsid w:val="00FD2268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4139A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uiPriority w:val="99"/>
    <w:rsid w:val="0042758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42758A"/>
    <w:pPr>
      <w:ind w:left="720"/>
    </w:pPr>
    <w:rPr>
      <w:rFonts w:eastAsia="Times New Roman" w:cs="Calibri"/>
    </w:rPr>
  </w:style>
  <w:style w:type="paragraph" w:customStyle="1" w:styleId="af7">
    <w:name w:val="Содержимое таблицы"/>
    <w:basedOn w:val="a"/>
    <w:qFormat/>
    <w:rsid w:val="00B27CBD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2">
    <w:name w:val="Абзац списка2"/>
    <w:basedOn w:val="a"/>
    <w:uiPriority w:val="99"/>
    <w:qFormat/>
    <w:rsid w:val="005871AE"/>
    <w:pPr>
      <w:ind w:left="720"/>
    </w:pPr>
    <w:rPr>
      <w:rFonts w:eastAsia="Times New Roman" w:cs="Calibri"/>
    </w:rPr>
  </w:style>
  <w:style w:type="paragraph" w:customStyle="1" w:styleId="FR4">
    <w:name w:val="FR4"/>
    <w:rsid w:val="00AC12C3"/>
    <w:pPr>
      <w:widowControl w:val="0"/>
      <w:spacing w:after="0" w:line="480" w:lineRule="auto"/>
      <w:ind w:firstLine="74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13">
    <w:name w:val="Обычный1"/>
    <w:rsid w:val="0041430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4143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14307"/>
    <w:rPr>
      <w:rFonts w:ascii="Calibri" w:eastAsia="Calibri" w:hAnsi="Calibri" w:cs="Times New Roman"/>
      <w:sz w:val="16"/>
      <w:szCs w:val="16"/>
    </w:rPr>
  </w:style>
  <w:style w:type="character" w:customStyle="1" w:styleId="font12">
    <w:name w:val="font12"/>
    <w:rsid w:val="0063693F"/>
    <w:rPr>
      <w:rFonts w:ascii="Times New Roman" w:eastAsia="Times New Roman" w:hAnsi="Times New Roman" w:cs="Times New Roman" w:hint="defaul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 Spacing"/>
    <w:uiPriority w:val="1"/>
    <w:qFormat/>
    <w:rsid w:val="0094139A"/>
    <w:pPr>
      <w:spacing w:after="0" w:line="240" w:lineRule="auto"/>
    </w:pPr>
    <w:rPr>
      <w:rFonts w:ascii="Calibri" w:eastAsia="Calibri" w:hAnsi="Calibri" w:cs="Times New Roman"/>
    </w:rPr>
  </w:style>
  <w:style w:type="character" w:styleId="af6">
    <w:name w:val="Hyperlink"/>
    <w:uiPriority w:val="99"/>
    <w:rsid w:val="0042758A"/>
    <w:rPr>
      <w:color w:val="0000FF"/>
      <w:u w:val="single"/>
    </w:rPr>
  </w:style>
  <w:style w:type="paragraph" w:customStyle="1" w:styleId="12">
    <w:name w:val="Абзац списка1"/>
    <w:basedOn w:val="a"/>
    <w:uiPriority w:val="99"/>
    <w:qFormat/>
    <w:rsid w:val="0042758A"/>
    <w:pPr>
      <w:ind w:left="720"/>
    </w:pPr>
    <w:rPr>
      <w:rFonts w:eastAsia="Times New Roman" w:cs="Calibri"/>
    </w:rPr>
  </w:style>
  <w:style w:type="paragraph" w:customStyle="1" w:styleId="af7">
    <w:name w:val="Содержимое таблицы"/>
    <w:basedOn w:val="a"/>
    <w:qFormat/>
    <w:rsid w:val="00B27CBD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2">
    <w:name w:val="Абзац списка2"/>
    <w:basedOn w:val="a"/>
    <w:uiPriority w:val="99"/>
    <w:qFormat/>
    <w:rsid w:val="005871AE"/>
    <w:pPr>
      <w:ind w:left="720"/>
    </w:pPr>
    <w:rPr>
      <w:rFonts w:eastAsia="Times New Roman" w:cs="Calibri"/>
    </w:rPr>
  </w:style>
  <w:style w:type="paragraph" w:customStyle="1" w:styleId="FR4">
    <w:name w:val="FR4"/>
    <w:rsid w:val="00AC12C3"/>
    <w:pPr>
      <w:widowControl w:val="0"/>
      <w:spacing w:after="0" w:line="480" w:lineRule="auto"/>
      <w:ind w:firstLine="740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customStyle="1" w:styleId="13">
    <w:name w:val="Обычный1"/>
    <w:rsid w:val="0041430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3">
    <w:name w:val="Body Text 3"/>
    <w:basedOn w:val="a"/>
    <w:link w:val="30"/>
    <w:uiPriority w:val="99"/>
    <w:unhideWhenUsed/>
    <w:rsid w:val="00414307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14307"/>
    <w:rPr>
      <w:rFonts w:ascii="Calibri" w:eastAsia="Calibri" w:hAnsi="Calibri" w:cs="Times New Roman"/>
      <w:sz w:val="16"/>
      <w:szCs w:val="16"/>
    </w:rPr>
  </w:style>
  <w:style w:type="character" w:customStyle="1" w:styleId="font12">
    <w:name w:val="font12"/>
    <w:rsid w:val="0063693F"/>
    <w:rPr>
      <w:rFonts w:ascii="Times New Roman" w:eastAsia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439243" TargetMode="External"/><Relationship Id="rId18" Type="http://schemas.openxmlformats.org/officeDocument/2006/relationships/hyperlink" Target="https://biblioclub.ru/index.php?page=book&amp;id=611330" TargetMode="External"/><Relationship Id="rId26" Type="http://schemas.openxmlformats.org/officeDocument/2006/relationships/hyperlink" Target="http://www.consult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infin.ru/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85441" TargetMode="External"/><Relationship Id="rId17" Type="http://schemas.openxmlformats.org/officeDocument/2006/relationships/hyperlink" Target="http://biblioclub.ru/index.php?page=book&amp;id=490815" TargetMode="External"/><Relationship Id="rId25" Type="http://schemas.openxmlformats.org/officeDocument/2006/relationships/hyperlink" Target="http://www.roskazna.ru/" TargetMode="External"/><Relationship Id="rId33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64842" TargetMode="External"/><Relationship Id="rId20" Type="http://schemas.openxmlformats.org/officeDocument/2006/relationships/hyperlink" Target="http://www.government.ru/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96094" TargetMode="External"/><Relationship Id="rId24" Type="http://schemas.openxmlformats.org/officeDocument/2006/relationships/hyperlink" Target="http://www.mintrans.ru/" TargetMode="External"/><Relationship Id="rId32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450718" TargetMode="External"/><Relationship Id="rId23" Type="http://schemas.openxmlformats.org/officeDocument/2006/relationships/hyperlink" Target="http://www.mcx.ru/" TargetMode="External"/><Relationship Id="rId28" Type="http://schemas.openxmlformats.org/officeDocument/2006/relationships/header" Target="header1.xml"/><Relationship Id="rId10" Type="http://schemas.openxmlformats.org/officeDocument/2006/relationships/image" Target="media/image2.jpeg"/><Relationship Id="rId19" Type="http://schemas.openxmlformats.org/officeDocument/2006/relationships/hyperlink" Target="http://www.gks.ru/dbscripts/Cbsd/DBInet.cgi" TargetMode="Externa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biblioclub.ru/index.php?page=book&amp;id=273678" TargetMode="External"/><Relationship Id="rId22" Type="http://schemas.openxmlformats.org/officeDocument/2006/relationships/hyperlink" Target="http://www.economy.gov.ru/" TargetMode="External"/><Relationship Id="rId27" Type="http://schemas.openxmlformats.org/officeDocument/2006/relationships/hyperlink" Target="http://www.garant.ru" TargetMode="External"/><Relationship Id="rId30" Type="http://schemas.openxmlformats.org/officeDocument/2006/relationships/footer" Target="footer1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3D1F4-2CDD-4BA9-8ED3-F75AF7E0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14</Pages>
  <Words>3081</Words>
  <Characters>17567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2021-03-18T08:06:00Z</cp:lastPrinted>
  <dcterms:created xsi:type="dcterms:W3CDTF">2020-11-27T06:44:00Z</dcterms:created>
  <dcterms:modified xsi:type="dcterms:W3CDTF">2021-03-23T08:13:00Z</dcterms:modified>
</cp:coreProperties>
</file>