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5E" w:rsidRDefault="00FB0A5E" w:rsidP="00FB0A5E">
      <w:pPr>
        <w:suppressAutoHyphens/>
        <w:spacing w:after="0" w:line="36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933062" cy="8973157"/>
            <wp:effectExtent l="0" t="0" r="1270" b="0"/>
            <wp:docPr id="1" name="Рисунок 1" descr="Z:\Программы 2021 года\ФГОС 3++\Кузнецов В.П\ЭЗМ-21\ЭЗМ-21 Сканы\Производственная (проектно-эконом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проектно-эконом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891" cy="897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CBD" w:rsidRDefault="008C59ED" w:rsidP="008C59ED">
      <w:pPr>
        <w:suppressAutoHyphens/>
        <w:spacing w:after="0" w:line="24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9B2B91C" wp14:editId="3874462F">
            <wp:extent cx="6996223" cy="9065213"/>
            <wp:effectExtent l="0" t="0" r="0" b="3175"/>
            <wp:docPr id="2" name="Рисунок 2" descr="Z:\Программы 2021 года\ФГОС 3++\Кузнецов В.П\ЭЗМ-21\ЭЗМ-21 Сканы\Производственная (проектно-эконом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проектно-эконом)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197" cy="906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2DC" w:rsidRDefault="007D32DC" w:rsidP="003E2D8B">
      <w:pPr>
        <w:numPr>
          <w:ilvl w:val="0"/>
          <w:numId w:val="2"/>
        </w:num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3E2D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3E2D8B" w:rsidRPr="006279F6">
        <w:rPr>
          <w:rFonts w:ascii="Times New Roman" w:hAnsi="Times New Roman"/>
          <w:b/>
          <w:sz w:val="28"/>
          <w:szCs w:val="28"/>
        </w:rPr>
        <w:t>(проектно-экономической</w:t>
      </w:r>
      <w:r w:rsidR="003E2D8B">
        <w:rPr>
          <w:rFonts w:ascii="Times New Roman" w:hAnsi="Times New Roman"/>
          <w:b/>
          <w:sz w:val="28"/>
          <w:szCs w:val="28"/>
        </w:rPr>
        <w:t>)</w:t>
      </w:r>
    </w:p>
    <w:p w:rsidR="00B27CBD" w:rsidRPr="00E86D1A" w:rsidRDefault="00B27CBD" w:rsidP="00B27C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86D1A">
        <w:rPr>
          <w:rFonts w:ascii="Times New Roman" w:hAnsi="Times New Roman"/>
          <w:sz w:val="28"/>
          <w:szCs w:val="28"/>
        </w:rPr>
        <w:t xml:space="preserve">Целью </w:t>
      </w:r>
      <w:r w:rsidRPr="00E86D1A">
        <w:rPr>
          <w:rFonts w:ascii="Times New Roman" w:hAnsi="Times New Roman"/>
          <w:bCs/>
          <w:sz w:val="28"/>
          <w:szCs w:val="28"/>
        </w:rPr>
        <w:t xml:space="preserve">производственной практики </w:t>
      </w:r>
      <w:r w:rsidR="003E2D8B" w:rsidRPr="00E86D1A">
        <w:rPr>
          <w:rFonts w:ascii="Times New Roman" w:hAnsi="Times New Roman"/>
          <w:bCs/>
          <w:sz w:val="28"/>
          <w:szCs w:val="28"/>
        </w:rPr>
        <w:t>(</w:t>
      </w:r>
      <w:r w:rsidR="003E2D8B" w:rsidRPr="00E86D1A">
        <w:rPr>
          <w:rFonts w:ascii="Times New Roman" w:eastAsiaTheme="minorEastAsia" w:hAnsi="Times New Roman"/>
          <w:sz w:val="28"/>
          <w:szCs w:val="28"/>
        </w:rPr>
        <w:t>проектно</w:t>
      </w:r>
      <w:r w:rsidR="003E2D8B" w:rsidRPr="00E86D1A">
        <w:rPr>
          <w:rFonts w:ascii="Times New Roman" w:hAnsi="Times New Roman"/>
          <w:bCs/>
          <w:sz w:val="28"/>
          <w:szCs w:val="28"/>
        </w:rPr>
        <w:t xml:space="preserve">-экономической) </w:t>
      </w:r>
      <w:r w:rsidRPr="00E86D1A">
        <w:rPr>
          <w:rFonts w:ascii="Times New Roman" w:hAnsi="Times New Roman"/>
          <w:bCs/>
          <w:sz w:val="28"/>
          <w:szCs w:val="28"/>
        </w:rPr>
        <w:t xml:space="preserve">является </w:t>
      </w:r>
      <w:r w:rsidR="003E2D8B">
        <w:rPr>
          <w:rFonts w:ascii="Times New Roman" w:hAnsi="Times New Roman"/>
          <w:color w:val="000000"/>
          <w:sz w:val="28"/>
          <w:szCs w:val="28"/>
        </w:rPr>
        <w:t xml:space="preserve">закрепление, </w:t>
      </w:r>
      <w:r w:rsidRPr="00E86D1A">
        <w:rPr>
          <w:rFonts w:ascii="Times New Roman" w:hAnsi="Times New Roman"/>
          <w:color w:val="000000"/>
          <w:sz w:val="28"/>
          <w:szCs w:val="28"/>
        </w:rPr>
        <w:t xml:space="preserve">расширение и углубление теоретических знаний, полученных в процессе обучения, на основе изучения </w:t>
      </w:r>
      <w:r w:rsidR="008F50D1" w:rsidRPr="008F50D1">
        <w:rPr>
          <w:rFonts w:ascii="Times New Roman" w:hAnsi="Times New Roman"/>
          <w:color w:val="000000"/>
          <w:sz w:val="28"/>
          <w:szCs w:val="28"/>
        </w:rPr>
        <w:t xml:space="preserve">проектно-экономической </w:t>
      </w:r>
      <w:r w:rsidRPr="00E86D1A">
        <w:rPr>
          <w:rFonts w:ascii="Times New Roman" w:hAnsi="Times New Roman"/>
          <w:color w:val="000000"/>
          <w:sz w:val="28"/>
          <w:szCs w:val="28"/>
        </w:rPr>
        <w:t>деятельности предприятия, организации, подготовка обучающихся к дальнейшему обучению.</w:t>
      </w:r>
    </w:p>
    <w:p w:rsidR="00B27CBD" w:rsidRPr="00E86D1A" w:rsidRDefault="00B27CBD" w:rsidP="00B27CBD">
      <w:pPr>
        <w:pStyle w:val="a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Основные задачи производственной практики</w:t>
      </w:r>
      <w:r w:rsidR="003E2D8B">
        <w:rPr>
          <w:color w:val="000000"/>
          <w:sz w:val="28"/>
          <w:szCs w:val="28"/>
        </w:rPr>
        <w:t xml:space="preserve"> </w:t>
      </w:r>
      <w:r w:rsidR="003E2D8B" w:rsidRPr="00E86D1A">
        <w:rPr>
          <w:bCs/>
          <w:sz w:val="28"/>
          <w:szCs w:val="28"/>
        </w:rPr>
        <w:t>(</w:t>
      </w:r>
      <w:r w:rsidR="003E2D8B" w:rsidRPr="00E86D1A">
        <w:rPr>
          <w:rFonts w:eastAsiaTheme="minorEastAsia"/>
          <w:sz w:val="28"/>
          <w:szCs w:val="28"/>
        </w:rPr>
        <w:t>проектно</w:t>
      </w:r>
      <w:r w:rsidR="003E2D8B" w:rsidRPr="00E86D1A">
        <w:rPr>
          <w:bCs/>
          <w:sz w:val="28"/>
          <w:szCs w:val="28"/>
        </w:rPr>
        <w:t>-экономической)</w:t>
      </w:r>
      <w:r w:rsidRPr="00E86D1A">
        <w:rPr>
          <w:color w:val="000000"/>
          <w:sz w:val="28"/>
          <w:szCs w:val="28"/>
        </w:rPr>
        <w:t>:</w:t>
      </w:r>
    </w:p>
    <w:p w:rsidR="00B27CBD" w:rsidRPr="00E86D1A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рассмотреть структуру, продукцию, технику и производственную технологию предприятия, организации;</w:t>
      </w:r>
    </w:p>
    <w:p w:rsidR="00B27CBD" w:rsidRPr="00E86D1A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 xml:space="preserve">изучить </w:t>
      </w:r>
      <w:r w:rsidRPr="00E86D1A">
        <w:rPr>
          <w:rFonts w:eastAsiaTheme="minorEastAsia"/>
          <w:sz w:val="28"/>
          <w:szCs w:val="28"/>
        </w:rPr>
        <w:t>проектно</w:t>
      </w:r>
      <w:r w:rsidRPr="00E86D1A">
        <w:rPr>
          <w:color w:val="000000"/>
          <w:sz w:val="28"/>
          <w:szCs w:val="28"/>
        </w:rPr>
        <w:t>-экономическую работу предприятия, организации; производственную структуру и структуру управления; должностные инструкции основных специалистов; организацию системы планирования и регулирования производства; организацию учёта, отчётности, первичную документацию; организацию труда, системы нормирования, оплаты и стимулирования труда;</w:t>
      </w:r>
    </w:p>
    <w:p w:rsidR="00B27CBD" w:rsidRPr="00E86D1A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рассмотреть организационно-экономические работы предприятия, организации; методы построения, обработки и анализа основных статистических показателей; определение места предприятия в конкурентной среде; составление бухгалтерского баланса; системы документации и документооборота;</w:t>
      </w:r>
    </w:p>
    <w:p w:rsidR="00B27CBD" w:rsidRPr="00E86D1A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подобрать и изучить литературные источники по избранной проблеме;</w:t>
      </w:r>
    </w:p>
    <w:p w:rsidR="00B27CBD" w:rsidRPr="00E86D1A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провести необходимые наблюдения, эксперименты, исследования для разработки конкретных мероприятий по улучшению технологии, организации и экономики производства, управления предприятием в соответствие с индивидуальным планом и указаниями руководителя практики;</w:t>
      </w:r>
    </w:p>
    <w:p w:rsidR="00B27CBD" w:rsidRDefault="00B27CBD" w:rsidP="00F40D81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E86D1A">
        <w:rPr>
          <w:color w:val="000000"/>
          <w:sz w:val="28"/>
          <w:szCs w:val="28"/>
        </w:rPr>
        <w:t>установить предварительный перечень организационно-технических мероприятий, выполнить ориентировочную проверку возможности их технического осуществления или технико-экономическое обоснование предлагаемых решений;</w:t>
      </w:r>
    </w:p>
    <w:p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3E2D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3E2D8B" w:rsidRPr="006279F6">
        <w:rPr>
          <w:rFonts w:ascii="Times New Roman" w:hAnsi="Times New Roman"/>
          <w:b/>
          <w:sz w:val="28"/>
          <w:szCs w:val="28"/>
        </w:rPr>
        <w:t>(проектно-экономической)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 w:rsidR="00B27CBD" w:rsidRDefault="00B27CBD" w:rsidP="00B27C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279F6">
        <w:rPr>
          <w:rFonts w:ascii="Times New Roman" w:hAnsi="Times New Roman"/>
          <w:sz w:val="28"/>
          <w:szCs w:val="28"/>
        </w:rPr>
        <w:t>В результате прохождения производственной (проектно-экономической)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3E2D8B" w:rsidRDefault="003E2D8B" w:rsidP="00B27C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0D1" w:rsidRDefault="008F50D1" w:rsidP="00B27CB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58"/>
        <w:gridCol w:w="3331"/>
        <w:gridCol w:w="2240"/>
      </w:tblGrid>
      <w:tr w:rsidR="008133C7" w:rsidRPr="008133C7" w:rsidTr="005B1FCE">
        <w:tc>
          <w:tcPr>
            <w:tcW w:w="1565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компетенции</w:t>
            </w:r>
          </w:p>
        </w:tc>
        <w:tc>
          <w:tcPr>
            <w:tcW w:w="2158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освоения ОПОП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331" w:type="dxa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Код индикатора достижения </w:t>
            </w: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компетенции и его расшифровка</w:t>
            </w:r>
          </w:p>
        </w:tc>
        <w:tc>
          <w:tcPr>
            <w:tcW w:w="2240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Перечень </w:t>
            </w: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планируемых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27CBD" w:rsidRPr="008133C7" w:rsidTr="005B1FCE">
        <w:tc>
          <w:tcPr>
            <w:tcW w:w="1565" w:type="dxa"/>
            <w:shd w:val="clear" w:color="auto" w:fill="auto"/>
          </w:tcPr>
          <w:p w:rsidR="00B27CBD" w:rsidRPr="006279F6" w:rsidRDefault="00B27CBD" w:rsidP="00B27CB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6279F6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B27CBD" w:rsidRPr="006279F6" w:rsidRDefault="00B27CBD" w:rsidP="00B27CB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4DC">
              <w:rPr>
                <w:rFonts w:ascii="Times New Roman" w:hAnsi="Times New Roman"/>
                <w:sz w:val="24"/>
                <w:szCs w:val="24"/>
              </w:rPr>
              <w:t>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3331" w:type="dxa"/>
          </w:tcPr>
          <w:p w:rsidR="00B27CBD" w:rsidRDefault="00B27CBD" w:rsidP="00B27CBD">
            <w:pPr>
              <w:pStyle w:val="af7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ОПК.1.1. </w:t>
            </w:r>
            <w:r w:rsidRPr="00442699">
              <w:rPr>
                <w:lang w:val="ru-RU"/>
              </w:rPr>
              <w:t xml:space="preserve">Знает на продвинутом уровне и применяет на практике основные понятия </w:t>
            </w:r>
            <w:r>
              <w:rPr>
                <w:lang w:val="ru-RU"/>
              </w:rPr>
              <w:t>экономической</w:t>
            </w:r>
            <w:r w:rsidRPr="00442699">
              <w:rPr>
                <w:lang w:val="ru-RU"/>
              </w:rPr>
              <w:t xml:space="preserve"> теории</w:t>
            </w:r>
            <w:r>
              <w:rPr>
                <w:lang w:val="ru-RU"/>
              </w:rPr>
              <w:t>;</w:t>
            </w:r>
            <w:r w:rsidRPr="00442699">
              <w:rPr>
                <w:lang w:val="ru-RU"/>
              </w:rPr>
              <w:t xml:space="preserve"> </w:t>
            </w:r>
          </w:p>
          <w:p w:rsidR="00B27CBD" w:rsidRDefault="00B27CBD" w:rsidP="00B27CBD">
            <w:pPr>
              <w:pStyle w:val="af7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ОПК.1.2. </w:t>
            </w:r>
            <w:r>
              <w:rPr>
                <w:lang w:val="ru-RU"/>
              </w:rPr>
              <w:t>В</w:t>
            </w:r>
            <w:r w:rsidRPr="00442699">
              <w:rPr>
                <w:lang w:val="ru-RU"/>
              </w:rPr>
              <w:t xml:space="preserve">ыбирает наиболее подходящую </w:t>
            </w:r>
            <w:r>
              <w:rPr>
                <w:lang w:val="ru-RU"/>
              </w:rPr>
              <w:t>методологию</w:t>
            </w:r>
            <w:r w:rsidRPr="00442699">
              <w:rPr>
                <w:lang w:val="ru-RU"/>
              </w:rPr>
              <w:t xml:space="preserve"> для решения </w:t>
            </w:r>
            <w:r>
              <w:rPr>
                <w:lang w:val="ru-RU"/>
              </w:rPr>
              <w:t>задач</w:t>
            </w:r>
            <w:r w:rsidRPr="00442699">
              <w:rPr>
                <w:lang w:val="ru-RU"/>
              </w:rPr>
              <w:t xml:space="preserve"> экономической направленности и обосновывает свой выбор</w:t>
            </w:r>
            <w:r>
              <w:rPr>
                <w:lang w:val="ru-RU"/>
              </w:rPr>
              <w:t>;</w:t>
            </w:r>
          </w:p>
          <w:p w:rsidR="00B27CBD" w:rsidRPr="00120426" w:rsidRDefault="00B27CBD" w:rsidP="00B27CBD">
            <w:pPr>
              <w:pStyle w:val="af7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ОПК.1.3. </w:t>
            </w:r>
            <w:r>
              <w:rPr>
                <w:rFonts w:cs="Times New Roman"/>
                <w:lang w:val="ru-RU"/>
              </w:rPr>
              <w:t>П</w:t>
            </w:r>
            <w:r w:rsidRPr="00FC1662">
              <w:rPr>
                <w:rFonts w:cs="Times New Roman"/>
                <w:lang w:val="ru-RU"/>
              </w:rPr>
              <w:t>рименя</w:t>
            </w:r>
            <w:r>
              <w:rPr>
                <w:rFonts w:cs="Times New Roman"/>
                <w:lang w:val="ru-RU"/>
              </w:rPr>
              <w:t>е</w:t>
            </w:r>
            <w:r w:rsidRPr="00FC1662">
              <w:rPr>
                <w:rFonts w:cs="Times New Roman"/>
                <w:lang w:val="ru-RU"/>
              </w:rPr>
              <w:t>т знания фундаментальной экономической н</w:t>
            </w:r>
            <w:r>
              <w:rPr>
                <w:rFonts w:cs="Times New Roman"/>
                <w:lang w:val="ru-RU"/>
              </w:rPr>
              <w:t xml:space="preserve">ауки при решении практических и </w:t>
            </w:r>
            <w:r w:rsidRPr="00FC1662">
              <w:rPr>
                <w:rFonts w:cs="Times New Roman"/>
                <w:lang w:val="ru-RU"/>
              </w:rPr>
              <w:t>исследовательских задач;</w:t>
            </w:r>
          </w:p>
        </w:tc>
        <w:tc>
          <w:tcPr>
            <w:tcW w:w="2240" w:type="dxa"/>
            <w:shd w:val="clear" w:color="auto" w:fill="auto"/>
          </w:tcPr>
          <w:p w:rsidR="005B1FCE" w:rsidRPr="00E14381" w:rsidRDefault="003E2D8B" w:rsidP="005B1FCE">
            <w:pPr>
              <w:pStyle w:val="af5"/>
              <w:ind w:left="34" w:firstLine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="005B1FCE" w:rsidRPr="00E14381">
              <w:rPr>
                <w:rFonts w:ascii="Times New Roman" w:hAnsi="Times New Roman"/>
                <w:i/>
                <w:sz w:val="24"/>
                <w:szCs w:val="24"/>
              </w:rPr>
              <w:t xml:space="preserve">нать: </w:t>
            </w:r>
          </w:p>
          <w:p w:rsidR="005B1FCE" w:rsidRDefault="005B1FCE" w:rsidP="003E2D8B">
            <w:pPr>
              <w:pStyle w:val="af5"/>
              <w:ind w:left="34" w:hanging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2D8B" w:rsidRPr="003E2D8B">
              <w:rPr>
                <w:rFonts w:ascii="Times New Roman" w:hAnsi="Times New Roman"/>
                <w:sz w:val="24"/>
                <w:szCs w:val="24"/>
              </w:rPr>
              <w:t>на продвинутом уровне основные понятия экономической теории</w:t>
            </w:r>
            <w:r w:rsidR="003E2D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1FCE" w:rsidRPr="00E14381" w:rsidRDefault="003E2D8B" w:rsidP="005B1FCE">
            <w:pPr>
              <w:pStyle w:val="af5"/>
              <w:ind w:left="34" w:firstLine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5B1FCE" w:rsidRPr="00E14381">
              <w:rPr>
                <w:rFonts w:ascii="Times New Roman" w:hAnsi="Times New Roman"/>
                <w:i/>
                <w:sz w:val="24"/>
                <w:szCs w:val="24"/>
              </w:rPr>
              <w:t xml:space="preserve">меть:  </w:t>
            </w:r>
          </w:p>
          <w:p w:rsidR="005B1FCE" w:rsidRPr="003E2D8B" w:rsidRDefault="005B1FCE" w:rsidP="005B1FCE">
            <w:pPr>
              <w:pStyle w:val="af5"/>
              <w:ind w:left="34" w:firstLine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2D8B" w:rsidRPr="003E2D8B">
              <w:rPr>
                <w:rFonts w:ascii="Times New Roman" w:hAnsi="Times New Roman"/>
                <w:sz w:val="24"/>
                <w:szCs w:val="24"/>
              </w:rPr>
              <w:t>выбирать наиболее подходящую методологию для решения задач экономической направленности и обосновывает свой выбор</w:t>
            </w:r>
            <w:r w:rsidR="003E2D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1FCE" w:rsidRPr="00E14381" w:rsidRDefault="003E2D8B" w:rsidP="005B1FCE">
            <w:pPr>
              <w:pStyle w:val="af5"/>
              <w:ind w:left="34" w:firstLine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5B1FCE" w:rsidRPr="00E14381">
              <w:rPr>
                <w:rFonts w:ascii="Times New Roman" w:hAnsi="Times New Roman"/>
                <w:i/>
                <w:sz w:val="24"/>
                <w:szCs w:val="24"/>
              </w:rPr>
              <w:t xml:space="preserve">ладеть: </w:t>
            </w:r>
          </w:p>
          <w:p w:rsidR="00B27CBD" w:rsidRPr="008133C7" w:rsidRDefault="005B1FCE" w:rsidP="003E2D8B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25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ar-SA"/>
              </w:rPr>
            </w:pPr>
            <w:r w:rsidRPr="00E1438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D8B">
              <w:rPr>
                <w:rFonts w:ascii="Times New Roman" w:hAnsi="Times New Roman"/>
                <w:sz w:val="24"/>
                <w:szCs w:val="24"/>
              </w:rPr>
              <w:t xml:space="preserve">навыками применения </w:t>
            </w:r>
            <w:r w:rsidR="003E2D8B" w:rsidRPr="003E2D8B">
              <w:rPr>
                <w:rFonts w:ascii="Times New Roman" w:hAnsi="Times New Roman"/>
                <w:sz w:val="24"/>
                <w:szCs w:val="24"/>
              </w:rPr>
              <w:t>знани</w:t>
            </w:r>
            <w:r w:rsidR="003E2D8B">
              <w:rPr>
                <w:rFonts w:ascii="Times New Roman" w:hAnsi="Times New Roman"/>
                <w:sz w:val="24"/>
                <w:szCs w:val="24"/>
              </w:rPr>
              <w:t>й</w:t>
            </w:r>
            <w:r w:rsidR="003E2D8B" w:rsidRPr="003E2D8B">
              <w:rPr>
                <w:rFonts w:ascii="Times New Roman" w:hAnsi="Times New Roman"/>
                <w:sz w:val="24"/>
                <w:szCs w:val="24"/>
              </w:rPr>
              <w:t xml:space="preserve"> фундаментальной экономической науки при решении практических и исследовательских задач</w:t>
            </w:r>
            <w:r w:rsidR="003E2D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в структуре ОПОП магистратуры </w:t>
      </w:r>
    </w:p>
    <w:p w:rsidR="002338D2" w:rsidRPr="007710E8" w:rsidRDefault="002338D2" w:rsidP="00233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0E8">
        <w:rPr>
          <w:rFonts w:ascii="Times New Roman" w:hAnsi="Times New Roman"/>
          <w:sz w:val="28"/>
          <w:szCs w:val="28"/>
        </w:rPr>
        <w:t xml:space="preserve">Производственная (проектно-экономическая) практика входит в раздел </w:t>
      </w:r>
      <w:r w:rsidR="003E2D8B">
        <w:rPr>
          <w:rFonts w:ascii="Times New Roman" w:hAnsi="Times New Roman"/>
          <w:sz w:val="28"/>
          <w:szCs w:val="28"/>
        </w:rPr>
        <w:t xml:space="preserve">Блок </w:t>
      </w:r>
      <w:r w:rsidRPr="007710E8">
        <w:rPr>
          <w:rFonts w:ascii="Times New Roman" w:hAnsi="Times New Roman"/>
          <w:sz w:val="28"/>
          <w:szCs w:val="28"/>
        </w:rPr>
        <w:t>2 «Практик</w:t>
      </w:r>
      <w:r w:rsidR="003E2D8B">
        <w:rPr>
          <w:rFonts w:ascii="Times New Roman" w:hAnsi="Times New Roman"/>
          <w:sz w:val="28"/>
          <w:szCs w:val="28"/>
        </w:rPr>
        <w:t xml:space="preserve">а» </w:t>
      </w:r>
      <w:r w:rsidRPr="007710E8">
        <w:rPr>
          <w:rFonts w:ascii="Times New Roman" w:hAnsi="Times New Roman"/>
          <w:sz w:val="28"/>
          <w:szCs w:val="28"/>
        </w:rPr>
        <w:t xml:space="preserve">ФГОС ВО по направлению подготовки 38.04.01 «Экономика» (магистерская программа </w:t>
      </w:r>
      <w:r w:rsidRPr="004B7426">
        <w:rPr>
          <w:rFonts w:ascii="Times New Roman" w:eastAsia="Times New Roman" w:hAnsi="Times New Roman"/>
          <w:sz w:val="28"/>
          <w:szCs w:val="28"/>
          <w:lang w:eastAsia="ar-SA"/>
        </w:rPr>
        <w:t>«Экономика и управление организаци</w:t>
      </w:r>
      <w:r w:rsidR="003E2D8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B7426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7710E8">
        <w:rPr>
          <w:rFonts w:ascii="Times New Roman" w:hAnsi="Times New Roman"/>
          <w:sz w:val="28"/>
          <w:szCs w:val="28"/>
        </w:rPr>
        <w:t>»).</w:t>
      </w:r>
    </w:p>
    <w:p w:rsidR="002338D2" w:rsidRPr="007710E8" w:rsidRDefault="002338D2" w:rsidP="002338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10E8">
        <w:rPr>
          <w:rFonts w:ascii="Times New Roman" w:hAnsi="Times New Roman"/>
          <w:sz w:val="28"/>
          <w:szCs w:val="28"/>
        </w:rPr>
        <w:t xml:space="preserve">Производственная практика </w:t>
      </w:r>
      <w:r w:rsidR="003E2D8B" w:rsidRPr="007710E8">
        <w:rPr>
          <w:rFonts w:ascii="Times New Roman" w:hAnsi="Times New Roman"/>
          <w:sz w:val="28"/>
          <w:szCs w:val="28"/>
        </w:rPr>
        <w:t xml:space="preserve">(проектно-экономическая) </w:t>
      </w:r>
      <w:proofErr w:type="gramStart"/>
      <w:r w:rsidRPr="007710E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710E8">
        <w:rPr>
          <w:rFonts w:ascii="Times New Roman" w:hAnsi="Times New Roman"/>
          <w:sz w:val="28"/>
          <w:szCs w:val="28"/>
        </w:rPr>
        <w:t xml:space="preserve"> по направлению 38.04.</w:t>
      </w:r>
      <w:r w:rsidR="003359F8">
        <w:rPr>
          <w:rFonts w:ascii="Times New Roman" w:hAnsi="Times New Roman"/>
          <w:sz w:val="28"/>
          <w:szCs w:val="28"/>
        </w:rPr>
        <w:t xml:space="preserve">01  </w:t>
      </w:r>
      <w:r w:rsidRPr="007710E8">
        <w:rPr>
          <w:rFonts w:ascii="Times New Roman" w:hAnsi="Times New Roman"/>
          <w:sz w:val="28"/>
          <w:szCs w:val="28"/>
        </w:rPr>
        <w:t>Экономика</w:t>
      </w:r>
      <w:r w:rsidR="003359F8">
        <w:rPr>
          <w:rFonts w:ascii="Times New Roman" w:hAnsi="Times New Roman"/>
          <w:sz w:val="28"/>
          <w:szCs w:val="28"/>
        </w:rPr>
        <w:t xml:space="preserve"> </w:t>
      </w:r>
      <w:r w:rsidRPr="007710E8">
        <w:rPr>
          <w:rFonts w:ascii="Times New Roman" w:hAnsi="Times New Roman"/>
          <w:sz w:val="28"/>
          <w:szCs w:val="28"/>
        </w:rPr>
        <w:t xml:space="preserve"> (магистерская программа </w:t>
      </w:r>
      <w:r w:rsidRPr="004B7426">
        <w:rPr>
          <w:rFonts w:ascii="Times New Roman" w:eastAsia="Times New Roman" w:hAnsi="Times New Roman"/>
          <w:sz w:val="28"/>
          <w:szCs w:val="28"/>
          <w:lang w:eastAsia="ar-SA"/>
        </w:rPr>
        <w:t>«Экономика и управление организаци</w:t>
      </w:r>
      <w:r w:rsidR="003E2D8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B7426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7710E8">
        <w:rPr>
          <w:rFonts w:ascii="Times New Roman" w:hAnsi="Times New Roman"/>
          <w:sz w:val="28"/>
          <w:szCs w:val="28"/>
        </w:rPr>
        <w:t xml:space="preserve">») является базовой частью основной образовательной программы. </w:t>
      </w:r>
      <w:r>
        <w:rPr>
          <w:rFonts w:ascii="Times New Roman" w:hAnsi="Times New Roman"/>
          <w:sz w:val="28"/>
          <w:szCs w:val="28"/>
        </w:rPr>
        <w:t>Она</w:t>
      </w:r>
      <w:r w:rsidRPr="007710E8">
        <w:rPr>
          <w:rFonts w:ascii="Times New Roman" w:hAnsi="Times New Roman"/>
          <w:sz w:val="28"/>
          <w:szCs w:val="28"/>
        </w:rPr>
        <w:t xml:space="preserve"> базируется на знаниях, умениях и навыках по дисциплинам, изученным в период обучения в магистратуре</w:t>
      </w:r>
      <w:r>
        <w:rPr>
          <w:rFonts w:ascii="Times New Roman" w:hAnsi="Times New Roman"/>
          <w:sz w:val="28"/>
          <w:szCs w:val="28"/>
        </w:rPr>
        <w:t xml:space="preserve"> таким как: Макроэкономика 2, Микроэкономика 2, </w:t>
      </w:r>
      <w:r w:rsidRPr="00284816">
        <w:rPr>
          <w:rFonts w:ascii="Times New Roman" w:hAnsi="Times New Roman"/>
          <w:sz w:val="28"/>
          <w:szCs w:val="28"/>
        </w:rPr>
        <w:t>Технико-экономическое обоснование проектной деятельности предприятий</w:t>
      </w:r>
      <w:r w:rsidR="003E2D8B">
        <w:rPr>
          <w:rFonts w:ascii="Times New Roman" w:hAnsi="Times New Roman"/>
          <w:sz w:val="28"/>
          <w:szCs w:val="28"/>
        </w:rPr>
        <w:t>, а так</w:t>
      </w:r>
      <w:r>
        <w:rPr>
          <w:rFonts w:ascii="Times New Roman" w:hAnsi="Times New Roman"/>
          <w:sz w:val="28"/>
          <w:szCs w:val="28"/>
        </w:rPr>
        <w:t>же на навыках, полученных в рамках прохождение учебной (</w:t>
      </w:r>
      <w:r w:rsidR="003E2D8B">
        <w:rPr>
          <w:rFonts w:ascii="Times New Roman" w:hAnsi="Times New Roman"/>
          <w:sz w:val="28"/>
          <w:szCs w:val="28"/>
        </w:rPr>
        <w:t>ознакомительной</w:t>
      </w:r>
      <w:r>
        <w:rPr>
          <w:rFonts w:ascii="Times New Roman" w:hAnsi="Times New Roman"/>
          <w:sz w:val="28"/>
          <w:szCs w:val="28"/>
        </w:rPr>
        <w:t>) практики</w:t>
      </w:r>
      <w:r w:rsidR="009B1B22">
        <w:rPr>
          <w:rFonts w:ascii="Times New Roman" w:hAnsi="Times New Roman"/>
          <w:sz w:val="28"/>
          <w:szCs w:val="28"/>
        </w:rPr>
        <w:t xml:space="preserve"> и </w:t>
      </w:r>
      <w:r w:rsidR="009B1B22" w:rsidRPr="0094139A">
        <w:rPr>
          <w:rFonts w:ascii="Times New Roman" w:hAnsi="Times New Roman"/>
          <w:sz w:val="28"/>
          <w:szCs w:val="28"/>
        </w:rPr>
        <w:t>«</w:t>
      </w:r>
      <w:r w:rsidR="009B1B22">
        <w:rPr>
          <w:rFonts w:ascii="Times New Roman" w:hAnsi="Times New Roman"/>
          <w:sz w:val="28"/>
          <w:szCs w:val="28"/>
        </w:rPr>
        <w:t xml:space="preserve">Производственной </w:t>
      </w:r>
      <w:r w:rsidR="009B1B22" w:rsidRPr="000A632E">
        <w:rPr>
          <w:rFonts w:ascii="Times New Roman" w:hAnsi="Times New Roman"/>
          <w:sz w:val="28"/>
          <w:szCs w:val="28"/>
        </w:rPr>
        <w:t>практик</w:t>
      </w:r>
      <w:r w:rsidR="009B1B22">
        <w:rPr>
          <w:rFonts w:ascii="Times New Roman" w:hAnsi="Times New Roman"/>
          <w:sz w:val="28"/>
          <w:szCs w:val="28"/>
        </w:rPr>
        <w:t>и</w:t>
      </w:r>
      <w:r w:rsidR="009B1B22" w:rsidRPr="000A632E">
        <w:rPr>
          <w:rFonts w:ascii="Times New Roman" w:hAnsi="Times New Roman"/>
          <w:sz w:val="28"/>
          <w:szCs w:val="28"/>
        </w:rPr>
        <w:t xml:space="preserve"> (технологическ</w:t>
      </w:r>
      <w:r w:rsidR="009B1B22">
        <w:rPr>
          <w:rFonts w:ascii="Times New Roman" w:hAnsi="Times New Roman"/>
          <w:sz w:val="28"/>
          <w:szCs w:val="28"/>
        </w:rPr>
        <w:t>ой</w:t>
      </w:r>
      <w:r w:rsidR="009B1B22" w:rsidRPr="000A632E">
        <w:rPr>
          <w:rFonts w:ascii="Times New Roman" w:hAnsi="Times New Roman"/>
          <w:sz w:val="28"/>
          <w:szCs w:val="28"/>
        </w:rPr>
        <w:t>)</w:t>
      </w:r>
      <w:r w:rsidRPr="007710E8">
        <w:rPr>
          <w:rFonts w:ascii="Times New Roman" w:hAnsi="Times New Roman"/>
          <w:sz w:val="28"/>
          <w:szCs w:val="28"/>
        </w:rPr>
        <w:t>.</w:t>
      </w:r>
    </w:p>
    <w:p w:rsidR="008133C7" w:rsidRDefault="00022AB7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0E8">
        <w:rPr>
          <w:rFonts w:ascii="Times New Roman" w:hAnsi="Times New Roman"/>
          <w:sz w:val="28"/>
          <w:szCs w:val="28"/>
        </w:rPr>
        <w:t xml:space="preserve">Производственная практика (проектно-экономическая) </w:t>
      </w:r>
      <w:r>
        <w:rPr>
          <w:rFonts w:ascii="Times New Roman" w:hAnsi="Times New Roman"/>
          <w:sz w:val="28"/>
          <w:szCs w:val="28"/>
        </w:rPr>
        <w:t xml:space="preserve">является предшествующей для следующих дисциплин и практик: </w:t>
      </w:r>
      <w:r w:rsidRPr="00022AB7">
        <w:rPr>
          <w:rFonts w:ascii="Times New Roman" w:hAnsi="Times New Roman"/>
          <w:sz w:val="28"/>
          <w:szCs w:val="28"/>
        </w:rPr>
        <w:t>Производственн</w:t>
      </w:r>
      <w:r>
        <w:rPr>
          <w:rFonts w:ascii="Times New Roman" w:hAnsi="Times New Roman"/>
          <w:sz w:val="28"/>
          <w:szCs w:val="28"/>
        </w:rPr>
        <w:t>ая</w:t>
      </w:r>
      <w:r w:rsidRPr="00022AB7">
        <w:rPr>
          <w:rFonts w:ascii="Times New Roman" w:hAnsi="Times New Roman"/>
          <w:sz w:val="28"/>
          <w:szCs w:val="28"/>
        </w:rPr>
        <w:t xml:space="preserve"> практика (</w:t>
      </w:r>
      <w:r w:rsidR="006E3AE9">
        <w:rPr>
          <w:rFonts w:ascii="Times New Roman" w:hAnsi="Times New Roman"/>
          <w:sz w:val="28"/>
          <w:szCs w:val="28"/>
        </w:rPr>
        <w:t>преддипломная</w:t>
      </w:r>
      <w:r w:rsidRPr="00022AB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22AB7">
        <w:rPr>
          <w:rFonts w:ascii="Times New Roman" w:hAnsi="Times New Roman"/>
          <w:sz w:val="28"/>
          <w:szCs w:val="28"/>
        </w:rPr>
        <w:t>Производственная практика (научно-исследовательская работа)</w:t>
      </w:r>
      <w:r>
        <w:rPr>
          <w:rFonts w:ascii="Times New Roman" w:hAnsi="Times New Roman"/>
          <w:sz w:val="28"/>
          <w:szCs w:val="28"/>
        </w:rPr>
        <w:t>.</w:t>
      </w:r>
    </w:p>
    <w:p w:rsidR="00022AB7" w:rsidRPr="0094139A" w:rsidRDefault="00022AB7" w:rsidP="00022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Данный вид практики</w:t>
      </w:r>
      <w:r w:rsidRPr="0094139A">
        <w:rPr>
          <w:rFonts w:ascii="Times New Roman" w:hAnsi="Times New Roman"/>
          <w:sz w:val="28"/>
          <w:szCs w:val="28"/>
        </w:rPr>
        <w:t xml:space="preserve"> является завершающим этапом изучения </w:t>
      </w:r>
      <w:r w:rsidR="009B1B22">
        <w:rPr>
          <w:rFonts w:ascii="Times New Roman" w:hAnsi="Times New Roman"/>
          <w:sz w:val="28"/>
          <w:szCs w:val="28"/>
        </w:rPr>
        <w:t>модулей К.М.01 «</w:t>
      </w:r>
      <w:r w:rsidR="009B1B22" w:rsidRPr="009B1B22">
        <w:rPr>
          <w:rFonts w:ascii="Times New Roman" w:hAnsi="Times New Roman"/>
          <w:sz w:val="28"/>
          <w:szCs w:val="28"/>
        </w:rPr>
        <w:t>Основы научных знаний в исследовательской деятельности</w:t>
      </w:r>
      <w:r w:rsidR="009B1B22">
        <w:rPr>
          <w:rFonts w:ascii="Times New Roman" w:hAnsi="Times New Roman"/>
          <w:sz w:val="28"/>
          <w:szCs w:val="28"/>
        </w:rPr>
        <w:t>» и К.М.02 «</w:t>
      </w:r>
      <w:r w:rsidR="009B1B22" w:rsidRPr="009B1B22">
        <w:rPr>
          <w:rFonts w:ascii="Times New Roman" w:hAnsi="Times New Roman"/>
          <w:sz w:val="28"/>
          <w:szCs w:val="28"/>
        </w:rPr>
        <w:t>Проектно-экономическое сопровождение профессиональной деятельности</w:t>
      </w:r>
      <w:r w:rsidR="009B1B22">
        <w:rPr>
          <w:rFonts w:ascii="Times New Roman" w:hAnsi="Times New Roman"/>
          <w:sz w:val="28"/>
          <w:szCs w:val="28"/>
        </w:rPr>
        <w:t>». Она</w:t>
      </w:r>
      <w:r w:rsidRPr="0094139A">
        <w:rPr>
          <w:rFonts w:ascii="Times New Roman" w:hAnsi="Times New Roman"/>
          <w:sz w:val="28"/>
          <w:szCs w:val="28"/>
        </w:rPr>
        <w:t xml:space="preserve"> позволяет обучающимся магистратуры сформировать и закрепить на практике общепрофессиональные компетенции в сфере </w:t>
      </w:r>
      <w:r w:rsidR="009B1B22">
        <w:rPr>
          <w:rFonts w:ascii="Times New Roman" w:hAnsi="Times New Roman"/>
          <w:sz w:val="28"/>
          <w:szCs w:val="28"/>
        </w:rPr>
        <w:t xml:space="preserve">проектно-экономической деятельности, а также </w:t>
      </w:r>
      <w:r w:rsidRPr="0094139A">
        <w:rPr>
          <w:rFonts w:ascii="Times New Roman" w:hAnsi="Times New Roman"/>
          <w:sz w:val="28"/>
          <w:szCs w:val="28"/>
        </w:rPr>
        <w:t>сфере решения теоретико-методологических и прикладных научных проблем управления финансовыми отношениями на различных уровнях экономической системы и в организациях различных сфер деятельности, в том числе профессиональные компетенции направленности (профиля) ОПОП ВО.</w:t>
      </w:r>
    </w:p>
    <w:p w:rsidR="00022AB7" w:rsidRPr="0094139A" w:rsidRDefault="00022AB7" w:rsidP="00022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9A">
        <w:rPr>
          <w:rFonts w:ascii="Times New Roman" w:hAnsi="Times New Roman"/>
          <w:sz w:val="28"/>
          <w:szCs w:val="28"/>
        </w:rPr>
        <w:t xml:space="preserve">Знания и практические навыки, сформированные в ходе прохождения </w:t>
      </w:r>
      <w:r w:rsidR="00C8060E" w:rsidRPr="007710E8">
        <w:rPr>
          <w:rFonts w:ascii="Times New Roman" w:hAnsi="Times New Roman"/>
          <w:sz w:val="28"/>
          <w:szCs w:val="28"/>
        </w:rPr>
        <w:t>проектно-экономическ</w:t>
      </w:r>
      <w:r w:rsidR="00C8060E">
        <w:rPr>
          <w:rFonts w:ascii="Times New Roman" w:hAnsi="Times New Roman"/>
          <w:sz w:val="28"/>
          <w:szCs w:val="28"/>
        </w:rPr>
        <w:t>ой</w:t>
      </w:r>
      <w:r w:rsidRPr="0094139A">
        <w:rPr>
          <w:rFonts w:ascii="Times New Roman" w:hAnsi="Times New Roman"/>
          <w:sz w:val="28"/>
          <w:szCs w:val="28"/>
        </w:rPr>
        <w:t xml:space="preserve"> практики необходимы для </w:t>
      </w:r>
      <w:r w:rsidR="006B6CB8">
        <w:rPr>
          <w:rFonts w:ascii="Times New Roman" w:hAnsi="Times New Roman"/>
          <w:sz w:val="28"/>
          <w:szCs w:val="28"/>
        </w:rPr>
        <w:t>написания</w:t>
      </w:r>
      <w:r w:rsidRPr="0094139A">
        <w:rPr>
          <w:rFonts w:ascii="Times New Roman" w:hAnsi="Times New Roman"/>
          <w:sz w:val="28"/>
          <w:szCs w:val="28"/>
        </w:rPr>
        <w:t xml:space="preserve"> магистерской диссертацией и формирования основы для продолжения научных исследований в рамках уровня высшего образования – подготовка кадров высшей квалификации.</w:t>
      </w:r>
    </w:p>
    <w:p w:rsidR="00022AB7" w:rsidRDefault="00022AB7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7D32DC" w:rsidRPr="008133C7" w:rsidRDefault="007D32DC" w:rsidP="003359F8">
      <w:pPr>
        <w:pStyle w:val="a4"/>
        <w:numPr>
          <w:ilvl w:val="0"/>
          <w:numId w:val="11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</w:t>
      </w:r>
      <w:r w:rsidR="009413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способы проведения </w:t>
      </w:r>
      <w:r w:rsidR="00B27CBD" w:rsidRPr="006279F6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022AB7" w:rsidRPr="006279F6">
        <w:rPr>
          <w:rFonts w:ascii="Times New Roman" w:hAnsi="Times New Roman" w:cs="Times New Roman"/>
          <w:b/>
          <w:sz w:val="28"/>
          <w:szCs w:val="28"/>
        </w:rPr>
        <w:t>(проектно-экономической)</w:t>
      </w:r>
    </w:p>
    <w:p w:rsidR="006B6CB8" w:rsidRPr="006B6CB8" w:rsidRDefault="006B6CB8" w:rsidP="006B6C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CB8">
        <w:rPr>
          <w:rFonts w:ascii="Times New Roman" w:hAnsi="Times New Roman"/>
          <w:sz w:val="28"/>
          <w:szCs w:val="28"/>
        </w:rPr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6B6CB8">
        <w:rPr>
          <w:rFonts w:ascii="Times New Roman" w:hAnsi="Times New Roman"/>
          <w:sz w:val="28"/>
          <w:szCs w:val="28"/>
        </w:rPr>
        <w:t>ВО</w:t>
      </w:r>
      <w:proofErr w:type="gramEnd"/>
      <w:r w:rsidRPr="006B6CB8">
        <w:rPr>
          <w:rFonts w:ascii="Times New Roman" w:hAnsi="Times New Roman"/>
          <w:sz w:val="28"/>
          <w:szCs w:val="28"/>
        </w:rPr>
        <w:t xml:space="preserve">. </w:t>
      </w:r>
    </w:p>
    <w:p w:rsidR="006B6CB8" w:rsidRPr="00F36920" w:rsidRDefault="006B6CB8" w:rsidP="006B6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Производственная </w:t>
      </w:r>
      <w:r w:rsidRPr="00CE240F">
        <w:rPr>
          <w:rFonts w:ascii="Times New Roman" w:hAnsi="Times New Roman"/>
          <w:sz w:val="28"/>
          <w:szCs w:val="28"/>
        </w:rPr>
        <w:t>(проектно-экономическая) практика осуществляется путем выделения в календарном учебном графике непрерывного периода учебного времени для проведения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6B6CB8" w:rsidRPr="006B6CB8" w:rsidRDefault="006B6CB8" w:rsidP="006B6C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CB8">
        <w:rPr>
          <w:rFonts w:ascii="Times New Roman" w:hAnsi="Times New Roman"/>
          <w:sz w:val="28"/>
          <w:szCs w:val="28"/>
        </w:rPr>
        <w:t xml:space="preserve">Производственная практика (проектно-экономическая) осуществляется дискретно по видам практик в соответствии с учебным процессом. </w:t>
      </w:r>
    </w:p>
    <w:p w:rsidR="006B6CB8" w:rsidRPr="006B6CB8" w:rsidRDefault="006B6CB8" w:rsidP="006B6CB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CB8">
        <w:rPr>
          <w:rFonts w:ascii="Times New Roman" w:hAnsi="Times New Roman"/>
          <w:sz w:val="28"/>
          <w:szCs w:val="28"/>
        </w:rPr>
        <w:t xml:space="preserve">Способ проведения практик – стационарный. Практика может проходить в структурном подразделении университета на кафедре </w:t>
      </w:r>
      <w:r>
        <w:rPr>
          <w:rFonts w:ascii="Times New Roman" w:hAnsi="Times New Roman"/>
          <w:sz w:val="28"/>
          <w:szCs w:val="28"/>
        </w:rPr>
        <w:t xml:space="preserve">экономики предприятия </w:t>
      </w:r>
      <w:r w:rsidRPr="00CE240F">
        <w:rPr>
          <w:rFonts w:ascii="Times New Roman" w:hAnsi="Times New Roman"/>
          <w:sz w:val="28"/>
          <w:szCs w:val="28"/>
        </w:rPr>
        <w:t>или в организациях, располо</w:t>
      </w:r>
      <w:r>
        <w:rPr>
          <w:rFonts w:ascii="Times New Roman" w:hAnsi="Times New Roman"/>
          <w:sz w:val="28"/>
          <w:szCs w:val="28"/>
        </w:rPr>
        <w:t>женных в городе Нижний Новгород</w:t>
      </w:r>
      <w:r w:rsidRPr="006B6CB8">
        <w:rPr>
          <w:rFonts w:ascii="Times New Roman" w:hAnsi="Times New Roman"/>
          <w:sz w:val="28"/>
          <w:szCs w:val="28"/>
        </w:rPr>
        <w:t>.</w:t>
      </w:r>
    </w:p>
    <w:p w:rsidR="006B6CB8" w:rsidRDefault="006B6CB8" w:rsidP="006B6CB8">
      <w:pPr>
        <w:tabs>
          <w:tab w:val="left" w:pos="0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CB8">
        <w:rPr>
          <w:rFonts w:ascii="Times New Roman" w:hAnsi="Times New Roman"/>
          <w:sz w:val="28"/>
          <w:szCs w:val="28"/>
        </w:rPr>
        <w:t>Выездная практика организуется только при наличии заявления обучающегося.</w:t>
      </w:r>
    </w:p>
    <w:p w:rsidR="008F50D1" w:rsidRPr="006B6CB8" w:rsidRDefault="008F50D1" w:rsidP="006B6CB8">
      <w:pPr>
        <w:tabs>
          <w:tab w:val="left" w:pos="0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6B6CB8" w:rsidRPr="00DB5443" w:rsidRDefault="006B6CB8" w:rsidP="006B6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Производственная практика (</w:t>
      </w:r>
      <w:r>
        <w:rPr>
          <w:rFonts w:ascii="Times New Roman" w:hAnsi="Times New Roman"/>
          <w:sz w:val="28"/>
          <w:szCs w:val="28"/>
        </w:rPr>
        <w:t>проектно-экономическая)</w:t>
      </w:r>
      <w:r w:rsidRPr="00DB5443">
        <w:rPr>
          <w:rFonts w:ascii="Times New Roman" w:hAnsi="Times New Roman"/>
          <w:sz w:val="28"/>
          <w:szCs w:val="28"/>
        </w:rPr>
        <w:t xml:space="preserve"> проводится на </w:t>
      </w:r>
      <w:r>
        <w:rPr>
          <w:rFonts w:ascii="Times New Roman" w:hAnsi="Times New Roman"/>
          <w:sz w:val="28"/>
          <w:szCs w:val="28"/>
        </w:rPr>
        <w:t>2</w:t>
      </w:r>
      <w:r w:rsidRPr="00DB5443">
        <w:rPr>
          <w:rFonts w:ascii="Times New Roman" w:hAnsi="Times New Roman"/>
          <w:sz w:val="28"/>
          <w:szCs w:val="28"/>
        </w:rPr>
        <w:t xml:space="preserve"> курсе в </w:t>
      </w:r>
      <w:r>
        <w:rPr>
          <w:rFonts w:ascii="Times New Roman" w:hAnsi="Times New Roman"/>
          <w:sz w:val="28"/>
          <w:szCs w:val="28"/>
        </w:rPr>
        <w:t>четвертом</w:t>
      </w:r>
      <w:r w:rsidRPr="00DB5443">
        <w:rPr>
          <w:rFonts w:ascii="Times New Roman" w:hAnsi="Times New Roman"/>
          <w:sz w:val="28"/>
          <w:szCs w:val="28"/>
        </w:rPr>
        <w:t xml:space="preserve"> семестре, в течение </w:t>
      </w:r>
      <w:r w:rsidR="000D3CC0">
        <w:rPr>
          <w:rFonts w:ascii="Times New Roman" w:hAnsi="Times New Roman"/>
          <w:sz w:val="28"/>
          <w:szCs w:val="28"/>
        </w:rPr>
        <w:t>6</w:t>
      </w:r>
      <w:r w:rsidRPr="00DB5443">
        <w:rPr>
          <w:rFonts w:ascii="Times New Roman" w:hAnsi="Times New Roman"/>
          <w:sz w:val="28"/>
          <w:szCs w:val="28"/>
        </w:rPr>
        <w:t xml:space="preserve"> недель согласно графику учебного процесса.</w:t>
      </w:r>
    </w:p>
    <w:p w:rsidR="001C614C" w:rsidRPr="00F9289C" w:rsidRDefault="001C614C" w:rsidP="001C614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289C">
        <w:rPr>
          <w:rFonts w:ascii="Times New Roman" w:hAnsi="Times New Roman"/>
          <w:sz w:val="28"/>
          <w:szCs w:val="28"/>
        </w:rPr>
        <w:t xml:space="preserve">Базы проектно-экономической практики могут быть предложены кафедрой или выбраны магистрами самостоятельно по согласованию с кафедрой. Проектно-экономическая практика, как правило, проводится на </w:t>
      </w:r>
      <w:r w:rsidRPr="00F9289C">
        <w:rPr>
          <w:rFonts w:ascii="Times New Roman" w:hAnsi="Times New Roman"/>
          <w:sz w:val="28"/>
          <w:szCs w:val="28"/>
        </w:rPr>
        <w:lastRenderedPageBreak/>
        <w:t>предприятиях, в учреждениях и коммерческих организациях, а также возможна в структурных подразделениях университета.</w:t>
      </w:r>
    </w:p>
    <w:p w:rsidR="006B6CB8" w:rsidRPr="00DB5443" w:rsidRDefault="006B6CB8" w:rsidP="006B6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Выбор места пр</w:t>
      </w:r>
      <w:r>
        <w:rPr>
          <w:rFonts w:ascii="Times New Roman" w:hAnsi="Times New Roman"/>
          <w:sz w:val="28"/>
          <w:szCs w:val="28"/>
        </w:rPr>
        <w:t>оектно-экономической</w:t>
      </w:r>
      <w:r w:rsidRPr="00DB5443">
        <w:rPr>
          <w:rFonts w:ascii="Times New Roman" w:hAnsi="Times New Roman"/>
          <w:sz w:val="28"/>
          <w:szCs w:val="28"/>
        </w:rPr>
        <w:t xml:space="preserve"> практики и содержания работ определяется необходимостью ознакомления магистранта с деятельностью предприятий, организаций, научных и образовательных учреждений, осуществляющих работы и проводящих исследования по направлению избранной направленности (профиля) ОПОП ВО по направлению подготовки 38.04.01 – Экономика. Практика проводится в соответствии с программой </w:t>
      </w:r>
      <w:r w:rsidR="00C8060E" w:rsidRPr="007710E8">
        <w:rPr>
          <w:rFonts w:ascii="Times New Roman" w:hAnsi="Times New Roman"/>
          <w:sz w:val="28"/>
          <w:szCs w:val="28"/>
        </w:rPr>
        <w:t>проектно-экономическ</w:t>
      </w:r>
      <w:r w:rsidR="00C8060E">
        <w:rPr>
          <w:rFonts w:ascii="Times New Roman" w:hAnsi="Times New Roman"/>
          <w:sz w:val="28"/>
          <w:szCs w:val="28"/>
        </w:rPr>
        <w:t>ой</w:t>
      </w:r>
      <w:r w:rsidRPr="00DB5443">
        <w:rPr>
          <w:rFonts w:ascii="Times New Roman" w:hAnsi="Times New Roman"/>
          <w:sz w:val="28"/>
          <w:szCs w:val="28"/>
        </w:rPr>
        <w:t xml:space="preserve"> практики магистрантов и индивидуальным заданием на практику, составленным магистрантом совместно с руководителем</w:t>
      </w:r>
      <w:r w:rsidR="00474902">
        <w:rPr>
          <w:rFonts w:ascii="Times New Roman" w:hAnsi="Times New Roman"/>
          <w:sz w:val="28"/>
          <w:szCs w:val="28"/>
        </w:rPr>
        <w:t xml:space="preserve"> практики</w:t>
      </w:r>
      <w:r w:rsidRPr="00DB5443">
        <w:rPr>
          <w:rFonts w:ascii="Times New Roman" w:hAnsi="Times New Roman"/>
          <w:sz w:val="28"/>
          <w:szCs w:val="28"/>
        </w:rPr>
        <w:t>.</w:t>
      </w:r>
    </w:p>
    <w:p w:rsidR="006B6CB8" w:rsidRPr="00DB5443" w:rsidRDefault="006B6CB8" w:rsidP="006B6CB8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6B6CB8" w:rsidRPr="00DB5443" w:rsidRDefault="006B6CB8" w:rsidP="006B6CB8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5443">
        <w:rPr>
          <w:rFonts w:ascii="Times New Roman" w:hAnsi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</w:t>
      </w:r>
      <w:r w:rsidRPr="00DB544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 w:rsidR="001C614C" w:rsidRPr="00F9289C" w:rsidRDefault="001C614C" w:rsidP="001C61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289C">
        <w:rPr>
          <w:rFonts w:ascii="Times New Roman" w:hAnsi="Times New Roman"/>
          <w:sz w:val="28"/>
          <w:szCs w:val="28"/>
        </w:rPr>
        <w:t xml:space="preserve">Общий объём практики составляет 9 зачетных единиц. </w:t>
      </w:r>
    </w:p>
    <w:p w:rsidR="001C614C" w:rsidRPr="00F9289C" w:rsidRDefault="001C614C" w:rsidP="001C61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289C">
        <w:rPr>
          <w:rFonts w:ascii="Times New Roman" w:hAnsi="Times New Roman"/>
          <w:sz w:val="28"/>
          <w:szCs w:val="28"/>
        </w:rPr>
        <w:t xml:space="preserve">Продолжительность практики </w:t>
      </w:r>
      <w:r w:rsidR="00474902">
        <w:rPr>
          <w:rFonts w:ascii="Times New Roman" w:hAnsi="Times New Roman"/>
          <w:sz w:val="28"/>
          <w:szCs w:val="28"/>
        </w:rPr>
        <w:t>324</w:t>
      </w:r>
      <w:r w:rsidRPr="00F9289C">
        <w:rPr>
          <w:rFonts w:ascii="Times New Roman" w:hAnsi="Times New Roman"/>
          <w:sz w:val="28"/>
          <w:szCs w:val="28"/>
        </w:rPr>
        <w:t xml:space="preserve"> час</w:t>
      </w:r>
      <w:r w:rsidR="000D3CC0">
        <w:rPr>
          <w:rFonts w:ascii="Times New Roman" w:hAnsi="Times New Roman"/>
          <w:sz w:val="28"/>
          <w:szCs w:val="28"/>
        </w:rPr>
        <w:t>ов</w:t>
      </w:r>
      <w:r w:rsidRPr="00F9289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6 недель</w:t>
      </w:r>
      <w:r w:rsidRPr="00F9289C">
        <w:rPr>
          <w:rFonts w:ascii="Times New Roman" w:hAnsi="Times New Roman"/>
          <w:sz w:val="28"/>
          <w:szCs w:val="28"/>
        </w:rPr>
        <w:t xml:space="preserve">).  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7.1 Структура </w:t>
      </w:r>
      <w:r w:rsidR="00B27CBD" w:rsidRPr="00B27CB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1C614C" w:rsidRPr="00F9289C" w:rsidRDefault="001C614C" w:rsidP="001C61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289C">
        <w:rPr>
          <w:rFonts w:ascii="Times New Roman" w:hAnsi="Times New Roman"/>
          <w:sz w:val="28"/>
          <w:szCs w:val="28"/>
        </w:rPr>
        <w:t xml:space="preserve">Общая трудоемкость производственной (проектно-экономической) практики составляет </w:t>
      </w:r>
      <w:r>
        <w:rPr>
          <w:rFonts w:ascii="Times New Roman" w:hAnsi="Times New Roman"/>
          <w:sz w:val="28"/>
          <w:szCs w:val="28"/>
        </w:rPr>
        <w:t>9</w:t>
      </w:r>
      <w:r w:rsidRPr="00F9289C">
        <w:rPr>
          <w:rFonts w:ascii="Times New Roman" w:hAnsi="Times New Roman"/>
          <w:sz w:val="28"/>
          <w:szCs w:val="28"/>
        </w:rPr>
        <w:t xml:space="preserve"> зачетных единиц, </w:t>
      </w:r>
      <w:r>
        <w:rPr>
          <w:rFonts w:ascii="Times New Roman" w:hAnsi="Times New Roman"/>
          <w:sz w:val="28"/>
          <w:szCs w:val="28"/>
        </w:rPr>
        <w:t>3</w:t>
      </w:r>
      <w:r w:rsidR="00474902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часа</w:t>
      </w:r>
      <w:r w:rsidRPr="00F9289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6</w:t>
      </w:r>
      <w:r w:rsidRPr="00F9289C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ь</w:t>
      </w:r>
      <w:r w:rsidRPr="00F9289C">
        <w:rPr>
          <w:rFonts w:ascii="Times New Roman" w:hAnsi="Times New Roman"/>
          <w:sz w:val="28"/>
          <w:szCs w:val="28"/>
        </w:rPr>
        <w:t xml:space="preserve">).  </w:t>
      </w:r>
    </w:p>
    <w:tbl>
      <w:tblPr>
        <w:tblStyle w:val="a3"/>
        <w:tblpPr w:leftFromText="180" w:rightFromText="180" w:vertAnchor="text" w:horzAnchor="margin" w:tblpY="94"/>
        <w:tblW w:w="9947" w:type="dxa"/>
        <w:tblLayout w:type="fixed"/>
        <w:tblLook w:val="04A0" w:firstRow="1" w:lastRow="0" w:firstColumn="1" w:lastColumn="0" w:noHBand="0" w:noVBand="1"/>
      </w:tblPr>
      <w:tblGrid>
        <w:gridCol w:w="847"/>
        <w:gridCol w:w="2947"/>
        <w:gridCol w:w="1276"/>
        <w:gridCol w:w="1134"/>
        <w:gridCol w:w="992"/>
        <w:gridCol w:w="1417"/>
        <w:gridCol w:w="1334"/>
      </w:tblGrid>
      <w:tr w:rsidR="001C614C" w:rsidRPr="005F7772" w:rsidTr="001C614C">
        <w:tc>
          <w:tcPr>
            <w:tcW w:w="8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7772">
              <w:rPr>
                <w:rFonts w:ascii="Times New Roman" w:hAnsi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4C" w:rsidRPr="005F7772" w:rsidTr="001C614C">
        <w:tc>
          <w:tcPr>
            <w:tcW w:w="8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В организации (база практик)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lastRenderedPageBreak/>
              <w:t>Контактная работа с руковод</w:t>
            </w:r>
            <w:r w:rsidRPr="005F77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ителем практики от вуза (в том числе работа в ЭОС)* 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  <w:r w:rsidRPr="005F77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Общая трудоемкость в часах 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4C" w:rsidRPr="005F7772" w:rsidTr="001C614C"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47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(включающий организационное собрание, инструктаж по технике безопасности, разработку индивидуального задания)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1C614C" w:rsidRPr="005F7772" w:rsidTr="001C614C"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7" w:type="dxa"/>
          </w:tcPr>
          <w:p w:rsidR="001C614C" w:rsidRPr="005F7772" w:rsidRDefault="001C614C" w:rsidP="001C614C">
            <w:pPr>
              <w:tabs>
                <w:tab w:val="left" w:pos="2160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Основной этап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(включающий знакомство с организацией и ее деятельностью)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Проверка выполненных заданий </w:t>
            </w:r>
          </w:p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4C" w:rsidRPr="005F7772" w:rsidTr="001C614C">
        <w:trPr>
          <w:trHeight w:val="1420"/>
        </w:trPr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7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Экспериментальный этап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(включающий изучение и анализ  проектно-экономического вида деятельности)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Консультирование со специалистами</w:t>
            </w:r>
          </w:p>
        </w:tc>
      </w:tr>
      <w:tr w:rsidR="001C614C" w:rsidRPr="005F7772" w:rsidTr="001C614C"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7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Обработка и анализ полученной информации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Обсуждение с научным руководителем</w:t>
            </w:r>
          </w:p>
        </w:tc>
      </w:tr>
      <w:tr w:rsidR="001C614C" w:rsidRPr="005F7772" w:rsidTr="001C614C"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7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Подготовка отчета по практике</w:t>
            </w:r>
          </w:p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Защита отчета</w:t>
            </w:r>
          </w:p>
        </w:tc>
      </w:tr>
      <w:tr w:rsidR="001C614C" w:rsidRPr="005F7772" w:rsidTr="001C614C">
        <w:tc>
          <w:tcPr>
            <w:tcW w:w="8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77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334" w:type="dxa"/>
          </w:tcPr>
          <w:p w:rsidR="001C614C" w:rsidRPr="005F7772" w:rsidRDefault="001C614C" w:rsidP="001C614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</w:tr>
    </w:tbl>
    <w:p w:rsidR="007D32DC" w:rsidRPr="007D32DC" w:rsidRDefault="007D32DC" w:rsidP="001C614C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7.2 Содержание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="00D24449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3F2A">
        <w:rPr>
          <w:rFonts w:ascii="Times New Roman" w:hAnsi="Times New Roman"/>
          <w:b/>
          <w:i/>
          <w:color w:val="000000" w:themeColor="text1"/>
          <w:sz w:val="28"/>
          <w:szCs w:val="28"/>
        </w:rPr>
        <w:t>1. Подготовительный этап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Организационное собрание (конференция) для разъяснения целей, задач, содержания и порядка прохождения практики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Инструктаж по технике безопасности.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Разработка индивидуального задания.</w:t>
      </w:r>
    </w:p>
    <w:p w:rsidR="001C614C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4A3F2A">
        <w:rPr>
          <w:rFonts w:ascii="Times New Roman" w:hAnsi="Times New Roman"/>
          <w:b/>
          <w:i/>
          <w:color w:val="000000" w:themeColor="text1"/>
          <w:sz w:val="28"/>
          <w:szCs w:val="28"/>
        </w:rPr>
        <w:t>2. Основной этап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Знакомство с организацией/учреждением, изучение организационно-управленческой документации.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Особенности государственного регулирования деятельности организации.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Ознакомление с видами деятельности и структурой управления организации/учреждения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Изучение содержания работы менеджера/руководителя по специальным функциям управления. </w:t>
      </w:r>
      <w:r w:rsidRPr="004A3F2A">
        <w:rPr>
          <w:rFonts w:ascii="Times New Roman" w:hAnsi="Times New Roman"/>
          <w:color w:val="000000"/>
          <w:sz w:val="28"/>
          <w:szCs w:val="28"/>
        </w:rPr>
        <w:t>Должностные инструкции основных специалистов.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Принятие управленческих решений.</w:t>
      </w:r>
      <w:r w:rsidRPr="004A3F2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Изучение кадрового, информационного и технического обеспечения исследуемой системы управления.</w:t>
      </w:r>
    </w:p>
    <w:p w:rsidR="001C614C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3F2A">
        <w:rPr>
          <w:rFonts w:ascii="Times New Roman" w:hAnsi="Times New Roman"/>
          <w:b/>
          <w:i/>
          <w:color w:val="000000" w:themeColor="text1"/>
          <w:sz w:val="28"/>
          <w:szCs w:val="28"/>
        </w:rPr>
        <w:t>3. Экспериментальный этап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A3F2A">
        <w:rPr>
          <w:rFonts w:ascii="Times New Roman" w:hAnsi="Times New Roman"/>
          <w:sz w:val="28"/>
          <w:szCs w:val="28"/>
        </w:rPr>
        <w:t xml:space="preserve"> И</w:t>
      </w:r>
      <w:r w:rsidRPr="004A3F2A">
        <w:rPr>
          <w:rFonts w:ascii="Times New Roman" w:hAnsi="Times New Roman"/>
          <w:color w:val="000000"/>
          <w:sz w:val="28"/>
          <w:szCs w:val="28"/>
        </w:rPr>
        <w:t>зучение проектно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3F2A">
        <w:rPr>
          <w:rFonts w:ascii="Times New Roman" w:hAnsi="Times New Roman"/>
          <w:color w:val="000000"/>
          <w:sz w:val="28"/>
          <w:szCs w:val="28"/>
        </w:rPr>
        <w:t>экономической работы предприятия, организации;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A3F2A">
        <w:rPr>
          <w:rFonts w:ascii="Times New Roman" w:hAnsi="Times New Roman"/>
          <w:color w:val="000000"/>
          <w:sz w:val="28"/>
          <w:szCs w:val="28"/>
        </w:rPr>
        <w:t xml:space="preserve"> Исследование производственной структуры</w:t>
      </w:r>
      <w:proofErr w:type="gramStart"/>
      <w:r w:rsidRPr="004A3F2A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Pr="004A3F2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4A3F2A">
        <w:rPr>
          <w:rFonts w:ascii="Times New Roman" w:hAnsi="Times New Roman"/>
          <w:color w:val="000000"/>
          <w:sz w:val="28"/>
          <w:szCs w:val="28"/>
        </w:rPr>
        <w:t xml:space="preserve"> Ознакомление с организацией систем планирования и регулирования производства;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A3F2A">
        <w:rPr>
          <w:rFonts w:ascii="Times New Roman" w:hAnsi="Times New Roman"/>
          <w:color w:val="000000"/>
          <w:sz w:val="28"/>
          <w:szCs w:val="28"/>
        </w:rPr>
        <w:t xml:space="preserve">Анализ организации учёта, отчётности, первичной документации; 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Изу</w:t>
      </w:r>
      <w:r w:rsidRPr="004A3F2A">
        <w:rPr>
          <w:rFonts w:ascii="Times New Roman" w:hAnsi="Times New Roman"/>
          <w:color w:val="000000"/>
          <w:sz w:val="28"/>
          <w:szCs w:val="28"/>
        </w:rPr>
        <w:t>чение организации труда, системы нормирования, оплаты и стимулирования труда.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Изучение эффективности</w:t>
      </w:r>
    </w:p>
    <w:p w:rsidR="001C614C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4A3F2A">
        <w:rPr>
          <w:rFonts w:ascii="Times New Roman" w:hAnsi="Times New Roman"/>
          <w:b/>
          <w:i/>
          <w:color w:val="000000" w:themeColor="text1"/>
          <w:sz w:val="28"/>
          <w:szCs w:val="28"/>
        </w:rPr>
        <w:t>4. Обработка и анализ полученной информации</w:t>
      </w:r>
    </w:p>
    <w:p w:rsidR="001C614C" w:rsidRPr="004A3F2A" w:rsidRDefault="001C614C" w:rsidP="001C614C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A3F2A">
        <w:rPr>
          <w:rFonts w:ascii="Times New Roman" w:hAnsi="Times New Roman" w:cs="Times New Roman"/>
          <w:color w:val="000000" w:themeColor="text1"/>
          <w:sz w:val="28"/>
          <w:szCs w:val="28"/>
        </w:rPr>
        <w:t>Обработка и систематизация фактического и литературного материала.</w:t>
      </w:r>
    </w:p>
    <w:p w:rsidR="001C614C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3F2A">
        <w:rPr>
          <w:rFonts w:ascii="Times New Roman" w:hAnsi="Times New Roman"/>
          <w:b/>
          <w:i/>
          <w:color w:val="000000" w:themeColor="text1"/>
          <w:sz w:val="28"/>
          <w:szCs w:val="28"/>
        </w:rPr>
        <w:t>5. Подготовка отчета по практике</w:t>
      </w:r>
    </w:p>
    <w:p w:rsidR="001C614C" w:rsidRPr="004A3F2A" w:rsidRDefault="001C614C" w:rsidP="001C614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/>
          <w:color w:val="000000" w:themeColor="text1"/>
          <w:sz w:val="28"/>
          <w:szCs w:val="28"/>
        </w:rPr>
        <w:t xml:space="preserve"> Составление отчета по практике.</w:t>
      </w:r>
    </w:p>
    <w:p w:rsidR="001C614C" w:rsidRDefault="001C614C" w:rsidP="001C614C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A3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Защита отчета по практике.</w:t>
      </w:r>
    </w:p>
    <w:p w:rsidR="001C614C" w:rsidRPr="004A3F2A" w:rsidRDefault="001C614C" w:rsidP="001C614C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  <w:r w:rsidR="00C8060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C8060E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C8060E" w:rsidRPr="00C8060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проектно-экономическ</w:t>
      </w:r>
      <w:r w:rsidR="00C8060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ой</w:t>
      </w:r>
      <w:r w:rsidR="00C8060E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C8060E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C8060E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</w:p>
    <w:p w:rsidR="005871AE" w:rsidRPr="005A60E2" w:rsidRDefault="005871AE" w:rsidP="005871AE">
      <w:pPr>
        <w:pStyle w:val="a8"/>
        <w:spacing w:after="0" w:line="240" w:lineRule="auto"/>
        <w:ind w:left="322" w:firstLine="719"/>
        <w:rPr>
          <w:szCs w:val="28"/>
        </w:rPr>
      </w:pPr>
      <w:r w:rsidRPr="005A60E2">
        <w:rPr>
          <w:szCs w:val="28"/>
        </w:rPr>
        <w:t>В процессе прохождения производственной (</w:t>
      </w:r>
      <w:r w:rsidRPr="005A60E2">
        <w:rPr>
          <w:rFonts w:eastAsiaTheme="minorEastAsia"/>
          <w:szCs w:val="28"/>
        </w:rPr>
        <w:t>проектно</w:t>
      </w:r>
      <w:r w:rsidRPr="005A60E2">
        <w:rPr>
          <w:szCs w:val="28"/>
        </w:rPr>
        <w:t>-экономической) практики используются следующие технологии:</w:t>
      </w:r>
    </w:p>
    <w:p w:rsidR="005871AE" w:rsidRPr="005A60E2" w:rsidRDefault="005871AE" w:rsidP="00F40D81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инновационные;</w:t>
      </w:r>
    </w:p>
    <w:p w:rsidR="005871AE" w:rsidRPr="005A60E2" w:rsidRDefault="005871AE" w:rsidP="00F40D81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 (ИКТ, презентации);</w:t>
      </w:r>
    </w:p>
    <w:p w:rsidR="005871AE" w:rsidRPr="005A60E2" w:rsidRDefault="005871AE" w:rsidP="00F40D81">
      <w:pPr>
        <w:pStyle w:val="a4"/>
        <w:numPr>
          <w:ilvl w:val="0"/>
          <w:numId w:val="7"/>
        </w:numPr>
        <w:tabs>
          <w:tab w:val="righ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технология сотрудничества (работа с руководителем по практике);</w:t>
      </w:r>
    </w:p>
    <w:p w:rsidR="005871AE" w:rsidRPr="005A60E2" w:rsidRDefault="005871AE" w:rsidP="00F40D81">
      <w:pPr>
        <w:pStyle w:val="2"/>
        <w:numPr>
          <w:ilvl w:val="0"/>
          <w:numId w:val="7"/>
        </w:numPr>
        <w:tabs>
          <w:tab w:val="righ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диалоговая технология (собеседование, проблемно-поисковые диалоги);</w:t>
      </w:r>
    </w:p>
    <w:p w:rsidR="005871AE" w:rsidRPr="005A60E2" w:rsidRDefault="005871AE" w:rsidP="00F40D81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иные – в зависимости от условий  их реализации на практике.</w:t>
      </w:r>
    </w:p>
    <w:p w:rsidR="005871AE" w:rsidRPr="005A60E2" w:rsidRDefault="005871AE" w:rsidP="005871A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В процессе прохождения производственной (</w:t>
      </w:r>
      <w:r w:rsidRPr="005A60E2">
        <w:rPr>
          <w:rFonts w:ascii="Times New Roman" w:eastAsiaTheme="minorEastAsia" w:hAnsi="Times New Roman" w:cs="Times New Roman"/>
          <w:sz w:val="28"/>
          <w:szCs w:val="28"/>
        </w:rPr>
        <w:t>проектно</w:t>
      </w:r>
      <w:r w:rsidRPr="005A60E2">
        <w:rPr>
          <w:rFonts w:ascii="Times New Roman" w:hAnsi="Times New Roman" w:cs="Times New Roman"/>
          <w:sz w:val="28"/>
          <w:szCs w:val="28"/>
        </w:rPr>
        <w:t xml:space="preserve">-экономической) практики используется методы проблемного обучения, связанные с решением проблем конкретного объекта исследования; исследовательские </w:t>
      </w:r>
      <w:r w:rsidRPr="005A60E2">
        <w:rPr>
          <w:rFonts w:ascii="Times New Roman" w:hAnsi="Times New Roman" w:cs="Times New Roman"/>
          <w:sz w:val="28"/>
          <w:szCs w:val="28"/>
        </w:rPr>
        <w:lastRenderedPageBreak/>
        <w:t>методы обучения, связанные с самостоятельным пополнением знаний; методы проектного обучение, связанные с участием обучающихся в реальных процессах, имеющих место в организациях (предприятиях).</w:t>
      </w: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FA221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FA2215" w:rsidRPr="006279F6">
        <w:rPr>
          <w:rFonts w:ascii="Times New Roman" w:hAnsi="Times New Roman"/>
          <w:b/>
          <w:sz w:val="28"/>
          <w:szCs w:val="28"/>
        </w:rPr>
        <w:t xml:space="preserve">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FA2215" w:rsidRDefault="005871AE" w:rsidP="00FA221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03866">
        <w:rPr>
          <w:rFonts w:ascii="Times New Roman" w:hAnsi="Times New Roman"/>
          <w:sz w:val="28"/>
          <w:szCs w:val="28"/>
        </w:rPr>
        <w:t>Аттестация по результатам прохождения производственной (проектно-экономической)  практик</w:t>
      </w:r>
      <w:r w:rsidR="00FA2215">
        <w:rPr>
          <w:rFonts w:ascii="Times New Roman" w:hAnsi="Times New Roman"/>
          <w:sz w:val="28"/>
          <w:szCs w:val="28"/>
        </w:rPr>
        <w:t>и</w:t>
      </w:r>
      <w:r w:rsidRPr="00103866">
        <w:rPr>
          <w:rFonts w:ascii="Times New Roman" w:hAnsi="Times New Roman"/>
          <w:sz w:val="28"/>
          <w:szCs w:val="28"/>
        </w:rPr>
        <w:t xml:space="preserve"> проводится в форме защиты отчета. Отчет сдается на кафедру вместе с дневником о практике, в котором содержится </w:t>
      </w:r>
      <w:r w:rsidR="00B70E5F">
        <w:rPr>
          <w:rFonts w:ascii="Times New Roman" w:hAnsi="Times New Roman"/>
          <w:sz w:val="28"/>
          <w:szCs w:val="28"/>
        </w:rPr>
        <w:t xml:space="preserve">отметка о времени присутствия на базе практики, а также </w:t>
      </w:r>
      <w:r w:rsidRPr="00103866">
        <w:rPr>
          <w:rFonts w:ascii="Times New Roman" w:hAnsi="Times New Roman"/>
          <w:sz w:val="28"/>
          <w:szCs w:val="28"/>
        </w:rPr>
        <w:t xml:space="preserve">отзыв руководителя практики от предприятия, заверенный подписью и печатью. </w:t>
      </w:r>
    </w:p>
    <w:p w:rsidR="00FA2215" w:rsidRPr="0042758A" w:rsidRDefault="00FA2215" w:rsidP="00FA2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Для получения положительной оценки магистрант должен полностью выполнить всё содержание работ, предусмотренное программой практики и индивидуальным заданием, своевременно оформить отчёт и предусмотренную текущую и итоговую документацию.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Структура отчета: 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1. Титульный лист. 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2. Содержание. (С указанием страниц разделов отчета о практике) 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3. Введение. В разделе должны быть приведены цели и задачи практики. 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4. Основная часть. 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5. Заключение. В заключении должны быть представлены краткие выводы по результатам практики.</w:t>
      </w:r>
    </w:p>
    <w:p w:rsid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 6. Список использованных источников. </w:t>
      </w:r>
    </w:p>
    <w:p w:rsidR="007D32DC" w:rsidRPr="00BA79B4" w:rsidRDefault="00B70E5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7. Приложения.</w:t>
      </w:r>
    </w:p>
    <w:p w:rsidR="008F50D1" w:rsidRDefault="008F50D1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B27CBD" w:rsidRPr="006279F6">
        <w:rPr>
          <w:rFonts w:ascii="Times New Roman" w:hAnsi="Times New Roman"/>
          <w:b/>
          <w:sz w:val="28"/>
          <w:szCs w:val="28"/>
        </w:rPr>
        <w:t>производственной (проектно-экономической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D24449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 w:rsidR="007D32DC" w:rsidRPr="007D32DC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 w:rsidR="005871AE" w:rsidRPr="00103866" w:rsidRDefault="005871AE" w:rsidP="005871A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03866">
        <w:rPr>
          <w:rFonts w:ascii="Times New Roman" w:hAnsi="Times New Roman"/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Текущий контроль прохождения практики производится </w:t>
      </w:r>
      <w:proofErr w:type="gramStart"/>
      <w:r w:rsidRPr="00103866">
        <w:rPr>
          <w:rFonts w:ascii="Times New Roman" w:hAnsi="Times New Roman"/>
          <w:sz w:val="28"/>
          <w:szCs w:val="28"/>
        </w:rPr>
        <w:t>в</w:t>
      </w:r>
      <w:proofErr w:type="gramEnd"/>
      <w:r w:rsidRPr="001038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3866">
        <w:rPr>
          <w:rFonts w:ascii="Times New Roman" w:hAnsi="Times New Roman"/>
          <w:sz w:val="28"/>
          <w:szCs w:val="28"/>
        </w:rPr>
        <w:t>руководителем</w:t>
      </w:r>
      <w:proofErr w:type="gramEnd"/>
      <w:r w:rsidRPr="00103866">
        <w:rPr>
          <w:rFonts w:ascii="Times New Roman" w:hAnsi="Times New Roman"/>
          <w:sz w:val="28"/>
          <w:szCs w:val="28"/>
        </w:rPr>
        <w:t xml:space="preserve"> практики в виде </w:t>
      </w:r>
      <w:r>
        <w:rPr>
          <w:rFonts w:ascii="Times New Roman" w:hAnsi="Times New Roman"/>
          <w:sz w:val="28"/>
          <w:szCs w:val="28"/>
        </w:rPr>
        <w:t xml:space="preserve">проверки </w:t>
      </w:r>
      <w:r w:rsidRPr="00103866">
        <w:rPr>
          <w:rFonts w:ascii="Times New Roman" w:hAnsi="Times New Roman"/>
          <w:sz w:val="28"/>
          <w:szCs w:val="28"/>
        </w:rPr>
        <w:t>выпо</w:t>
      </w:r>
      <w:r>
        <w:rPr>
          <w:rFonts w:ascii="Times New Roman" w:hAnsi="Times New Roman"/>
          <w:sz w:val="28"/>
          <w:szCs w:val="28"/>
        </w:rPr>
        <w:t xml:space="preserve">лнения индивидуальных заданий. </w:t>
      </w:r>
    </w:p>
    <w:p w:rsidR="005871AE" w:rsidRPr="00103866" w:rsidRDefault="005871AE" w:rsidP="005871A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03866">
        <w:rPr>
          <w:rFonts w:ascii="Times New Roman" w:hAnsi="Times New Roman"/>
          <w:sz w:val="28"/>
          <w:szCs w:val="28"/>
        </w:rPr>
        <w:t xml:space="preserve">Промежуточный контроль по окончании практики проводится в форме защиты отчета по практике. Проводится промежуточный контроль руководителем практики с выпускающей кафедры, в виде устного доклада о результатах прохождения практики.  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Форма </w:t>
      </w:r>
      <w:r w:rsidR="005E0132">
        <w:rPr>
          <w:rFonts w:ascii="Times New Roman" w:eastAsia="Times New Roman" w:hAnsi="Times New Roman"/>
          <w:sz w:val="28"/>
          <w:szCs w:val="28"/>
          <w:lang w:eastAsia="ar-SA"/>
        </w:rPr>
        <w:t xml:space="preserve">промежуточной аттестации –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зачет с оценкой</w:t>
      </w:r>
      <w:r w:rsidR="005E0132">
        <w:rPr>
          <w:rFonts w:ascii="Times New Roman" w:eastAsia="Times New Roman" w:hAnsi="Times New Roman"/>
          <w:i/>
          <w:lang w:eastAsia="ar-SA"/>
        </w:rPr>
        <w:t>.</w:t>
      </w:r>
    </w:p>
    <w:p w:rsidR="007D32DC" w:rsidRPr="007D32DC" w:rsidRDefault="007D32DC" w:rsidP="007D32DC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4"/>
          <w:sz w:val="16"/>
          <w:szCs w:val="16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:rsidR="005871AE" w:rsidRDefault="005871AE" w:rsidP="005871AE">
      <w:pPr>
        <w:spacing w:after="0" w:line="240" w:lineRule="auto"/>
        <w:ind w:left="284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71AE" w:rsidRPr="006532B6" w:rsidRDefault="005871AE" w:rsidP="005871AE">
      <w:pPr>
        <w:spacing w:after="0" w:line="240" w:lineRule="auto"/>
        <w:ind w:left="284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532B6">
        <w:rPr>
          <w:rFonts w:ascii="Times New Roman" w:hAnsi="Times New Roman"/>
          <w:i/>
          <w:sz w:val="28"/>
          <w:szCs w:val="28"/>
        </w:rPr>
        <w:t xml:space="preserve">а) основная литература: </w:t>
      </w:r>
    </w:p>
    <w:p w:rsidR="005871AE" w:rsidRPr="00AC5AB8" w:rsidRDefault="005871AE" w:rsidP="00F40D81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Баскакова, О.В. Экономика предприятия (организации)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О.В. Баскакова, Л.Ф. Сейко. - Москва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Издательско-торговая корпорация «Дашков и К°», 2018. - 370 с.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ил. - (Учебные издания для бакалавров).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978-5-394-01688-2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1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http://biblioclub.ru/index.php?page=book&amp;id=496094</w:t>
        </w:r>
      </w:hyperlink>
    </w:p>
    <w:p w:rsidR="005871AE" w:rsidRDefault="005871AE" w:rsidP="00F40D81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Гребнев, Г.Д. Комплексный экономический анализ хозяйственной деятельности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Г.Д. Гребнев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ОГУ, 2017. - 303 с.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ил.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978-5-7410-1810-1 ; То же [Электронный ресурс]. - URL: </w:t>
      </w:r>
      <w:hyperlink r:id="rId12" w:history="1">
        <w:r w:rsidRPr="00AC5AB8">
          <w:rPr>
            <w:rStyle w:val="af6"/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http://biblioclub.ru/index.php?page=book&amp;id=485441</w:t>
        </w:r>
      </w:hyperlink>
      <w:r w:rsidRPr="00AC5A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79B4" w:rsidRDefault="00BA79B4" w:rsidP="00BA79B4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Милкова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, О.И. Экономика и организация предприятия: учебно-методическое пособие для самостоятельной работы 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/ О.И.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Милкова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; Федеральное государственное бюджетное образовательное учреждение высшего профессионального образования «Поволжский государственный технологический университет», Министерство образования и науки Российской Федерации. - Йошкар-Ола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ПГТУ, 2014. - 295 с.: схем.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. в кн. - ISBN 978-5-8158-1320-5; То же [Электронный ресурс]. - URL: </w:t>
      </w:r>
      <w:hyperlink r:id="rId13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http://biblioclub.ru/index.php?page=book&amp;id=439243</w:t>
        </w:r>
      </w:hyperlink>
      <w:r w:rsidRPr="00AC5A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79B4" w:rsidRPr="00BA79B4" w:rsidRDefault="00BA79B4" w:rsidP="00F40D81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9B4">
        <w:rPr>
          <w:rFonts w:ascii="Times New Roman" w:hAnsi="Times New Roman" w:cs="Times New Roman"/>
          <w:color w:val="000000"/>
          <w:sz w:val="28"/>
          <w:szCs w:val="28"/>
        </w:rPr>
        <w:t>Уколов, А.И. Управление корпоративными рисками: инструменты хеджирования / А.И. Уколов, Т.Н. </w:t>
      </w:r>
      <w:proofErr w:type="spell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>Гупалова</w:t>
      </w:r>
      <w:proofErr w:type="spellEnd"/>
      <w:r w:rsidRPr="00BA79B4">
        <w:rPr>
          <w:rFonts w:ascii="Times New Roman" w:hAnsi="Times New Roman" w:cs="Times New Roman"/>
          <w:color w:val="000000"/>
          <w:sz w:val="28"/>
          <w:szCs w:val="28"/>
        </w:rPr>
        <w:t>. – 2-е изд., стер. – Москва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Pr="00BA79B4">
        <w:rPr>
          <w:rFonts w:ascii="Times New Roman" w:hAnsi="Times New Roman" w:cs="Times New Roman"/>
          <w:color w:val="000000"/>
          <w:sz w:val="28"/>
          <w:szCs w:val="28"/>
        </w:rPr>
        <w:t>-Медиа, 2017. – 554 с.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AB8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</w:t>
      </w:r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URL: </w:t>
      </w:r>
      <w:hyperlink r:id="rId14" w:history="1">
        <w:r w:rsidRPr="00BA79B4">
          <w:rPr>
            <w:rFonts w:ascii="Times New Roman" w:hAnsi="Times New Roman" w:cs="Times New Roman"/>
            <w:color w:val="000000"/>
            <w:sz w:val="28"/>
            <w:szCs w:val="28"/>
          </w:rPr>
          <w:t>https://biblioclub.ru/index.php?page=book&amp;id=273678</w:t>
        </w:r>
      </w:hyperlink>
    </w:p>
    <w:p w:rsidR="005871AE" w:rsidRPr="00AC5AB8" w:rsidRDefault="005871AE" w:rsidP="00F40D81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Экономика и управление на предприятии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А.П.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Агарков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, Р.С. Голов, В.Ю.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Теплышев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, Е.А. Ерохина ; ред. А.П.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Агарков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- Москва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A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Издательско-торговая корпорация «Дашков и К°», 2017. - 400 с. : табл., граф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схем. - (Учебные издания для бакалавров).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978-5-394-02159-6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5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http://biblioclub.ru/index.php?page=book&amp;id=450718</w:t>
        </w:r>
      </w:hyperlink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871AE" w:rsidRPr="00AC5AB8" w:rsidRDefault="005871AE" w:rsidP="005871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71AE" w:rsidRPr="006532B6" w:rsidRDefault="005871AE" w:rsidP="005871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532B6">
        <w:rPr>
          <w:rFonts w:ascii="Times New Roman" w:hAnsi="Times New Roman"/>
          <w:i/>
          <w:sz w:val="28"/>
          <w:szCs w:val="28"/>
        </w:rPr>
        <w:t xml:space="preserve">б) дополнительная литература: </w:t>
      </w:r>
    </w:p>
    <w:p w:rsidR="005871AE" w:rsidRPr="00000235" w:rsidRDefault="005871AE" w:rsidP="00F40D81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0235">
        <w:rPr>
          <w:rFonts w:ascii="Times New Roman" w:hAnsi="Times New Roman" w:cs="Times New Roman"/>
          <w:color w:val="000000"/>
          <w:sz w:val="28"/>
          <w:szCs w:val="28"/>
        </w:rPr>
        <w:t>Митрофанов, С.В. Методика проведения энергетического обследования: лабораторный практикум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С.В. Митрофанов, О.И.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Кильметьева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 Министерство образования и науки Российской Федерации, Кафедра электроснабжения промышленных предприятий. - Оренбург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Оренбургский государственный университет, 2015. - 147 с. : табл., ил., схемы -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 в кн. - ISBN 978-5-7410-1210-9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6" w:history="1">
        <w:r w:rsidRPr="00000235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http://biblioclub.ru/index.php?page=book&amp;id=364842</w:t>
        </w:r>
      </w:hyperlink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871AE" w:rsidRDefault="005871AE" w:rsidP="00F40D81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0235">
        <w:rPr>
          <w:rFonts w:ascii="Times New Roman" w:hAnsi="Times New Roman" w:cs="Times New Roman"/>
          <w:color w:val="000000"/>
          <w:sz w:val="28"/>
          <w:szCs w:val="28"/>
        </w:rPr>
        <w:t>Оценка стоимости имущест</w:t>
      </w:r>
      <w:r w:rsidR="00BA79B4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000235">
        <w:rPr>
          <w:rFonts w:ascii="Times New Roman" w:hAnsi="Times New Roman" w:cs="Times New Roman"/>
          <w:color w:val="000000"/>
          <w:sz w:val="28"/>
          <w:szCs w:val="28"/>
        </w:rPr>
        <w:t>: учебник / Н.В.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Мирзоян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, О.М.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Ванданимаева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, Н.Н.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Ивлиева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под ред. И.В. Косоруковой. - 2-е изд.,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 и доп. - Москва : Университет «Синергия», 2017. - 760 с.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ил. - (Университетская серия). -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.: с. 732 - 749 - ISBN 978-5-4257-0251-7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7" w:history="1">
        <w:r w:rsidRPr="00000235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http://biblioclub.ru/index.php?page=book&amp;id=490815</w:t>
        </w:r>
      </w:hyperlink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A79B4" w:rsidRDefault="00BA79B4" w:rsidP="00F40D81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9B4">
        <w:rPr>
          <w:rFonts w:ascii="Times New Roman" w:hAnsi="Times New Roman" w:cs="Times New Roman"/>
          <w:color w:val="000000"/>
          <w:sz w:val="28"/>
          <w:szCs w:val="28"/>
        </w:rPr>
        <w:t>Филимонова, Л.А. Экономическая оценка эффективности проектного решения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учебно-методическое пособие : [16+] / Л.А. Филимонова ; Тюменский индустриальный университет. – Тюмень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Тюменский индустриальный университет, 2017. – 79 с.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То же [Электронный ресурс]. - </w:t>
      </w:r>
      <w:r w:rsidRPr="00BA79B4">
        <w:rPr>
          <w:rFonts w:ascii="Times New Roman" w:hAnsi="Times New Roman" w:cs="Times New Roman"/>
          <w:color w:val="000000"/>
          <w:sz w:val="28"/>
          <w:szCs w:val="28"/>
        </w:rPr>
        <w:t>URL: </w:t>
      </w:r>
      <w:hyperlink r:id="rId18" w:history="1">
        <w:r w:rsidRPr="00BA79B4">
          <w:rPr>
            <w:rFonts w:ascii="Times New Roman" w:hAnsi="Times New Roman" w:cs="Times New Roman"/>
            <w:color w:val="000000"/>
            <w:sz w:val="28"/>
            <w:szCs w:val="28"/>
          </w:rPr>
          <w:t>https://biblioclub.ru/index.php?page=book&amp;id=611330</w:t>
        </w:r>
      </w:hyperlink>
    </w:p>
    <w:p w:rsidR="005871AE" w:rsidRDefault="005871AE" w:rsidP="005871A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1AE" w:rsidRPr="006532B6" w:rsidRDefault="005871AE" w:rsidP="005871A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32B6">
        <w:rPr>
          <w:rFonts w:ascii="Times New Roman" w:hAnsi="Times New Roman" w:cs="Times New Roman"/>
          <w:i/>
          <w:sz w:val="28"/>
          <w:szCs w:val="28"/>
        </w:rPr>
        <w:t xml:space="preserve">в) Интернет-ресурсы: 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>Сайт Территориального органа Федеральной службы государственной статистики по Нижегородской области: http://www.nizstat.sinn.ru/news/default.aspx содержит информацию по социально-экономическому развитию Нижегородской области,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iCs/>
          <w:sz w:val="28"/>
          <w:szCs w:val="28"/>
        </w:rPr>
        <w:t>Федеральная служба государственной статистики</w:t>
      </w:r>
      <w:r w:rsidRPr="00F01E2C">
        <w:rPr>
          <w:rFonts w:ascii="Times New Roman" w:hAnsi="Times New Roman"/>
          <w:sz w:val="28"/>
          <w:szCs w:val="28"/>
        </w:rPr>
        <w:t xml:space="preserve"> Сайт: </w:t>
      </w:r>
      <w:hyperlink r:id="rId19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http://www.gks.ru/dbscripts/Cbsd/DBInet.cgi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>Правительство РФ: http://</w:t>
      </w:r>
      <w:hyperlink r:id="rId20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www.government.ru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Министерство финансов РФ: </w:t>
      </w:r>
      <w:hyperlink r:id="rId21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http://www.minfin.ru/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Министерство экономического развития и торговли РФ: </w:t>
      </w:r>
      <w:hyperlink r:id="rId22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http://www.economy.gov.ru/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Министерство экономического развития и торговли РФ: http://www.economy.gov.ru/, 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Министерство сельского хозяйства РФ: </w:t>
      </w:r>
      <w:hyperlink r:id="rId23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http://www.mcx.ru/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Министерство транспорта РФ: </w:t>
      </w:r>
      <w:hyperlink r:id="rId24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http://www.mintrans.ru/</w:t>
        </w:r>
      </w:hyperlink>
      <w:r w:rsidRPr="00F01E2C">
        <w:rPr>
          <w:rFonts w:ascii="Times New Roman" w:hAnsi="Times New Roman"/>
          <w:sz w:val="28"/>
          <w:szCs w:val="28"/>
        </w:rPr>
        <w:t xml:space="preserve">. 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t xml:space="preserve">Бюджетную статистику и нормативные акты по формированию и исполнению бюджета РФ можно найти на сайте Федерального казначейства </w:t>
      </w:r>
      <w:hyperlink r:id="rId25" w:history="1">
        <w:r w:rsidRPr="00F01E2C">
          <w:rPr>
            <w:rStyle w:val="af6"/>
            <w:rFonts w:ascii="Times New Roman" w:hAnsi="Times New Roman"/>
            <w:sz w:val="28"/>
            <w:szCs w:val="28"/>
          </w:rPr>
          <w:t>http://www.roskazna.ru/</w:t>
        </w:r>
      </w:hyperlink>
      <w:r w:rsidRPr="00F01E2C">
        <w:rPr>
          <w:rFonts w:ascii="Times New Roman" w:hAnsi="Times New Roman"/>
          <w:sz w:val="28"/>
          <w:szCs w:val="28"/>
        </w:rPr>
        <w:t>,</w:t>
      </w:r>
    </w:p>
    <w:p w:rsidR="005871AE" w:rsidRPr="00F01E2C" w:rsidRDefault="005871AE" w:rsidP="00F40D81">
      <w:pPr>
        <w:numPr>
          <w:ilvl w:val="0"/>
          <w:numId w:val="10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E2C">
        <w:rPr>
          <w:rFonts w:ascii="Times New Roman" w:hAnsi="Times New Roman"/>
          <w:sz w:val="28"/>
          <w:szCs w:val="28"/>
        </w:rPr>
        <w:lastRenderedPageBreak/>
        <w:t>Органы государственной службы занятости населения по субъектам РФ: http://www.rostrud.ru/portal/main/main.aspx</w:t>
      </w:r>
    </w:p>
    <w:p w:rsidR="007D32DC" w:rsidRPr="007D32DC" w:rsidRDefault="007D32DC" w:rsidP="008F50D1">
      <w:pPr>
        <w:tabs>
          <w:tab w:val="left" w:pos="709"/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(проектно-экономической)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пакет программ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Microsoft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Office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- 1С: Предприятие;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- Антиплагиат;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ABBYY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FineReader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др.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6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www.consultant.ru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справочная правовая система «</w:t>
      </w:r>
      <w:proofErr w:type="spellStart"/>
      <w:r w:rsidRPr="005E0132">
        <w:rPr>
          <w:rFonts w:ascii="Times New Roman" w:eastAsia="Times New Roman" w:hAnsi="Times New Roman"/>
          <w:bCs/>
          <w:sz w:val="28"/>
          <w:lang w:eastAsia="ru-RU"/>
        </w:rPr>
        <w:t>КонсультантПлюс</w:t>
      </w:r>
      <w:proofErr w:type="spellEnd"/>
      <w:r w:rsidRPr="005E0132">
        <w:rPr>
          <w:rFonts w:ascii="Times New Roman" w:eastAsia="Times New Roman" w:hAnsi="Times New Roman"/>
          <w:bCs/>
          <w:sz w:val="28"/>
          <w:lang w:eastAsia="ru-RU"/>
        </w:rPr>
        <w:t>»;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7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www.garant.ru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Информационно-правовой портал «ГАРАНТ.РУ» </w:t>
      </w:r>
    </w:p>
    <w:p w:rsidR="007D32DC" w:rsidRDefault="007D32DC" w:rsidP="007D32D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BA79B4" w:rsidRPr="006279F6">
        <w:rPr>
          <w:rFonts w:ascii="Times New Roman" w:hAnsi="Times New Roman"/>
          <w:b/>
          <w:sz w:val="28"/>
          <w:szCs w:val="28"/>
        </w:rPr>
        <w:t xml:space="preserve">(проектно-экономической) </w:t>
      </w:r>
      <w:r w:rsidR="00BA79B4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BA79B4" w:rsidRPr="00604C85" w:rsidRDefault="00BA79B4" w:rsidP="00BA79B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Для защиты отчета по практике могут использоваться:</w:t>
      </w:r>
    </w:p>
    <w:p w:rsidR="00BA79B4" w:rsidRPr="00604C85" w:rsidRDefault="00BA79B4" w:rsidP="00BA79B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учебная аудитория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C85">
        <w:rPr>
          <w:rFonts w:ascii="Times New Roman" w:hAnsi="Times New Roman"/>
          <w:bCs/>
          <w:sz w:val="28"/>
          <w:szCs w:val="28"/>
        </w:rPr>
        <w:t>344</w:t>
      </w:r>
      <w:r>
        <w:rPr>
          <w:rFonts w:ascii="Times New Roman" w:hAnsi="Times New Roman"/>
          <w:bCs/>
          <w:sz w:val="28"/>
          <w:szCs w:val="28"/>
        </w:rPr>
        <w:t xml:space="preserve"> (7 корпус)</w:t>
      </w:r>
      <w:r w:rsidRPr="00604C85">
        <w:rPr>
          <w:rFonts w:ascii="Times New Roman" w:hAnsi="Times New Roman"/>
          <w:bCs/>
          <w:sz w:val="28"/>
          <w:szCs w:val="28"/>
        </w:rPr>
        <w:t>;</w:t>
      </w:r>
    </w:p>
    <w:p w:rsidR="00BA79B4" w:rsidRPr="00604C85" w:rsidRDefault="00BA79B4" w:rsidP="00BA79B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персональные компьютеры с выходом в Интернет;</w:t>
      </w:r>
    </w:p>
    <w:p w:rsidR="00BA79B4" w:rsidRPr="00604C85" w:rsidRDefault="00BA79B4" w:rsidP="00BA79B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раздаточный материал и др.</w:t>
      </w:r>
    </w:p>
    <w:p w:rsidR="00BA79B4" w:rsidRDefault="00BA79B4" w:rsidP="00BA79B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42758A">
        <w:rPr>
          <w:rFonts w:ascii="Times New Roman" w:hAnsi="Times New Roman"/>
          <w:bCs/>
          <w:sz w:val="28"/>
          <w:szCs w:val="28"/>
        </w:rPr>
        <w:t xml:space="preserve">оборудованной ПЭВМ, </w:t>
      </w:r>
      <w:proofErr w:type="spellStart"/>
      <w:r w:rsidRPr="0042758A">
        <w:rPr>
          <w:rFonts w:ascii="Times New Roman" w:hAnsi="Times New Roman"/>
          <w:bCs/>
          <w:sz w:val="28"/>
          <w:szCs w:val="28"/>
        </w:rPr>
        <w:t>видеолекционным</w:t>
      </w:r>
      <w:proofErr w:type="spellEnd"/>
      <w:r w:rsidRPr="0042758A">
        <w:rPr>
          <w:rFonts w:ascii="Times New Roman" w:hAnsi="Times New Roman"/>
          <w:bCs/>
          <w:sz w:val="28"/>
          <w:szCs w:val="28"/>
        </w:rPr>
        <w:t xml:space="preserve"> оборудованием для презентации, электронной до</w:t>
      </w:r>
      <w:r>
        <w:rPr>
          <w:rFonts w:ascii="Times New Roman" w:hAnsi="Times New Roman"/>
          <w:bCs/>
          <w:sz w:val="28"/>
          <w:szCs w:val="28"/>
        </w:rPr>
        <w:t>ской и выходом в сеть Интернет.</w:t>
      </w:r>
    </w:p>
    <w:p w:rsidR="006532B6" w:rsidRDefault="006532B6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СОГЛАСОВАНИЯ ПРОГРАММЫ ПРАКТИКИ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Эксперты: </w:t>
      </w:r>
    </w:p>
    <w:p w:rsidR="005E0132" w:rsidRPr="00762041" w:rsidRDefault="005E0132" w:rsidP="00F40D81">
      <w:pPr>
        <w:pStyle w:val="a4"/>
        <w:numPr>
          <w:ilvl w:val="0"/>
          <w:numId w:val="4"/>
        </w:numPr>
        <w:pBdr>
          <w:bottom w:val="single" w:sz="12" w:space="1" w:color="auto"/>
        </w:pBd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2041">
        <w:rPr>
          <w:rFonts w:ascii="Times New Roman" w:hAnsi="Times New Roman" w:cs="Times New Roman"/>
          <w:sz w:val="28"/>
          <w:szCs w:val="28"/>
          <w:u w:val="single"/>
        </w:rPr>
        <w:t xml:space="preserve">Агафонов Валерий Павлович, генеральный директор ЗАО «Пивоваренный Завод </w:t>
      </w:r>
      <w:proofErr w:type="spellStart"/>
      <w:r w:rsidRPr="00762041">
        <w:rPr>
          <w:rFonts w:ascii="Times New Roman" w:hAnsi="Times New Roman" w:cs="Times New Roman"/>
          <w:sz w:val="28"/>
          <w:szCs w:val="28"/>
          <w:u w:val="single"/>
        </w:rPr>
        <w:t>Лысковский</w:t>
      </w:r>
      <w:proofErr w:type="spellEnd"/>
      <w:r w:rsidRPr="0076204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E0132" w:rsidRPr="00762041" w:rsidRDefault="005E0132" w:rsidP="005E0132">
      <w:pPr>
        <w:pStyle w:val="a4"/>
        <w:pBdr>
          <w:bottom w:val="single" w:sz="12" w:space="1" w:color="auto"/>
        </w:pBdr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62041">
        <w:rPr>
          <w:rFonts w:ascii="Times New Roman" w:hAnsi="Times New Roman"/>
          <w:sz w:val="28"/>
          <w:szCs w:val="28"/>
          <w:u w:val="single"/>
        </w:rPr>
        <w:t>2. Тимофеев Михаил Иванович, управляющий Металлургическим производством ОАО «ГАЗ»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jc w:val="right"/>
        <w:rPr>
          <w:rFonts w:ascii="Times New Roman" w:hAnsi="Times New Roman"/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918"/>
      </w:tblGrid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7D32DC" w:rsidRPr="007D32DC" w:rsidTr="00635607">
        <w:tc>
          <w:tcPr>
            <w:tcW w:w="5070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D32DC" w:rsidRPr="00A27972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Pr="00F16F8D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Default="005E013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ПУСТОЙ</w:t>
      </w: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79B4" w:rsidRDefault="00BA79B4" w:rsidP="00BA79B4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BA79B4" w:rsidRDefault="00BA79B4" w:rsidP="00BA79B4">
      <w:pPr>
        <w:pStyle w:val="13"/>
        <w:ind w:left="-284" w:firstLine="0"/>
        <w:jc w:val="center"/>
        <w:rPr>
          <w:b/>
        </w:rPr>
      </w:pPr>
      <w:r w:rsidRPr="00171A7E">
        <w:rPr>
          <w:b/>
        </w:rPr>
        <w:t xml:space="preserve">Рейтинг-план </w:t>
      </w:r>
      <w:r>
        <w:rPr>
          <w:b/>
        </w:rPr>
        <w:t xml:space="preserve">по производственной </w:t>
      </w:r>
      <w:r w:rsidRPr="00171A7E">
        <w:rPr>
          <w:b/>
        </w:rPr>
        <w:t>практике</w:t>
      </w:r>
      <w:r w:rsidRPr="00D61CAB">
        <w:rPr>
          <w:b/>
        </w:rPr>
        <w:t xml:space="preserve"> </w:t>
      </w:r>
      <w:r>
        <w:rPr>
          <w:b/>
        </w:rPr>
        <w:t>(проектно-экономической)</w:t>
      </w:r>
    </w:p>
    <w:p w:rsidR="00D17D3E" w:rsidRPr="00171A7E" w:rsidRDefault="00D17D3E" w:rsidP="00BA79B4">
      <w:pPr>
        <w:pStyle w:val="13"/>
        <w:ind w:left="-284" w:firstLine="0"/>
        <w:jc w:val="center"/>
        <w:rPr>
          <w:sz w:val="24"/>
          <w:szCs w:val="24"/>
        </w:rPr>
      </w:pPr>
    </w:p>
    <w:p w:rsidR="00BA79B4" w:rsidRPr="00171A7E" w:rsidRDefault="00BA79B4" w:rsidP="00BA79B4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 xml:space="preserve">Направление, профиль подготовки </w:t>
      </w:r>
      <w:r w:rsidRPr="00171A7E">
        <w:rPr>
          <w:b/>
          <w:sz w:val="24"/>
          <w:szCs w:val="24"/>
        </w:rPr>
        <w:t xml:space="preserve">38.04.01 Экономика, Экономика и управление </w:t>
      </w:r>
      <w:r>
        <w:rPr>
          <w:b/>
          <w:sz w:val="24"/>
          <w:szCs w:val="24"/>
        </w:rPr>
        <w:t>организацией</w:t>
      </w:r>
    </w:p>
    <w:p w:rsidR="00BA79B4" w:rsidRDefault="00BA79B4" w:rsidP="00BA79B4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курс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2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, семестр </w:t>
      </w:r>
      <w:r w:rsidR="00474902">
        <w:rPr>
          <w:rFonts w:ascii="Times New Roman" w:eastAsia="Times New Roman" w:hAnsi="Times New Roman"/>
          <w:sz w:val="24"/>
          <w:szCs w:val="24"/>
          <w:lang w:eastAsia="ko-KR"/>
        </w:rPr>
        <w:t>4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_20__  /20__  гг.</w:t>
      </w:r>
    </w:p>
    <w:p w:rsidR="00BA79B4" w:rsidRPr="00D61CAB" w:rsidRDefault="00BA79B4" w:rsidP="00BA79B4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Количество ЗЕ по плану __</w:t>
      </w:r>
      <w:r>
        <w:rPr>
          <w:rFonts w:ascii="Times New Roman" w:eastAsia="Times New Roman" w:hAnsi="Times New Roman"/>
          <w:sz w:val="24"/>
          <w:szCs w:val="24"/>
          <w:u w:val="single"/>
          <w:lang w:eastAsia="ko-KR"/>
        </w:rPr>
        <w:t>9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_____. </w:t>
      </w:r>
    </w:p>
    <w:p w:rsidR="00BA79B4" w:rsidRPr="00171A7E" w:rsidRDefault="00BA79B4" w:rsidP="00BA79B4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Форма промежуточной аттестации «</w:t>
      </w:r>
      <w:r w:rsidRPr="00D61CAB">
        <w:rPr>
          <w:sz w:val="24"/>
          <w:szCs w:val="24"/>
        </w:rPr>
        <w:t xml:space="preserve">с оценкой»/ </w:t>
      </w:r>
      <w:r w:rsidRPr="00171A7E">
        <w:rPr>
          <w:sz w:val="24"/>
          <w:szCs w:val="24"/>
        </w:rPr>
        <w:t>«без оценки».</w:t>
      </w:r>
    </w:p>
    <w:p w:rsidR="00BA79B4" w:rsidRPr="00171A7E" w:rsidRDefault="00BA79B4" w:rsidP="00BA79B4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Количество часов по учебному плану _</w:t>
      </w:r>
      <w:r>
        <w:rPr>
          <w:sz w:val="24"/>
          <w:szCs w:val="24"/>
          <w:u w:val="single"/>
        </w:rPr>
        <w:t>324</w:t>
      </w:r>
      <w:r w:rsidRPr="00171A7E">
        <w:rPr>
          <w:sz w:val="24"/>
          <w:szCs w:val="24"/>
        </w:rPr>
        <w:t xml:space="preserve">_, </w:t>
      </w:r>
    </w:p>
    <w:p w:rsidR="00BA79B4" w:rsidRPr="00171A7E" w:rsidRDefault="00BA79B4" w:rsidP="00BA79B4">
      <w:pPr>
        <w:pStyle w:val="13"/>
        <w:ind w:left="-284" w:firstLine="0"/>
        <w:rPr>
          <w:sz w:val="24"/>
          <w:szCs w:val="24"/>
          <w:u w:val="single"/>
        </w:rPr>
      </w:pPr>
      <w:r w:rsidRPr="00171A7E">
        <w:rPr>
          <w:sz w:val="24"/>
          <w:szCs w:val="24"/>
        </w:rPr>
        <w:t xml:space="preserve">Преподаватель: </w:t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</w:p>
    <w:p w:rsidR="00BA79B4" w:rsidRPr="00171A7E" w:rsidRDefault="00BA79B4" w:rsidP="00BA79B4">
      <w:pPr>
        <w:spacing w:after="0" w:line="240" w:lineRule="auto"/>
        <w:ind w:left="-1560"/>
        <w:jc w:val="center"/>
        <w:rPr>
          <w:vertAlign w:val="superscript"/>
        </w:rPr>
      </w:pPr>
      <w:r w:rsidRPr="00171A7E">
        <w:rPr>
          <w:vertAlign w:val="superscript"/>
        </w:rPr>
        <w:t>(Ф.И.О., ученая степень, ученое звание)</w:t>
      </w:r>
    </w:p>
    <w:p w:rsidR="00BA79B4" w:rsidRPr="00D61CAB" w:rsidRDefault="00BA79B4" w:rsidP="00BA79B4">
      <w:pPr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Кафедра: Экономики предприятия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ab/>
      </w:r>
    </w:p>
    <w:p w:rsidR="00BA79B4" w:rsidRPr="00BA79B4" w:rsidRDefault="00BA79B4" w:rsidP="00BA79B4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57"/>
        <w:gridCol w:w="1152"/>
        <w:gridCol w:w="1418"/>
        <w:gridCol w:w="1701"/>
      </w:tblGrid>
      <w:tr w:rsidR="00BA79B4" w:rsidRPr="005871AE" w:rsidTr="00F33D59">
        <w:tc>
          <w:tcPr>
            <w:tcW w:w="710" w:type="dxa"/>
            <w:vMerge w:val="restart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257" w:type="dxa"/>
            <w:vMerge w:val="restart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570" w:type="dxa"/>
            <w:gridSpan w:val="2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701" w:type="dxa"/>
            <w:vMerge w:val="restart"/>
          </w:tcPr>
          <w:p w:rsidR="00BA79B4" w:rsidRPr="005871AE" w:rsidRDefault="00BA79B4" w:rsidP="00F33D5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Средства  оценивания</w:t>
            </w:r>
          </w:p>
        </w:tc>
      </w:tr>
      <w:tr w:rsidR="00BA79B4" w:rsidRPr="005871AE" w:rsidTr="00F33D59">
        <w:tc>
          <w:tcPr>
            <w:tcW w:w="710" w:type="dxa"/>
            <w:vMerge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 xml:space="preserve">Максимальный   </w:t>
            </w:r>
          </w:p>
        </w:tc>
        <w:tc>
          <w:tcPr>
            <w:tcW w:w="1701" w:type="dxa"/>
            <w:vMerge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Экспериментальный этап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Обработка и анализ полученной информации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BA79B4" w:rsidRPr="005871AE" w:rsidTr="00F33D59">
        <w:tc>
          <w:tcPr>
            <w:tcW w:w="710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79B4" w:rsidRPr="005871AE" w:rsidRDefault="00BA79B4" w:rsidP="00F33D5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BA79B4" w:rsidRPr="005871AE" w:rsidRDefault="00BA79B4" w:rsidP="00F33D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79B4" w:rsidRDefault="00BA79B4" w:rsidP="00BA79B4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BA79B4" w:rsidRPr="00171A7E" w:rsidRDefault="00BA79B4" w:rsidP="00BA79B4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Утверждено на заседании кафедры экономики предприятия</w:t>
      </w:r>
    </w:p>
    <w:p w:rsidR="00BA79B4" w:rsidRPr="00171A7E" w:rsidRDefault="00BA79B4" w:rsidP="00BA79B4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Протокол №__________________ от «____» ______________20___ г.</w:t>
      </w:r>
    </w:p>
    <w:p w:rsidR="00BA79B4" w:rsidRPr="00171A7E" w:rsidRDefault="00BA79B4" w:rsidP="00BA79B4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 xml:space="preserve">Зав. кафедрой ____________________ /_______________/ </w:t>
      </w:r>
      <w:r w:rsidRPr="00171A7E">
        <w:rPr>
          <w:rFonts w:ascii="Times New Roman" w:hAnsi="Times New Roman"/>
          <w:bCs/>
          <w:sz w:val="24"/>
          <w:szCs w:val="24"/>
        </w:rPr>
        <w:tab/>
      </w:r>
    </w:p>
    <w:p w:rsidR="00BA79B4" w:rsidRPr="00DB597C" w:rsidRDefault="00BA79B4" w:rsidP="00BA79B4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CAB">
        <w:rPr>
          <w:rFonts w:ascii="Times New Roman" w:hAnsi="Times New Roman"/>
          <w:bCs/>
          <w:sz w:val="24"/>
          <w:szCs w:val="24"/>
        </w:rPr>
        <w:t>Преподаватель _____________________</w:t>
      </w:r>
    </w:p>
    <w:p w:rsidR="00BA79B4" w:rsidRPr="00BA79B4" w:rsidRDefault="00BA79B4" w:rsidP="00BA79B4">
      <w:pPr>
        <w:rPr>
          <w:rFonts w:ascii="Times New Roman" w:hAnsi="Times New Roman"/>
          <w:sz w:val="28"/>
          <w:szCs w:val="28"/>
        </w:rPr>
      </w:pPr>
    </w:p>
    <w:sectPr w:rsidR="00BA79B4" w:rsidRPr="00BA79B4" w:rsidSect="001B4555">
      <w:footerReference w:type="default" r:id="rId28"/>
      <w:footerReference w:type="first" r:id="rId2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ED9" w:rsidRDefault="00B44ED9" w:rsidP="00CA7167">
      <w:pPr>
        <w:spacing w:after="0" w:line="240" w:lineRule="auto"/>
      </w:pPr>
      <w:r>
        <w:separator/>
      </w:r>
    </w:p>
  </w:endnote>
  <w:endnote w:type="continuationSeparator" w:id="0">
    <w:p w:rsidR="00B44ED9" w:rsidRDefault="00B44ED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B44ED9" w:rsidRDefault="00B44ED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669">
          <w:rPr>
            <w:noProof/>
          </w:rPr>
          <w:t>2</w:t>
        </w:r>
        <w:r>
          <w:fldChar w:fldCharType="end"/>
        </w:r>
      </w:p>
    </w:sdtContent>
  </w:sdt>
  <w:p w:rsidR="00B44ED9" w:rsidRDefault="00B44ED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D9" w:rsidRDefault="00B44ED9">
    <w:pPr>
      <w:pStyle w:val="ae"/>
      <w:jc w:val="right"/>
    </w:pPr>
  </w:p>
  <w:p w:rsidR="00B44ED9" w:rsidRDefault="00B44ED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ED9" w:rsidRDefault="00B44ED9" w:rsidP="00CA7167">
      <w:pPr>
        <w:spacing w:after="0" w:line="240" w:lineRule="auto"/>
      </w:pPr>
      <w:r>
        <w:separator/>
      </w:r>
    </w:p>
  </w:footnote>
  <w:footnote w:type="continuationSeparator" w:id="0">
    <w:p w:rsidR="00B44ED9" w:rsidRDefault="00B44ED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3E44095"/>
    <w:multiLevelType w:val="hybridMultilevel"/>
    <w:tmpl w:val="C450E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6402C"/>
    <w:multiLevelType w:val="hybridMultilevel"/>
    <w:tmpl w:val="2FD45D7E"/>
    <w:lvl w:ilvl="0" w:tplc="5DFABD3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034EC6"/>
    <w:multiLevelType w:val="hybridMultilevel"/>
    <w:tmpl w:val="90D60AA8"/>
    <w:lvl w:ilvl="0" w:tplc="0419000F">
      <w:start w:val="1"/>
      <w:numFmt w:val="decimal"/>
      <w:lvlText w:val="%1."/>
      <w:lvlJc w:val="left"/>
      <w:pPr>
        <w:ind w:left="9715" w:hanging="360"/>
      </w:pPr>
    </w:lvl>
    <w:lvl w:ilvl="1" w:tplc="04190019">
      <w:start w:val="1"/>
      <w:numFmt w:val="lowerLetter"/>
      <w:lvlText w:val="%2."/>
      <w:lvlJc w:val="left"/>
      <w:pPr>
        <w:ind w:left="10435" w:hanging="360"/>
      </w:pPr>
    </w:lvl>
    <w:lvl w:ilvl="2" w:tplc="0419001B">
      <w:start w:val="1"/>
      <w:numFmt w:val="lowerRoman"/>
      <w:lvlText w:val="%3."/>
      <w:lvlJc w:val="right"/>
      <w:pPr>
        <w:ind w:left="11155" w:hanging="180"/>
      </w:pPr>
    </w:lvl>
    <w:lvl w:ilvl="3" w:tplc="0419000F">
      <w:start w:val="1"/>
      <w:numFmt w:val="decimal"/>
      <w:lvlText w:val="%4."/>
      <w:lvlJc w:val="left"/>
      <w:pPr>
        <w:ind w:left="11875" w:hanging="360"/>
      </w:pPr>
    </w:lvl>
    <w:lvl w:ilvl="4" w:tplc="04190019">
      <w:start w:val="1"/>
      <w:numFmt w:val="lowerLetter"/>
      <w:lvlText w:val="%5."/>
      <w:lvlJc w:val="left"/>
      <w:pPr>
        <w:ind w:left="12595" w:hanging="360"/>
      </w:pPr>
    </w:lvl>
    <w:lvl w:ilvl="5" w:tplc="0419001B">
      <w:start w:val="1"/>
      <w:numFmt w:val="lowerRoman"/>
      <w:lvlText w:val="%6."/>
      <w:lvlJc w:val="right"/>
      <w:pPr>
        <w:ind w:left="13315" w:hanging="180"/>
      </w:pPr>
    </w:lvl>
    <w:lvl w:ilvl="6" w:tplc="0419000F">
      <w:start w:val="1"/>
      <w:numFmt w:val="decimal"/>
      <w:lvlText w:val="%7."/>
      <w:lvlJc w:val="left"/>
      <w:pPr>
        <w:ind w:left="14035" w:hanging="360"/>
      </w:pPr>
    </w:lvl>
    <w:lvl w:ilvl="7" w:tplc="04190019">
      <w:start w:val="1"/>
      <w:numFmt w:val="lowerLetter"/>
      <w:lvlText w:val="%8."/>
      <w:lvlJc w:val="left"/>
      <w:pPr>
        <w:ind w:left="14755" w:hanging="360"/>
      </w:pPr>
    </w:lvl>
    <w:lvl w:ilvl="8" w:tplc="0419001B">
      <w:start w:val="1"/>
      <w:numFmt w:val="lowerRoman"/>
      <w:lvlText w:val="%9."/>
      <w:lvlJc w:val="right"/>
      <w:pPr>
        <w:ind w:left="15475" w:hanging="180"/>
      </w:pPr>
    </w:lvl>
  </w:abstractNum>
  <w:abstractNum w:abstractNumId="5">
    <w:nsid w:val="4E9B5B5E"/>
    <w:multiLevelType w:val="hybridMultilevel"/>
    <w:tmpl w:val="4B5C9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45116"/>
    <w:multiLevelType w:val="hybridMultilevel"/>
    <w:tmpl w:val="0298B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D2518"/>
    <w:multiLevelType w:val="hybridMultilevel"/>
    <w:tmpl w:val="9F447E30"/>
    <w:lvl w:ilvl="0" w:tplc="C362FF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3B7FA9"/>
    <w:multiLevelType w:val="hybridMultilevel"/>
    <w:tmpl w:val="9586BADC"/>
    <w:lvl w:ilvl="0" w:tplc="24227C3E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CCCDF68">
      <w:numFmt w:val="bullet"/>
      <w:lvlText w:val="•"/>
      <w:lvlJc w:val="left"/>
      <w:pPr>
        <w:ind w:left="2250" w:hanging="360"/>
      </w:pPr>
      <w:rPr>
        <w:rFonts w:hint="default"/>
      </w:rPr>
    </w:lvl>
    <w:lvl w:ilvl="2" w:tplc="3CE45A94"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7D221B1E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C094953C">
      <w:numFmt w:val="bullet"/>
      <w:lvlText w:val="•"/>
      <w:lvlJc w:val="left"/>
      <w:pPr>
        <w:ind w:left="4802" w:hanging="360"/>
      </w:pPr>
      <w:rPr>
        <w:rFonts w:hint="default"/>
      </w:rPr>
    </w:lvl>
    <w:lvl w:ilvl="5" w:tplc="A6F815A6">
      <w:numFmt w:val="bullet"/>
      <w:lvlText w:val="•"/>
      <w:lvlJc w:val="left"/>
      <w:pPr>
        <w:ind w:left="5653" w:hanging="360"/>
      </w:pPr>
      <w:rPr>
        <w:rFonts w:hint="default"/>
      </w:rPr>
    </w:lvl>
    <w:lvl w:ilvl="6" w:tplc="F70E945A">
      <w:numFmt w:val="bullet"/>
      <w:lvlText w:val="•"/>
      <w:lvlJc w:val="left"/>
      <w:pPr>
        <w:ind w:left="6503" w:hanging="360"/>
      </w:pPr>
      <w:rPr>
        <w:rFonts w:hint="default"/>
      </w:rPr>
    </w:lvl>
    <w:lvl w:ilvl="7" w:tplc="AC2EF1B8">
      <w:numFmt w:val="bullet"/>
      <w:lvlText w:val="•"/>
      <w:lvlJc w:val="left"/>
      <w:pPr>
        <w:ind w:left="7354" w:hanging="360"/>
      </w:pPr>
      <w:rPr>
        <w:rFonts w:hint="default"/>
      </w:rPr>
    </w:lvl>
    <w:lvl w:ilvl="8" w:tplc="BCE29906">
      <w:numFmt w:val="bullet"/>
      <w:lvlText w:val="•"/>
      <w:lvlJc w:val="left"/>
      <w:pPr>
        <w:ind w:left="8205" w:hanging="360"/>
      </w:pPr>
      <w:rPr>
        <w:rFonts w:hint="default"/>
      </w:rPr>
    </w:lvl>
  </w:abstractNum>
  <w:abstractNum w:abstractNumId="9">
    <w:nsid w:val="62481FCE"/>
    <w:multiLevelType w:val="hybridMultilevel"/>
    <w:tmpl w:val="9546386A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1063420"/>
    <w:multiLevelType w:val="hybridMultilevel"/>
    <w:tmpl w:val="D842E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2AB7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D3CC0"/>
    <w:rsid w:val="000E0B25"/>
    <w:rsid w:val="000E26C3"/>
    <w:rsid w:val="000F359C"/>
    <w:rsid w:val="000F605D"/>
    <w:rsid w:val="00131D17"/>
    <w:rsid w:val="001444E1"/>
    <w:rsid w:val="0014613F"/>
    <w:rsid w:val="00155EC8"/>
    <w:rsid w:val="001714D1"/>
    <w:rsid w:val="001869AC"/>
    <w:rsid w:val="00186A21"/>
    <w:rsid w:val="001900E3"/>
    <w:rsid w:val="001A3634"/>
    <w:rsid w:val="001A7C36"/>
    <w:rsid w:val="001B2564"/>
    <w:rsid w:val="001B4555"/>
    <w:rsid w:val="001C1E07"/>
    <w:rsid w:val="001C4F99"/>
    <w:rsid w:val="001C614C"/>
    <w:rsid w:val="001C71B9"/>
    <w:rsid w:val="001D1781"/>
    <w:rsid w:val="001D18E7"/>
    <w:rsid w:val="001D37AF"/>
    <w:rsid w:val="001E19DF"/>
    <w:rsid w:val="001E631A"/>
    <w:rsid w:val="001F317C"/>
    <w:rsid w:val="001F37E8"/>
    <w:rsid w:val="002054CD"/>
    <w:rsid w:val="0022609C"/>
    <w:rsid w:val="00230E99"/>
    <w:rsid w:val="002338D2"/>
    <w:rsid w:val="00242947"/>
    <w:rsid w:val="002508F5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9F8"/>
    <w:rsid w:val="00335FD8"/>
    <w:rsid w:val="00337DE0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3E2D8B"/>
    <w:rsid w:val="00401F70"/>
    <w:rsid w:val="0041524A"/>
    <w:rsid w:val="0042758A"/>
    <w:rsid w:val="004333C5"/>
    <w:rsid w:val="004345F0"/>
    <w:rsid w:val="00437BBC"/>
    <w:rsid w:val="00442F3F"/>
    <w:rsid w:val="004438EE"/>
    <w:rsid w:val="004551EE"/>
    <w:rsid w:val="004552D3"/>
    <w:rsid w:val="00463B74"/>
    <w:rsid w:val="00466E62"/>
    <w:rsid w:val="00471917"/>
    <w:rsid w:val="00474902"/>
    <w:rsid w:val="0048222B"/>
    <w:rsid w:val="00487B77"/>
    <w:rsid w:val="004B1AFB"/>
    <w:rsid w:val="004B2ECB"/>
    <w:rsid w:val="004B7426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13BB8"/>
    <w:rsid w:val="00526950"/>
    <w:rsid w:val="005673D0"/>
    <w:rsid w:val="00571805"/>
    <w:rsid w:val="005871AE"/>
    <w:rsid w:val="00587D1E"/>
    <w:rsid w:val="005953C4"/>
    <w:rsid w:val="005A21C3"/>
    <w:rsid w:val="005A5053"/>
    <w:rsid w:val="005B1FCE"/>
    <w:rsid w:val="005C2AB8"/>
    <w:rsid w:val="005C45D8"/>
    <w:rsid w:val="005D1F37"/>
    <w:rsid w:val="005D6C3B"/>
    <w:rsid w:val="005E0132"/>
    <w:rsid w:val="005E5A5A"/>
    <w:rsid w:val="005E6815"/>
    <w:rsid w:val="005E7DB7"/>
    <w:rsid w:val="006020D2"/>
    <w:rsid w:val="0061047F"/>
    <w:rsid w:val="00635607"/>
    <w:rsid w:val="0064694A"/>
    <w:rsid w:val="00652B87"/>
    <w:rsid w:val="006532B6"/>
    <w:rsid w:val="006618A3"/>
    <w:rsid w:val="006715DA"/>
    <w:rsid w:val="00673EA3"/>
    <w:rsid w:val="00695872"/>
    <w:rsid w:val="006B6CB8"/>
    <w:rsid w:val="006C10A5"/>
    <w:rsid w:val="006E3AE9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2041"/>
    <w:rsid w:val="0076486C"/>
    <w:rsid w:val="00771F0D"/>
    <w:rsid w:val="00783103"/>
    <w:rsid w:val="007965B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33C7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C59ED"/>
    <w:rsid w:val="008D213E"/>
    <w:rsid w:val="008E6097"/>
    <w:rsid w:val="008F410F"/>
    <w:rsid w:val="008F50D1"/>
    <w:rsid w:val="008F7E5D"/>
    <w:rsid w:val="00911629"/>
    <w:rsid w:val="00916A16"/>
    <w:rsid w:val="00917867"/>
    <w:rsid w:val="00936E11"/>
    <w:rsid w:val="00937101"/>
    <w:rsid w:val="0093758B"/>
    <w:rsid w:val="0094139A"/>
    <w:rsid w:val="00951284"/>
    <w:rsid w:val="009529DA"/>
    <w:rsid w:val="009633E5"/>
    <w:rsid w:val="009661C3"/>
    <w:rsid w:val="00981269"/>
    <w:rsid w:val="009827A3"/>
    <w:rsid w:val="0098333E"/>
    <w:rsid w:val="009B1B22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4553A"/>
    <w:rsid w:val="00A50CE4"/>
    <w:rsid w:val="00A572B2"/>
    <w:rsid w:val="00A66B9C"/>
    <w:rsid w:val="00A721C5"/>
    <w:rsid w:val="00A81EA5"/>
    <w:rsid w:val="00A81F9D"/>
    <w:rsid w:val="00A83061"/>
    <w:rsid w:val="00A91669"/>
    <w:rsid w:val="00AA3688"/>
    <w:rsid w:val="00AA64DC"/>
    <w:rsid w:val="00AA73A3"/>
    <w:rsid w:val="00AB0CCD"/>
    <w:rsid w:val="00AB1F2F"/>
    <w:rsid w:val="00AB3AAE"/>
    <w:rsid w:val="00AB7C62"/>
    <w:rsid w:val="00AE180E"/>
    <w:rsid w:val="00AE5489"/>
    <w:rsid w:val="00B0005B"/>
    <w:rsid w:val="00B01182"/>
    <w:rsid w:val="00B051C3"/>
    <w:rsid w:val="00B27CBD"/>
    <w:rsid w:val="00B30DB9"/>
    <w:rsid w:val="00B353BD"/>
    <w:rsid w:val="00B36731"/>
    <w:rsid w:val="00B44651"/>
    <w:rsid w:val="00B44ED9"/>
    <w:rsid w:val="00B45F98"/>
    <w:rsid w:val="00B51BCF"/>
    <w:rsid w:val="00B5595E"/>
    <w:rsid w:val="00B70E5F"/>
    <w:rsid w:val="00B8111B"/>
    <w:rsid w:val="00B86D85"/>
    <w:rsid w:val="00BA3FCE"/>
    <w:rsid w:val="00BA79B4"/>
    <w:rsid w:val="00BB135C"/>
    <w:rsid w:val="00BB1488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0955"/>
    <w:rsid w:val="00C37043"/>
    <w:rsid w:val="00C424B7"/>
    <w:rsid w:val="00C5329F"/>
    <w:rsid w:val="00C631B0"/>
    <w:rsid w:val="00C77E3D"/>
    <w:rsid w:val="00C8060E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17D3E"/>
    <w:rsid w:val="00D24449"/>
    <w:rsid w:val="00D441B7"/>
    <w:rsid w:val="00D474ED"/>
    <w:rsid w:val="00D6125B"/>
    <w:rsid w:val="00D8032E"/>
    <w:rsid w:val="00D83CDC"/>
    <w:rsid w:val="00D87715"/>
    <w:rsid w:val="00DB4BDC"/>
    <w:rsid w:val="00DB597C"/>
    <w:rsid w:val="00DE0C70"/>
    <w:rsid w:val="00DE0EDF"/>
    <w:rsid w:val="00DE52A5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D17CE"/>
    <w:rsid w:val="00ED48C2"/>
    <w:rsid w:val="00ED73F9"/>
    <w:rsid w:val="00EE012B"/>
    <w:rsid w:val="00EE6033"/>
    <w:rsid w:val="00EF1598"/>
    <w:rsid w:val="00EF7ADF"/>
    <w:rsid w:val="00F00857"/>
    <w:rsid w:val="00F166CA"/>
    <w:rsid w:val="00F16F8D"/>
    <w:rsid w:val="00F22FDF"/>
    <w:rsid w:val="00F24925"/>
    <w:rsid w:val="00F31787"/>
    <w:rsid w:val="00F33D59"/>
    <w:rsid w:val="00F3497A"/>
    <w:rsid w:val="00F40D81"/>
    <w:rsid w:val="00F43363"/>
    <w:rsid w:val="00F525D1"/>
    <w:rsid w:val="00F5501E"/>
    <w:rsid w:val="00F55559"/>
    <w:rsid w:val="00F61F6A"/>
    <w:rsid w:val="00F64DE1"/>
    <w:rsid w:val="00F660A8"/>
    <w:rsid w:val="00F67CFB"/>
    <w:rsid w:val="00F74C29"/>
    <w:rsid w:val="00F77C11"/>
    <w:rsid w:val="00FA2215"/>
    <w:rsid w:val="00FB0A5E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13">
    <w:name w:val="Обычный1"/>
    <w:rsid w:val="00BA79B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BA79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79B4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13">
    <w:name w:val="Обычный1"/>
    <w:rsid w:val="00BA79B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BA79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79B4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39243" TargetMode="External"/><Relationship Id="rId18" Type="http://schemas.openxmlformats.org/officeDocument/2006/relationships/hyperlink" Target="https://biblioclub.ru/index.php?page=book&amp;id=611330" TargetMode="External"/><Relationship Id="rId26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fin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5441" TargetMode="External"/><Relationship Id="rId17" Type="http://schemas.openxmlformats.org/officeDocument/2006/relationships/hyperlink" Target="http://biblioclub.ru/index.php?page=book&amp;id=490815" TargetMode="External"/><Relationship Id="rId25" Type="http://schemas.openxmlformats.org/officeDocument/2006/relationships/hyperlink" Target="http://www.roskazn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4842" TargetMode="External"/><Relationship Id="rId20" Type="http://schemas.openxmlformats.org/officeDocument/2006/relationships/hyperlink" Target="http://www.government.ru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6094" TargetMode="External"/><Relationship Id="rId24" Type="http://schemas.openxmlformats.org/officeDocument/2006/relationships/hyperlink" Target="http://www.mintran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0718" TargetMode="External"/><Relationship Id="rId23" Type="http://schemas.openxmlformats.org/officeDocument/2006/relationships/hyperlink" Target="http://www.mcx.ru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www.gks.ru/dbscripts/Cbsd/DBInet.cgi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biblioclub.ru/index.php?page=book&amp;id=273678" TargetMode="External"/><Relationship Id="rId22" Type="http://schemas.openxmlformats.org/officeDocument/2006/relationships/hyperlink" Target="http://www.economy.gov.ru/" TargetMode="External"/><Relationship Id="rId27" Type="http://schemas.openxmlformats.org/officeDocument/2006/relationships/hyperlink" Target="http://www.garant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2B50-EBA3-44CA-8762-8EE8F46F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15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2021-03-23T08:22:00Z</cp:lastPrinted>
  <dcterms:created xsi:type="dcterms:W3CDTF">2020-11-27T06:44:00Z</dcterms:created>
  <dcterms:modified xsi:type="dcterms:W3CDTF">2021-03-23T10:30:00Z</dcterms:modified>
</cp:coreProperties>
</file>